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C3FDCD" w14:textId="77777777" w:rsidR="009034DC" w:rsidRPr="006E0C59" w:rsidRDefault="009034DC">
      <w:pPr>
        <w:rPr>
          <w:rFonts w:ascii="gobCL" w:hAnsi="gobCL" w:cs="Times New Roman"/>
          <w:spacing w:val="-3"/>
          <w:sz w:val="24"/>
        </w:rPr>
      </w:pPr>
    </w:p>
    <w:p w14:paraId="599FF010" w14:textId="77777777" w:rsidR="00591153" w:rsidRDefault="00591153">
      <w:bookmarkStart w:id="0" w:name="_30j0zll"/>
      <w:bookmarkStart w:id="1" w:name="_1fob9te"/>
      <w:bookmarkStart w:id="2" w:name="_2et92p0"/>
      <w:bookmarkEnd w:id="0"/>
      <w:bookmarkEnd w:id="1"/>
      <w:bookmarkEnd w:id="2"/>
    </w:p>
    <w:p w14:paraId="0F62D7A1" w14:textId="51980924" w:rsidR="00E604C3" w:rsidRPr="006E0C59" w:rsidRDefault="00E604C3" w:rsidP="00AE2E32">
      <w:pPr>
        <w:rPr>
          <w:rFonts w:ascii="gobCL" w:hAnsi="gobCL"/>
          <w:b/>
          <w:i/>
          <w:spacing w:val="-3"/>
          <w:sz w:val="24"/>
        </w:rPr>
      </w:pPr>
    </w:p>
    <w:p w14:paraId="1324BEF8" w14:textId="77777777" w:rsidR="006E0C59" w:rsidRPr="006E0C59" w:rsidRDefault="006E0C59" w:rsidP="006E0C59">
      <w:pPr>
        <w:spacing w:line="360" w:lineRule="auto"/>
        <w:rPr>
          <w:rFonts w:ascii="gobCL" w:hAnsi="gobCL"/>
          <w:i/>
          <w:iCs/>
          <w:color w:val="1F497D"/>
          <w:sz w:val="24"/>
        </w:rPr>
      </w:pPr>
    </w:p>
    <w:p w14:paraId="03BEFC86" w14:textId="77777777" w:rsidR="006E0C59" w:rsidRPr="006E0C59" w:rsidRDefault="006E0C59" w:rsidP="006E0C59">
      <w:pPr>
        <w:spacing w:line="360" w:lineRule="auto"/>
        <w:rPr>
          <w:rFonts w:ascii="gobCL" w:hAnsi="gobCL"/>
          <w:i/>
          <w:iCs/>
          <w:sz w:val="24"/>
        </w:rPr>
      </w:pPr>
      <w:r w:rsidRPr="006E0C59">
        <w:rPr>
          <w:rFonts w:ascii="gobCL" w:hAnsi="gobCL"/>
          <w:i/>
          <w:iCs/>
          <w:sz w:val="24"/>
        </w:rPr>
        <w:t>Este documento es un material de apoyo para quienes tengan interés en participar en el Concurso Público ‘Fibra Óptica Nacional’. Código: FDT-2019-01, siendo por tanto su contenido un</w:t>
      </w:r>
      <w:r w:rsidRPr="006E0C59">
        <w:rPr>
          <w:rFonts w:ascii="gobCL" w:hAnsi="gobCL"/>
          <w:b/>
          <w:i/>
          <w:iCs/>
          <w:sz w:val="24"/>
          <w:u w:val="single"/>
        </w:rPr>
        <w:t xml:space="preserve"> texto no oficial.</w:t>
      </w:r>
      <w:r w:rsidRPr="006E0C59">
        <w:rPr>
          <w:rFonts w:ascii="gobCL" w:hAnsi="gobCL"/>
          <w:i/>
          <w:iCs/>
          <w:sz w:val="24"/>
        </w:rPr>
        <w:t xml:space="preserve"> </w:t>
      </w:r>
    </w:p>
    <w:p w14:paraId="50EA5EA5" w14:textId="5432CB12" w:rsidR="006E0C59" w:rsidRPr="006E0C59" w:rsidRDefault="006E0C59" w:rsidP="006E0C59">
      <w:pPr>
        <w:spacing w:line="360" w:lineRule="auto"/>
        <w:rPr>
          <w:rFonts w:ascii="gobCL" w:hAnsi="gobCL"/>
          <w:i/>
          <w:iCs/>
          <w:sz w:val="24"/>
        </w:rPr>
      </w:pPr>
      <w:r w:rsidRPr="006E0C59">
        <w:rPr>
          <w:rFonts w:ascii="gobCL" w:hAnsi="gobCL"/>
          <w:i/>
          <w:iCs/>
          <w:sz w:val="24"/>
        </w:rPr>
        <w:t xml:space="preserve">El instrumento y texto oficial es aquel que consta en el respectivo acto administrativo totalmente tramitado, esto es, la Resolución N° </w:t>
      </w:r>
      <w:r w:rsidR="00C70216">
        <w:rPr>
          <w:rFonts w:ascii="gobCL" w:hAnsi="gobCL"/>
          <w:i/>
          <w:iCs/>
          <w:sz w:val="24"/>
        </w:rPr>
        <w:t>0</w:t>
      </w:r>
      <w:r w:rsidRPr="006E0C59">
        <w:rPr>
          <w:rFonts w:ascii="gobCL" w:hAnsi="gobCL"/>
          <w:i/>
          <w:iCs/>
          <w:sz w:val="24"/>
        </w:rPr>
        <w:t>1, de 2</w:t>
      </w:r>
      <w:r w:rsidR="00C70216">
        <w:rPr>
          <w:rFonts w:ascii="gobCL" w:hAnsi="gobCL"/>
          <w:i/>
          <w:iCs/>
          <w:sz w:val="24"/>
        </w:rPr>
        <w:t>8</w:t>
      </w:r>
      <w:r w:rsidRPr="006E0C59">
        <w:rPr>
          <w:rFonts w:ascii="gobCL" w:hAnsi="gobCL"/>
          <w:i/>
          <w:iCs/>
          <w:sz w:val="24"/>
        </w:rPr>
        <w:t xml:space="preserve"> de </w:t>
      </w:r>
      <w:r w:rsidR="00C70216">
        <w:rPr>
          <w:rFonts w:ascii="gobCL" w:hAnsi="gobCL"/>
          <w:i/>
          <w:iCs/>
          <w:sz w:val="24"/>
        </w:rPr>
        <w:t>junio</w:t>
      </w:r>
      <w:r w:rsidRPr="006E0C59">
        <w:rPr>
          <w:rFonts w:ascii="gobCL" w:hAnsi="gobCL"/>
          <w:i/>
          <w:iCs/>
          <w:sz w:val="24"/>
        </w:rPr>
        <w:t xml:space="preserve"> de 201</w:t>
      </w:r>
      <w:r w:rsidR="00C70216">
        <w:rPr>
          <w:rFonts w:ascii="gobCL" w:hAnsi="gobCL"/>
          <w:i/>
          <w:iCs/>
          <w:sz w:val="24"/>
        </w:rPr>
        <w:t>9</w:t>
      </w:r>
      <w:r w:rsidRPr="006E0C59">
        <w:rPr>
          <w:rFonts w:ascii="gobCL" w:hAnsi="gobCL"/>
          <w:i/>
          <w:iCs/>
          <w:sz w:val="24"/>
        </w:rPr>
        <w:t xml:space="preserve">, de la Subsecretaría de Telecomunicaciones, que aprueba las Bases </w:t>
      </w:r>
      <w:r w:rsidR="00C70216">
        <w:rPr>
          <w:rFonts w:ascii="gobCL" w:hAnsi="gobCL"/>
          <w:i/>
          <w:iCs/>
          <w:sz w:val="24"/>
        </w:rPr>
        <w:t>Específicas</w:t>
      </w:r>
      <w:r w:rsidRPr="006E0C59">
        <w:rPr>
          <w:rFonts w:ascii="gobCL" w:hAnsi="gobCL"/>
          <w:i/>
          <w:iCs/>
          <w:sz w:val="24"/>
        </w:rPr>
        <w:t xml:space="preserve"> para</w:t>
      </w:r>
      <w:r w:rsidR="00C70216">
        <w:rPr>
          <w:rFonts w:ascii="gobCL" w:hAnsi="gobCL"/>
          <w:i/>
          <w:iCs/>
          <w:sz w:val="24"/>
        </w:rPr>
        <w:t xml:space="preserve"> el</w:t>
      </w:r>
      <w:r w:rsidRPr="006E0C59">
        <w:rPr>
          <w:rFonts w:ascii="gobCL" w:hAnsi="gobCL"/>
          <w:i/>
          <w:iCs/>
          <w:sz w:val="24"/>
        </w:rPr>
        <w:t xml:space="preserve"> Concurso Público</w:t>
      </w:r>
      <w:r w:rsidR="00C70216">
        <w:rPr>
          <w:rFonts w:ascii="gobCL" w:hAnsi="gobCL"/>
          <w:i/>
          <w:iCs/>
          <w:sz w:val="24"/>
        </w:rPr>
        <w:t xml:space="preserve"> “Fibra óptica nacional”, código: FDT-2019-01</w:t>
      </w:r>
      <w:r w:rsidRPr="006E0C59">
        <w:rPr>
          <w:rFonts w:ascii="gobCL" w:hAnsi="gobCL"/>
          <w:i/>
          <w:iCs/>
          <w:sz w:val="24"/>
        </w:rPr>
        <w:t xml:space="preserve">, que fue tomado de razón por Contraloría General de la República con fecha </w:t>
      </w:r>
      <w:r w:rsidR="00C70216">
        <w:rPr>
          <w:rFonts w:ascii="gobCL" w:hAnsi="gobCL"/>
          <w:i/>
          <w:iCs/>
          <w:sz w:val="24"/>
        </w:rPr>
        <w:t>02</w:t>
      </w:r>
      <w:r w:rsidRPr="006E0C59">
        <w:rPr>
          <w:rFonts w:ascii="gobCL" w:hAnsi="gobCL"/>
          <w:i/>
          <w:iCs/>
          <w:sz w:val="24"/>
        </w:rPr>
        <w:t xml:space="preserve"> de </w:t>
      </w:r>
      <w:r w:rsidR="00C70216">
        <w:rPr>
          <w:rFonts w:ascii="gobCL" w:hAnsi="gobCL"/>
          <w:i/>
          <w:iCs/>
          <w:sz w:val="24"/>
        </w:rPr>
        <w:t xml:space="preserve">octubre </w:t>
      </w:r>
      <w:r w:rsidRPr="006E0C59">
        <w:rPr>
          <w:rFonts w:ascii="gobCL" w:hAnsi="gobCL"/>
          <w:i/>
          <w:iCs/>
          <w:sz w:val="24"/>
        </w:rPr>
        <w:t>de 201</w:t>
      </w:r>
      <w:r w:rsidR="00C70216">
        <w:rPr>
          <w:rFonts w:ascii="gobCL" w:hAnsi="gobCL"/>
          <w:i/>
          <w:iCs/>
          <w:sz w:val="24"/>
        </w:rPr>
        <w:t>9</w:t>
      </w:r>
      <w:r w:rsidRPr="006E0C59">
        <w:rPr>
          <w:rFonts w:ascii="gobCL" w:hAnsi="gobCL"/>
          <w:i/>
          <w:iCs/>
          <w:sz w:val="24"/>
        </w:rPr>
        <w:t>, y cuya copia fiel se encuentra disponible en el sitio web institucional de la Subsecretaría de Telecomunicaciones”</w:t>
      </w:r>
    </w:p>
    <w:p w14:paraId="50A39812" w14:textId="7A767419" w:rsidR="00E604C3" w:rsidRDefault="00E604C3" w:rsidP="00E604C3">
      <w:pPr>
        <w:rPr>
          <w:sz w:val="28"/>
        </w:rPr>
      </w:pPr>
    </w:p>
    <w:p w14:paraId="5810191F" w14:textId="77777777" w:rsidR="00591153" w:rsidRPr="00E604C3" w:rsidRDefault="00591153" w:rsidP="00E604C3">
      <w:pPr>
        <w:rPr>
          <w:sz w:val="28"/>
        </w:rPr>
        <w:sectPr w:rsidR="00591153" w:rsidRPr="00E604C3" w:rsidSect="008709A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pgNumType w:start="1"/>
          <w:cols w:space="720"/>
          <w:docGrid w:linePitch="360"/>
        </w:sectPr>
      </w:pPr>
      <w:bookmarkStart w:id="3" w:name="_GoBack"/>
      <w:bookmarkEnd w:id="3"/>
    </w:p>
    <w:p w14:paraId="7DC10ECD" w14:textId="24FCC01D" w:rsidR="009034DC" w:rsidRDefault="009034DC">
      <w:pPr>
        <w:jc w:val="center"/>
      </w:pPr>
      <w:r>
        <w:rPr>
          <w:b/>
          <w:spacing w:val="-3"/>
          <w:sz w:val="28"/>
        </w:rPr>
        <w:lastRenderedPageBreak/>
        <w:t>BASES ESPECÍFICAS</w:t>
      </w:r>
    </w:p>
    <w:p w14:paraId="7261BAD1" w14:textId="77777777" w:rsidR="009034DC" w:rsidRDefault="009034DC">
      <w:pPr>
        <w:jc w:val="center"/>
        <w:rPr>
          <w:b/>
          <w:spacing w:val="-3"/>
          <w:sz w:val="28"/>
        </w:rPr>
      </w:pPr>
    </w:p>
    <w:p w14:paraId="2A48D6F1" w14:textId="77777777" w:rsidR="009034DC" w:rsidRDefault="009034DC">
      <w:pPr>
        <w:jc w:val="center"/>
      </w:pPr>
      <w:r>
        <w:rPr>
          <w:b/>
          <w:spacing w:val="-3"/>
          <w:sz w:val="28"/>
        </w:rPr>
        <w:t>CONCURSO PÚBLICO “FIBRA ÓPTICA NACIONAL”</w:t>
      </w:r>
    </w:p>
    <w:p w14:paraId="476AAE7F" w14:textId="77777777" w:rsidR="009034DC" w:rsidRDefault="009034DC">
      <w:pPr>
        <w:jc w:val="center"/>
        <w:rPr>
          <w:b/>
          <w:spacing w:val="-3"/>
          <w:sz w:val="28"/>
        </w:rPr>
      </w:pPr>
    </w:p>
    <w:p w14:paraId="62B51AE5" w14:textId="77777777" w:rsidR="009034DC" w:rsidRDefault="009034DC">
      <w:pPr>
        <w:jc w:val="center"/>
      </w:pPr>
      <w:r>
        <w:rPr>
          <w:b/>
          <w:spacing w:val="-3"/>
          <w:sz w:val="28"/>
        </w:rPr>
        <w:t xml:space="preserve">CÓDIGO: </w:t>
      </w:r>
      <w:r>
        <w:rPr>
          <w:b/>
          <w:sz w:val="28"/>
          <w:szCs w:val="28"/>
        </w:rPr>
        <w:t>FDT-2019-01</w:t>
      </w:r>
    </w:p>
    <w:p w14:paraId="58D5BE72" w14:textId="77777777" w:rsidR="009034DC" w:rsidRDefault="009034DC">
      <w:pPr>
        <w:rPr>
          <w:b/>
          <w:spacing w:val="-3"/>
          <w:sz w:val="28"/>
        </w:rPr>
      </w:pPr>
    </w:p>
    <w:p w14:paraId="1AF813E7" w14:textId="77777777" w:rsidR="009034DC" w:rsidRDefault="009034DC" w:rsidP="00E160A7">
      <w:pPr>
        <w:keepNext/>
        <w:keepLines/>
        <w:suppressAutoHyphens w:val="0"/>
        <w:ind w:left="1560" w:hanging="1560"/>
        <w:jc w:val="center"/>
        <w:outlineLvl w:val="0"/>
      </w:pPr>
      <w:bookmarkStart w:id="4" w:name="_tyjcwt"/>
      <w:bookmarkEnd w:id="4"/>
      <w:r>
        <w:rPr>
          <w:b/>
          <w:spacing w:val="-3"/>
          <w:sz w:val="24"/>
        </w:rPr>
        <w:t>CAPÍTULO 1º</w:t>
      </w:r>
    </w:p>
    <w:p w14:paraId="3A203B64" w14:textId="77777777" w:rsidR="009034DC" w:rsidRDefault="009034DC" w:rsidP="00E160A7">
      <w:pPr>
        <w:keepNext/>
        <w:keepLines/>
        <w:suppressAutoHyphens w:val="0"/>
        <w:ind w:left="1560" w:hanging="1560"/>
        <w:jc w:val="center"/>
        <w:outlineLvl w:val="0"/>
      </w:pPr>
      <w:bookmarkStart w:id="5" w:name="_3dy6vkm"/>
      <w:bookmarkEnd w:id="5"/>
      <w:r>
        <w:rPr>
          <w:b/>
          <w:spacing w:val="-3"/>
          <w:sz w:val="24"/>
        </w:rPr>
        <w:t>ASPECTOS ADMINISTRATIVOS</w:t>
      </w:r>
    </w:p>
    <w:p w14:paraId="01934732" w14:textId="77777777" w:rsidR="009034DC" w:rsidRDefault="009034DC">
      <w:pPr>
        <w:rPr>
          <w:b/>
          <w:spacing w:val="-3"/>
          <w:sz w:val="24"/>
          <w:szCs w:val="24"/>
        </w:rPr>
      </w:pPr>
    </w:p>
    <w:p w14:paraId="0A1EF0CE" w14:textId="77777777" w:rsidR="009034DC" w:rsidRDefault="009034DC" w:rsidP="00E160A7">
      <w:pPr>
        <w:keepNext/>
        <w:keepLines/>
        <w:suppressAutoHyphens w:val="0"/>
        <w:ind w:left="1560" w:hanging="1560"/>
        <w:jc w:val="center"/>
        <w:outlineLvl w:val="0"/>
      </w:pPr>
      <w:bookmarkStart w:id="6" w:name="_1t3h5sf"/>
      <w:bookmarkEnd w:id="6"/>
      <w:r>
        <w:rPr>
          <w:b/>
          <w:spacing w:val="-3"/>
          <w:sz w:val="24"/>
        </w:rPr>
        <w:t>TÍTULO I</w:t>
      </w:r>
    </w:p>
    <w:p w14:paraId="6008C5AF" w14:textId="77777777" w:rsidR="009034DC" w:rsidRDefault="009034DC" w:rsidP="00E160A7">
      <w:pPr>
        <w:keepNext/>
        <w:keepLines/>
        <w:suppressAutoHyphens w:val="0"/>
        <w:ind w:left="1560" w:hanging="1560"/>
        <w:jc w:val="center"/>
        <w:outlineLvl w:val="0"/>
      </w:pPr>
      <w:bookmarkStart w:id="7" w:name="_4d34og8"/>
      <w:bookmarkEnd w:id="7"/>
      <w:r>
        <w:rPr>
          <w:b/>
          <w:spacing w:val="-3"/>
          <w:sz w:val="24"/>
        </w:rPr>
        <w:t xml:space="preserve">DISPOSICIONES GENERALES </w:t>
      </w:r>
    </w:p>
    <w:p w14:paraId="4B94AE6A" w14:textId="77777777" w:rsidR="009034DC" w:rsidRDefault="009034DC">
      <w:pPr>
        <w:jc w:val="left"/>
        <w:rPr>
          <w:rFonts w:ascii="Times New Roman" w:eastAsia="Times New Roman" w:hAnsi="Times New Roman" w:cs="Times New Roman"/>
          <w:b/>
          <w:spacing w:val="-3"/>
          <w:sz w:val="24"/>
        </w:rPr>
      </w:pPr>
    </w:p>
    <w:p w14:paraId="21F406F4"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8" w:name="_2s8eyo1"/>
      <w:bookmarkEnd w:id="8"/>
      <w:r>
        <w:rPr>
          <w:rFonts w:eastAsia="Times New Roman"/>
          <w:b/>
          <w:bCs/>
          <w:i/>
          <w:iCs/>
          <w:sz w:val="24"/>
          <w:szCs w:val="24"/>
          <w:lang w:eastAsia="ar-SA"/>
        </w:rPr>
        <w:t>Objeto</w:t>
      </w:r>
      <w:r>
        <w:rPr>
          <w:b/>
          <w:i/>
          <w:sz w:val="24"/>
          <w:szCs w:val="24"/>
        </w:rPr>
        <w:t xml:space="preserve"> del Concurso Público</w:t>
      </w:r>
    </w:p>
    <w:p w14:paraId="29BB8E71" w14:textId="77777777" w:rsidR="009034DC" w:rsidRDefault="009034DC">
      <w:pPr>
        <w:rPr>
          <w:b/>
          <w:i/>
          <w:sz w:val="24"/>
        </w:rPr>
      </w:pPr>
    </w:p>
    <w:p w14:paraId="1B5449B0" w14:textId="77777777" w:rsidR="009034DC" w:rsidRDefault="009034DC">
      <w:r>
        <w:t xml:space="preserve">El presente Concurso Público, en adelante “el Concurso”, tiene por objeto asignar el Proyecto “Fibra Óptica Nacional”, Código: FDT-2019-01, el cual contempla, por un lado, la adjudicación de seis (06) Macrozonas, independientes entre sí, entre la Región de Arica y Parinacota y la Región de Los Lagos, al interior de las cuales deberán desplegarse Trazados Regionales de Infraestructura Óptica, independientes uno de otros y, por el otro, efectuar para cada una de ellas la asignación de los respectivos </w:t>
      </w:r>
      <w:r w:rsidR="003F1B79">
        <w:t>S</w:t>
      </w:r>
      <w:r>
        <w:t xml:space="preserve">ubsidios para su ejecución, cuyos montos máximos se encuentran determinados en las presentes Bases Específicas. </w:t>
      </w:r>
    </w:p>
    <w:p w14:paraId="0B9BA71A" w14:textId="77777777" w:rsidR="009034DC" w:rsidRDefault="009034DC"/>
    <w:p w14:paraId="6D6652D4" w14:textId="77777777" w:rsidR="009034DC" w:rsidRDefault="009034DC">
      <w:r>
        <w:t xml:space="preserve">Los </w:t>
      </w:r>
      <w:r w:rsidR="003F1B79">
        <w:t>A</w:t>
      </w:r>
      <w:r>
        <w:t>djudicatarios de esta iniciativa, a los efectos de instalar, operar y explotar la infraestructura óptica mencionada, deberán obtener la correspondiente concesión de servicio intermedio de telecomunicaciones que únicamente provea infraestructura física para telecomunicaciones. Lo anterior, es sin perjuicio de que los mismos sean o puedan llegar a ser</w:t>
      </w:r>
      <w:r w:rsidR="00F3079E">
        <w:t xml:space="preserve"> </w:t>
      </w:r>
      <w:r>
        <w:t>titulares de otras autorizaciones sectoriales en el marco de la Ley N° 18.168.</w:t>
      </w:r>
    </w:p>
    <w:p w14:paraId="09848CAD" w14:textId="77777777" w:rsidR="009034DC" w:rsidRDefault="009034DC"/>
    <w:p w14:paraId="3D156D7D" w14:textId="77777777" w:rsidR="009034DC" w:rsidRDefault="009034DC">
      <w:r>
        <w:t xml:space="preserve">Las Propuestas que se presenten a este Concurso para cada Macrozona deberán considerar el diseño, instalación, operación y explotación de capacidad de infraestructura física </w:t>
      </w:r>
      <w:r w:rsidR="003F1B79">
        <w:t xml:space="preserve">para telecomunicaciones </w:t>
      </w:r>
      <w:r>
        <w:t xml:space="preserve">mediante la provisión de Canales Ópticos Terrestres que cumplan con la Oferta de </w:t>
      </w:r>
      <w:r>
        <w:rPr>
          <w:lang w:eastAsia="ar-SA"/>
        </w:rPr>
        <w:t>Servicio</w:t>
      </w:r>
      <w:r>
        <w:t>s de Infraestructura descrita en el Artículo 38° de estas Bases Específicas</w:t>
      </w:r>
      <w:r w:rsidR="009506FE">
        <w:t xml:space="preserve"> en las condiciones que se detallan en el Anexo Nº 7</w:t>
      </w:r>
      <w:r>
        <w:t xml:space="preserve">. </w:t>
      </w:r>
      <w:r>
        <w:rPr>
          <w:lang w:eastAsia="ar-SA"/>
        </w:rPr>
        <w:t>Adicionalmente, las Beneficiarias</w:t>
      </w:r>
      <w:r>
        <w:t xml:space="preserve"> deberán cumplir, durante todo el Período de Obligatoriedad de las Exigencias de las Bases, con una obligación de Servicio Preferente hacia </w:t>
      </w:r>
      <w:r w:rsidR="009506FE">
        <w:t xml:space="preserve">futuros </w:t>
      </w:r>
      <w:r>
        <w:t>asignatarios del FDT, según se establece en el Artículo 39° de estas Bases Específicas, en las condiciones que se detallan en el Anexo N° 8</w:t>
      </w:r>
      <w:r>
        <w:rPr>
          <w:lang w:eastAsia="ar-SA"/>
        </w:rPr>
        <w:t>.</w:t>
      </w:r>
      <w:r>
        <w:t xml:space="preserve"> </w:t>
      </w:r>
    </w:p>
    <w:p w14:paraId="7A16276D" w14:textId="77777777" w:rsidR="009034DC" w:rsidRDefault="009034DC"/>
    <w:p w14:paraId="3EF38AB1" w14:textId="77777777" w:rsidR="009034DC" w:rsidRDefault="009034DC">
      <w:r>
        <w:t>Asimismo, la infraestructura física para telecomunicaciones deberá ser instalada en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77777777" w:rsidR="009034DC" w:rsidRDefault="009034DC">
      <w:r>
        <w:lastRenderedPageBreak/>
        <w:t>Las Proponentes, los Adjudicatarios y/o las Beneficiarias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9" w:name="_17dp8vu"/>
      <w:bookmarkEnd w:id="9"/>
      <w:r>
        <w:rPr>
          <w:b/>
          <w:i/>
          <w:sz w:val="24"/>
          <w:szCs w:val="24"/>
        </w:rPr>
        <w:t>Generalidades y Anexos</w:t>
      </w:r>
    </w:p>
    <w:p w14:paraId="6B14F5AD" w14:textId="77777777" w:rsidR="009034DC" w:rsidRDefault="009034DC">
      <w:pPr>
        <w:rPr>
          <w:b/>
          <w:i/>
          <w:sz w:val="24"/>
        </w:rPr>
      </w:pPr>
    </w:p>
    <w:p w14:paraId="1E21ED74" w14:textId="77777777" w:rsidR="009034DC" w:rsidRDefault="009034DC">
      <w:r>
        <w:rPr>
          <w:spacing w:val="-3"/>
        </w:rPr>
        <w:t>Para efectos de lo dispuesto en las presentes Bases Específicas se debe tener en consideración lo siguiente:</w:t>
      </w:r>
    </w:p>
    <w:p w14:paraId="169F3B82" w14:textId="77777777" w:rsidR="009034DC" w:rsidRDefault="009034DC">
      <w:pPr>
        <w:rPr>
          <w:spacing w:val="-3"/>
        </w:rPr>
      </w:pPr>
    </w:p>
    <w:p w14:paraId="75BA9ED3" w14:textId="77777777" w:rsidR="009034DC" w:rsidRDefault="009034DC" w:rsidP="0071218B">
      <w:pPr>
        <w:pStyle w:val="Prrafodelista"/>
        <w:numPr>
          <w:ilvl w:val="0"/>
          <w:numId w:val="63"/>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N° 13 de las presentes Bases Específicas.</w:t>
      </w:r>
    </w:p>
    <w:p w14:paraId="136BF220" w14:textId="77777777" w:rsidR="009034DC" w:rsidRDefault="009034DC" w:rsidP="0071218B">
      <w:pPr>
        <w:pStyle w:val="Prrafodelista"/>
        <w:numPr>
          <w:ilvl w:val="0"/>
          <w:numId w:val="63"/>
        </w:numPr>
      </w:pPr>
      <w:r>
        <w:rPr>
          <w:spacing w:val="-3"/>
        </w:rPr>
        <w:t>Para la interpretación de las presentes Bases Específicas deberá estarse a lo</w:t>
      </w:r>
      <w:r w:rsidR="00F3079E">
        <w:rPr>
          <w:spacing w:val="-3"/>
        </w:rPr>
        <w:t xml:space="preserve"> </w:t>
      </w:r>
      <w:r>
        <w:rPr>
          <w:spacing w:val="-3"/>
        </w:rPr>
        <w:t xml:space="preserve"> señalado en el Artículo 2° de las Bases Generales.</w:t>
      </w:r>
    </w:p>
    <w:p w14:paraId="2F3477A3" w14:textId="77777777" w:rsidR="009034DC" w:rsidRDefault="009034DC" w:rsidP="0071218B">
      <w:pPr>
        <w:pStyle w:val="Prrafodelista"/>
        <w:numPr>
          <w:ilvl w:val="0"/>
          <w:numId w:val="63"/>
        </w:numPr>
      </w:pPr>
      <w:r>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p w14:paraId="668AC882" w14:textId="77777777" w:rsidR="009034DC" w:rsidRDefault="009034DC" w:rsidP="0071218B">
      <w:pPr>
        <w:pStyle w:val="Prrafodelista"/>
        <w:numPr>
          <w:ilvl w:val="0"/>
          <w:numId w:val="21"/>
        </w:numPr>
      </w:pPr>
      <w:r>
        <w:t>Anexo N° 1 “Proyecto Técnico”</w:t>
      </w:r>
    </w:p>
    <w:p w14:paraId="753B0DEC" w14:textId="77777777" w:rsidR="009034DC" w:rsidRDefault="009034DC" w:rsidP="0071218B">
      <w:pPr>
        <w:pStyle w:val="Prrafodelista"/>
        <w:numPr>
          <w:ilvl w:val="0"/>
          <w:numId w:val="21"/>
        </w:numPr>
      </w:pPr>
      <w:r>
        <w:t>Anexo N° 2 “Proyecto Financiero”</w:t>
      </w:r>
    </w:p>
    <w:p w14:paraId="759209BF" w14:textId="77777777" w:rsidR="009034DC" w:rsidRDefault="009034DC" w:rsidP="0071218B">
      <w:pPr>
        <w:pStyle w:val="Prrafodelista"/>
        <w:numPr>
          <w:ilvl w:val="0"/>
          <w:numId w:val="21"/>
        </w:numPr>
      </w:pPr>
      <w:r>
        <w:t>Anexo N° 3 “Indicadores Financieros”</w:t>
      </w:r>
    </w:p>
    <w:p w14:paraId="7E8CDDB1" w14:textId="77777777" w:rsidR="009034DC" w:rsidRDefault="009034DC" w:rsidP="0071218B">
      <w:pPr>
        <w:pStyle w:val="Prrafodelista"/>
        <w:numPr>
          <w:ilvl w:val="0"/>
          <w:numId w:val="21"/>
        </w:numPr>
      </w:pPr>
      <w:r>
        <w:t>Anexo N° 4 “PIX,</w:t>
      </w:r>
      <w:r w:rsidR="00346AF2">
        <w:t xml:space="preserve"> </w:t>
      </w:r>
      <w:r>
        <w:t>POIIT y TRIOT Terrestres Exigibles y Adicionales”</w:t>
      </w:r>
    </w:p>
    <w:p w14:paraId="7D21D27F" w14:textId="77777777" w:rsidR="009034DC" w:rsidRDefault="009034DC" w:rsidP="0071218B">
      <w:pPr>
        <w:pStyle w:val="Prrafodelista"/>
        <w:numPr>
          <w:ilvl w:val="0"/>
          <w:numId w:val="21"/>
        </w:numPr>
      </w:pPr>
      <w:r>
        <w:t>Anexo N° 5 “Metodología de Evaluación”</w:t>
      </w:r>
    </w:p>
    <w:p w14:paraId="15955471" w14:textId="77777777" w:rsidR="009034DC" w:rsidRDefault="009034DC" w:rsidP="0071218B">
      <w:pPr>
        <w:pStyle w:val="Prrafodelista"/>
        <w:numPr>
          <w:ilvl w:val="0"/>
          <w:numId w:val="21"/>
        </w:numPr>
      </w:pPr>
      <w:r>
        <w:t>Anexo N° 6 “Calendario de Actividades”</w:t>
      </w:r>
    </w:p>
    <w:p w14:paraId="1CD521BC" w14:textId="77777777" w:rsidR="009034DC" w:rsidRDefault="009034DC" w:rsidP="0071218B">
      <w:pPr>
        <w:pStyle w:val="Prrafodelista"/>
        <w:numPr>
          <w:ilvl w:val="0"/>
          <w:numId w:val="21"/>
        </w:numPr>
      </w:pPr>
      <w:r>
        <w:t>Anexo N° 7 “Oferta de Servicios de Infraestructura”</w:t>
      </w:r>
    </w:p>
    <w:p w14:paraId="377BE2FE" w14:textId="77777777" w:rsidR="009034DC" w:rsidRDefault="009034DC" w:rsidP="0071218B">
      <w:pPr>
        <w:pStyle w:val="Prrafodelista"/>
        <w:numPr>
          <w:ilvl w:val="0"/>
          <w:numId w:val="21"/>
        </w:numPr>
      </w:pPr>
      <w:r>
        <w:t>Anexo N° 8 “Obligación de Servicio Preferente”</w:t>
      </w:r>
    </w:p>
    <w:p w14:paraId="26BFFEDF" w14:textId="77777777" w:rsidR="009034DC" w:rsidRDefault="009034DC" w:rsidP="0071218B">
      <w:pPr>
        <w:pStyle w:val="Prrafodelista"/>
        <w:numPr>
          <w:ilvl w:val="0"/>
          <w:numId w:val="21"/>
        </w:numPr>
      </w:pPr>
      <w:r>
        <w:t xml:space="preserve">Anexo N° 9 “Procedimiento de Actualización </w:t>
      </w:r>
      <w:r w:rsidR="00816BC4">
        <w:t xml:space="preserve">y de Revisión </w:t>
      </w:r>
      <w:r>
        <w:t>de las Tarifas Máximas del Servicio de Infraestructura”</w:t>
      </w:r>
    </w:p>
    <w:p w14:paraId="2EA16743" w14:textId="77777777" w:rsidR="009034DC" w:rsidRDefault="009034DC" w:rsidP="0071218B">
      <w:pPr>
        <w:pStyle w:val="Prrafodelista"/>
        <w:numPr>
          <w:ilvl w:val="0"/>
          <w:numId w:val="21"/>
        </w:numPr>
      </w:pPr>
      <w:r>
        <w:t>Anexo N° 10 “Seguimiento de los Proyectos”</w:t>
      </w:r>
    </w:p>
    <w:p w14:paraId="01033C4D" w14:textId="77777777" w:rsidR="009034DC" w:rsidRDefault="009034DC" w:rsidP="0071218B">
      <w:pPr>
        <w:pStyle w:val="Prrafodelista"/>
        <w:numPr>
          <w:ilvl w:val="0"/>
          <w:numId w:val="21"/>
        </w:numPr>
      </w:pPr>
      <w:r>
        <w:t>Anexo N° 11 “Difusión de</w:t>
      </w:r>
      <w:r w:rsidR="009506FE">
        <w:t xml:space="preserve"> </w:t>
      </w:r>
      <w:r>
        <w:t>l</w:t>
      </w:r>
      <w:r w:rsidR="009506FE">
        <w:t>os</w:t>
      </w:r>
      <w:r>
        <w:t xml:space="preserve"> Proyecto</w:t>
      </w:r>
      <w:r w:rsidR="009506FE">
        <w:t>s</w:t>
      </w:r>
      <w:r>
        <w:t>”</w:t>
      </w:r>
    </w:p>
    <w:p w14:paraId="742D09F8" w14:textId="77777777" w:rsidR="009034DC" w:rsidRDefault="009034DC" w:rsidP="0071218B">
      <w:pPr>
        <w:pStyle w:val="Prrafodelista"/>
        <w:numPr>
          <w:ilvl w:val="0"/>
          <w:numId w:val="21"/>
        </w:numPr>
      </w:pPr>
      <w:r>
        <w:t>Anexo N° 12 “Declaraciones”</w:t>
      </w:r>
    </w:p>
    <w:p w14:paraId="7EE4718B" w14:textId="77777777" w:rsidR="009034DC" w:rsidRDefault="009034DC" w:rsidP="0071218B">
      <w:pPr>
        <w:pStyle w:val="Prrafodelista"/>
        <w:numPr>
          <w:ilvl w:val="0"/>
          <w:numId w:val="21"/>
        </w:numPr>
        <w:spacing w:after="200" w:line="276" w:lineRule="auto"/>
        <w:jc w:val="left"/>
      </w:pPr>
      <w:r>
        <w:t>Anexo N° 13 “Glosario”</w:t>
      </w:r>
    </w:p>
    <w:p w14:paraId="547242A7" w14:textId="77777777" w:rsidR="001A43E6" w:rsidRDefault="001A43E6">
      <w:pPr>
        <w:suppressAutoHyphens w:val="0"/>
        <w:jc w:val="left"/>
        <w:rPr>
          <w:b/>
          <w:spacing w:val="-3"/>
          <w:sz w:val="24"/>
        </w:rPr>
      </w:pPr>
      <w:bookmarkStart w:id="10" w:name="_3rdcrjn"/>
      <w:bookmarkEnd w:id="10"/>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11" w:name="_26in1rg"/>
      <w:bookmarkEnd w:id="11"/>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12" w:name="_lnxbz9"/>
      <w:bookmarkEnd w:id="12"/>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r>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1112B373" w:rsidR="009034DC" w:rsidRDefault="009034DC">
      <w:r>
        <w:t>Las consultas de las interesadas que tengan por objeto aclarar el correcto sentido y alcance de las disposiciones contenidas en las Bases del Concurso, deberán presentarse en el plazo señalado en el Anexo Nº 6. Tales</w:t>
      </w:r>
      <w:r w:rsidR="00F3079E">
        <w:t xml:space="preserve"> </w:t>
      </w:r>
      <w:r>
        <w:t xml:space="preserve">consultas deberán formularse por escrito y ser dirigidas a SUBTEL, al correo electrónico: </w:t>
      </w:r>
      <w:r w:rsidRPr="00705835">
        <w:rPr>
          <w:color w:val="0000FF"/>
          <w:u w:val="single"/>
        </w:rPr>
        <w:t>fon2019@subtel.gob.cl</w:t>
      </w:r>
      <w:r w:rsidR="00705835">
        <w:t>,</w:t>
      </w:r>
      <w:r>
        <w:t xml:space="preserve"> indicando como “Asunto”: “Consultas Concurso ‘Fibra Óptica Nacional’, FDT-2019-01</w:t>
      </w:r>
      <w:r>
        <w:rPr>
          <w:lang w:eastAsia="ar-SA"/>
        </w:rPr>
        <w:t>”</w:t>
      </w:r>
      <w:r>
        <w:t>. Estas preguntas tendrán que</w:t>
      </w:r>
      <w:r w:rsidR="00F3079E">
        <w:t xml:space="preserve"> </w:t>
      </w:r>
      <w:r>
        <w:t>encontrarse debidamente ordenadas por el artículo</w:t>
      </w:r>
      <w:r w:rsidR="009506FE">
        <w:t>, anexo,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3" w:name="_35nkun2"/>
      <w:bookmarkStart w:id="14" w:name="_Ref417398723"/>
      <w:bookmarkEnd w:id="13"/>
      <w:r>
        <w:rPr>
          <w:b/>
          <w:i/>
          <w:sz w:val="24"/>
          <w:szCs w:val="24"/>
        </w:rPr>
        <w:t>Presentación de las Propuestas y sus sobres</w:t>
      </w:r>
      <w:bookmarkEnd w:id="14"/>
    </w:p>
    <w:p w14:paraId="15DD3825" w14:textId="77777777" w:rsidR="009034DC" w:rsidRDefault="009034DC">
      <w:r>
        <w:t xml:space="preserve">Las Proponentes deberán presentar sus Propuestas en la forma establecida en el Título III de las Bases Generales, denominado “De la Presentación al Concurso”, </w:t>
      </w:r>
      <w:r>
        <w:lastRenderedPageBreak/>
        <w:t xml:space="preserve">debiendo asimismo cumplir con las exigencias previstas en el Título IV de las presentes Bases Específicas. </w:t>
      </w:r>
    </w:p>
    <w:p w14:paraId="62BF980A" w14:textId="77777777" w:rsidR="009034DC" w:rsidRDefault="009034DC"/>
    <w:p w14:paraId="6B38A51A" w14:textId="77777777" w:rsidR="009034DC" w:rsidRDefault="009034DC">
      <w:r>
        <w:t>Las Proponentes sólo podrán presentar una única Propuesta por cada Macrozona. Sin perjuicio de lo anterior, podrán postular simultáneamente a más de una Macrozona debiendo cumplir cada una de estas Propuestas con lo exigido en las Bases del Concurso.</w:t>
      </w:r>
    </w:p>
    <w:p w14:paraId="7722BEBE" w14:textId="77777777" w:rsidR="009034DC" w:rsidRDefault="009034DC"/>
    <w:p w14:paraId="0AFC793C" w14:textId="77777777" w:rsidR="009034DC" w:rsidRPr="009506FE" w:rsidRDefault="009034DC">
      <w:r>
        <w:t>Las Propuestas deberán presentarse en los sobres o paquetes que al efecto hace referencia el Artículo 7° de las Bases Generales, esto es, en cuatro (4) sobres o paquetes separados, denominados sobre S1, sobre S2, sobre S3 y sobre S4. Sin perjuicio de lo anterior y en caso que la Proponente postule a dos o más Macrozonas, se deberá presentar un único sobre S1 y un único sobre S3, y tantos sobres S2 y sobres S4 como Macrozonas haya postulado; sin embargo, la cantidad de boletas de garantía de seriedad de la Propuesta que se acompañen al sobre S1 deberá ser igual al número de Macrozonas que comprenda la postulación.</w:t>
      </w:r>
      <w:r w:rsidR="009506FE">
        <w:t xml:space="preserve"> </w:t>
      </w:r>
      <w:r w:rsidR="009506FE" w:rsidRPr="00D64690">
        <w:rPr>
          <w:lang w:val="es-ES_tradnl"/>
        </w:rPr>
        <w:t>Cada sobre objeto de la</w:t>
      </w:r>
      <w:r w:rsidR="009506FE">
        <w:rPr>
          <w:lang w:val="es-ES_tradnl"/>
        </w:rPr>
        <w:t>s</w:t>
      </w:r>
      <w:r w:rsidR="009506FE" w:rsidRPr="00D64690">
        <w:rPr>
          <w:lang w:val="es-ES_tradnl"/>
        </w:rPr>
        <w:t xml:space="preserve"> Propuesta</w:t>
      </w:r>
      <w:r w:rsidR="009506FE">
        <w:rPr>
          <w:lang w:val="es-ES_tradnl"/>
        </w:rPr>
        <w:t>s</w:t>
      </w:r>
      <w:r w:rsidR="009506FE" w:rsidRPr="00D64690">
        <w:rPr>
          <w:lang w:val="es-ES_tradnl"/>
        </w:rPr>
        <w:t xml:space="preserve"> debe</w:t>
      </w:r>
      <w:r w:rsidR="009506FE">
        <w:rPr>
          <w:lang w:val="es-ES_tradnl"/>
        </w:rPr>
        <w:t>n</w:t>
      </w:r>
      <w:r w:rsidR="009506FE" w:rsidRPr="00D64690">
        <w:rPr>
          <w:lang w:val="es-ES_tradnl"/>
        </w:rPr>
        <w:t xml:space="preserve"> ser ingresado en la Oficina de Parte</w:t>
      </w:r>
      <w:r w:rsidR="009506FE">
        <w:rPr>
          <w:lang w:val="es-ES_tradnl"/>
        </w:rPr>
        <w:t>s</w:t>
      </w:r>
      <w:r w:rsidR="009506FE" w:rsidRPr="00D64690">
        <w:rPr>
          <w:lang w:val="es-ES_tradnl"/>
        </w:rPr>
        <w:t xml:space="preserve"> de SUBTEL en forma independiente el uno de los otros, debiendo asignarles números de ingresos distintos y preferentemente correlativos</w:t>
      </w:r>
      <w:r w:rsidR="009506FE">
        <w:rPr>
          <w:lang w:val="es-ES_tradnl"/>
        </w:rPr>
        <w:t>.</w:t>
      </w:r>
    </w:p>
    <w:p w14:paraId="12C3B02B" w14:textId="77777777" w:rsidR="009034DC" w:rsidRDefault="009034DC"/>
    <w:p w14:paraId="784A0C07" w14:textId="77777777" w:rsidR="009034DC" w:rsidRDefault="009034DC">
      <w:r>
        <w:t>De acuerdo con lo señalado precedentemente, la Proponente deberá agregar en la identificación de cada sobre o paquete, asociados a la</w:t>
      </w:r>
      <w:r w:rsidR="00EB6DB8">
        <w:t>s</w:t>
      </w:r>
      <w:r>
        <w:t xml:space="preserve"> Macrozona</w:t>
      </w:r>
      <w:r w:rsidR="00EB6DB8">
        <w:t>s</w:t>
      </w:r>
      <w:r>
        <w:t xml:space="preserve"> respectiva</w:t>
      </w:r>
      <w:r w:rsidR="00EB6DB8">
        <w:t>s</w:t>
      </w:r>
      <w:r>
        <w:t xml:space="preserve">, lo </w:t>
      </w:r>
      <w:r w:rsidR="004D2DD3">
        <w:t xml:space="preserve"> que entre comillas se consigna a continuación:</w:t>
      </w:r>
      <w:r>
        <w:t xml:space="preserve"> </w:t>
      </w:r>
    </w:p>
    <w:p w14:paraId="4BBC6167" w14:textId="77777777" w:rsidR="009034DC" w:rsidRDefault="009034DC"/>
    <w:p w14:paraId="14F185CF" w14:textId="77777777" w:rsidR="009034DC" w:rsidRDefault="009034DC" w:rsidP="0071218B">
      <w:pPr>
        <w:pStyle w:val="Prrafodelista"/>
        <w:numPr>
          <w:ilvl w:val="0"/>
          <w:numId w:val="54"/>
        </w:numPr>
      </w:pPr>
      <w:r>
        <w:t xml:space="preserve">Para el caso de la Macrozona Arica y Parinacota: “Macrozona Arica y Parinacota, Código: FDT-2019-01-AYP”. Esta Macrozona considera la región de Arica y Parinacota. </w:t>
      </w:r>
    </w:p>
    <w:p w14:paraId="10A7246D" w14:textId="77777777" w:rsidR="009034DC" w:rsidRDefault="009034DC" w:rsidP="0071218B">
      <w:pPr>
        <w:pStyle w:val="Prrafodelista"/>
        <w:numPr>
          <w:ilvl w:val="0"/>
          <w:numId w:val="54"/>
        </w:numPr>
      </w:pPr>
      <w:r>
        <w:t>Para el caso de la Macrozona Norte: “Macrozona Norte, Código: FDT-2019-01-NTE”. Esta Macrozona considera las regiones de Antofagasta y</w:t>
      </w:r>
      <w:r w:rsidR="00F3079E">
        <w:t xml:space="preserve"> </w:t>
      </w:r>
      <w:r>
        <w:t>Atacama.</w:t>
      </w:r>
    </w:p>
    <w:p w14:paraId="772D3559" w14:textId="77777777" w:rsidR="009034DC" w:rsidRDefault="009034DC" w:rsidP="0071218B">
      <w:pPr>
        <w:pStyle w:val="Prrafodelista"/>
        <w:numPr>
          <w:ilvl w:val="0"/>
          <w:numId w:val="54"/>
        </w:numPr>
      </w:pPr>
      <w:r>
        <w:t>Para el caso de la Macrozona Centro Norte: “Macrozona Centro Norte, Código: FDT-2019-01-CTN”. Esta Macrozona considera las regiones de</w:t>
      </w:r>
      <w:r w:rsidR="00F3079E">
        <w:t xml:space="preserve"> </w:t>
      </w:r>
      <w:r>
        <w:t>Coquimbo, Valparaíso y Metropolitana.</w:t>
      </w:r>
    </w:p>
    <w:p w14:paraId="1C6489AD" w14:textId="77777777" w:rsidR="009034DC" w:rsidRDefault="009034DC" w:rsidP="0071218B">
      <w:pPr>
        <w:pStyle w:val="Prrafodelista"/>
        <w:numPr>
          <w:ilvl w:val="0"/>
          <w:numId w:val="54"/>
        </w:numPr>
      </w:pPr>
      <w:r>
        <w:t xml:space="preserve">Para el caso de la Macrozona Centro: “Macrozona Centro, Código: FDT-2019-01-CTO”. Esta Macrozona considera las regiones del Libertador General Bernardo O'Higgins y del Maule. </w:t>
      </w:r>
    </w:p>
    <w:p w14:paraId="58026C84" w14:textId="77777777" w:rsidR="009034DC" w:rsidRDefault="009034DC" w:rsidP="0071218B">
      <w:pPr>
        <w:pStyle w:val="Prrafodelista"/>
        <w:numPr>
          <w:ilvl w:val="0"/>
          <w:numId w:val="54"/>
        </w:numPr>
      </w:pPr>
      <w:r>
        <w:t>Para el caso de la Macrozona Centro Sur: “Macrozona Centro Sur, Código: FDT-2019-01-CTS”. Esta Macrozona considera las regiones de Ñuble y Biobío.</w:t>
      </w:r>
    </w:p>
    <w:p w14:paraId="7009E668" w14:textId="77777777" w:rsidR="009034DC" w:rsidRDefault="009034DC" w:rsidP="0071218B">
      <w:pPr>
        <w:pStyle w:val="Prrafodelista"/>
        <w:numPr>
          <w:ilvl w:val="0"/>
          <w:numId w:val="54"/>
        </w:numPr>
      </w:pPr>
      <w:r>
        <w:t>Para el caso de la Macrozona Sur: “Macrozona Sur, Código: FDT-2019-01-SUR”. Esta Macrozona considera las regiones de La Araucanía, Los Ríos y Los Lagos.</w:t>
      </w:r>
    </w:p>
    <w:p w14:paraId="46D9178C" w14:textId="77777777" w:rsidR="009034DC" w:rsidRDefault="009034DC">
      <w:pPr>
        <w:pStyle w:val="Prrafodelista"/>
      </w:pPr>
    </w:p>
    <w:p w14:paraId="116921C4" w14:textId="77777777" w:rsidR="009034DC" w:rsidRDefault="00EB6DB8">
      <w:proofErr w:type="gramStart"/>
      <w:r>
        <w:t xml:space="preserve">Los </w:t>
      </w:r>
      <w:r w:rsidR="009034DC">
        <w:t>formato</w:t>
      </w:r>
      <w:r>
        <w:t>s</w:t>
      </w:r>
      <w:r w:rsidR="009034DC">
        <w:t xml:space="preserve"> físico</w:t>
      </w:r>
      <w:proofErr w:type="gramEnd"/>
      <w:r w:rsidR="009034DC">
        <w:t xml:space="preserve"> y digital de las Propuestas deberán coincidir en forma y contenido. Sin embargo, en el evento que el formato digital no coincida total o parcialmente con el formato físico de la Propuesta, prevalecerá el elemento o característica que mejor se ajuste a los fines y a las Bases del Concurso, cuestión que deberá ser analizada por la Comisión de Evaluación respectiva, indicadas en el </w:t>
      </w:r>
      <w:r w:rsidR="009034DC">
        <w:rPr>
          <w:lang w:eastAsia="ar-SA"/>
        </w:rPr>
        <w:fldChar w:fldCharType="begin"/>
      </w:r>
      <w:r w:rsidR="009034DC">
        <w:rPr>
          <w:lang w:eastAsia="ar-SA"/>
        </w:rPr>
        <w:instrText xml:space="preserve"> REF _Ref417399049 \r \h </w:instrText>
      </w:r>
      <w:r w:rsidR="009034DC">
        <w:rPr>
          <w:lang w:eastAsia="ar-SA"/>
        </w:rPr>
      </w:r>
      <w:r w:rsidR="009034DC">
        <w:rPr>
          <w:lang w:eastAsia="ar-SA"/>
        </w:rPr>
        <w:fldChar w:fldCharType="separate"/>
      </w:r>
      <w:r w:rsidR="00003E5F">
        <w:rPr>
          <w:lang w:eastAsia="ar-SA"/>
        </w:rPr>
        <w:t>Artículo 11º</w:t>
      </w:r>
      <w:r w:rsidR="009034DC">
        <w:rPr>
          <w:lang w:eastAsia="ar-SA"/>
        </w:rPr>
        <w:fldChar w:fldCharType="end"/>
      </w:r>
      <w:r w:rsidR="009034DC">
        <w:t xml:space="preserve"> de las presentes Bases Específicas. </w:t>
      </w:r>
    </w:p>
    <w:p w14:paraId="09410FC2" w14:textId="77777777" w:rsidR="009034DC" w:rsidRDefault="009034DC"/>
    <w:p w14:paraId="200637C1" w14:textId="77777777" w:rsidR="009034DC" w:rsidRDefault="009034DC">
      <w:r>
        <w:lastRenderedPageBreak/>
        <w:t>Asimismo, para efectos de la postulación, cada Propuesta deberá considerar, entre otras cosas, el diseño, instalación, operación y explotación de Canales Ópticos Terrestres</w:t>
      </w:r>
      <w:r w:rsidR="009506FE">
        <w:t xml:space="preserve"> conforme lo establecido en el Artículo 31º</w:t>
      </w:r>
      <w:r>
        <w:t xml:space="preserve">; la disposición de una Oferta de Servicios de Infraestructura, según lo establecido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003E5F">
        <w:rPr>
          <w:lang w:eastAsia="ar-SA"/>
        </w:rPr>
        <w:t>Artículo 38º</w:t>
      </w:r>
      <w:r>
        <w:rPr>
          <w:lang w:eastAsia="ar-SA"/>
        </w:rPr>
        <w:fldChar w:fldCharType="end"/>
      </w:r>
      <w:r>
        <w:t>; y el cumplimiento de la obligación de Servicio Preferente en los términos del Artículo 39°, en los PIX, Puntos de Derivación, POIIT y TRIOT Terrestres comprometidos</w:t>
      </w:r>
      <w:r w:rsidR="00D56B05">
        <w:t xml:space="preserve"> en cada Trazado Regional de Infraestructura Óptica de la Macrozona respectiva</w:t>
      </w:r>
      <w:r>
        <w:t xml:space="preserve">, de acuerdo con lo señalado en el </w:t>
      </w:r>
      <w:r>
        <w:rPr>
          <w:lang w:eastAsia="ar-SA"/>
        </w:rPr>
        <w:fldChar w:fldCharType="begin"/>
      </w:r>
      <w:r>
        <w:rPr>
          <w:lang w:eastAsia="ar-SA"/>
        </w:rPr>
        <w:instrText xml:space="preserve"> REF _Ref417400334 \r \h </w:instrText>
      </w:r>
      <w:r>
        <w:rPr>
          <w:lang w:eastAsia="ar-SA"/>
        </w:rPr>
      </w:r>
      <w:r>
        <w:rPr>
          <w:lang w:eastAsia="ar-SA"/>
        </w:rPr>
        <w:fldChar w:fldCharType="separate"/>
      </w:r>
      <w:r w:rsidR="00003E5F">
        <w:rPr>
          <w:lang w:eastAsia="ar-SA"/>
        </w:rPr>
        <w:t>Artículo 29º</w:t>
      </w:r>
      <w:r>
        <w:rPr>
          <w:lang w:eastAsia="ar-SA"/>
        </w:rPr>
        <w:fldChar w:fldCharType="end"/>
      </w:r>
      <w:r>
        <w:t xml:space="preserve">, todos ellos de estas Bases Específicas. </w:t>
      </w:r>
    </w:p>
    <w:p w14:paraId="2995BC62" w14:textId="77777777" w:rsidR="009034DC" w:rsidRDefault="009034DC"/>
    <w:p w14:paraId="7068CA33" w14:textId="77777777" w:rsidR="009034DC" w:rsidRDefault="009034DC">
      <w:r>
        <w:t>Cada Propuesta deberá considerar la disposición de PIX, Puntos de Derivación, POIIT y TRIOT Exigibles</w:t>
      </w:r>
      <w:r w:rsidR="00D56B05">
        <w:t>. Tanto los PIX como los POIIT y TRIOT Terrestres</w:t>
      </w:r>
      <w:r>
        <w:t xml:space="preserve"> se encuentran especificados en el Anexo N° 4</w:t>
      </w:r>
      <w:r w:rsidR="00D56B05">
        <w:t>. Por su parte los Puntos de Derivación deberán ser incorporados en cada Propuesta en la forma establecida en el numeral 1.1.5 del Anexo Nº 1. Sin perjuicio de lo anterior</w:t>
      </w:r>
      <w:r w:rsidR="009506FE">
        <w:t>,</w:t>
      </w:r>
      <w:r>
        <w:t xml:space="preserve"> la Proponente en todo caso </w:t>
      </w:r>
      <w:r w:rsidR="00D56B05">
        <w:t xml:space="preserve">puede </w:t>
      </w:r>
      <w:r>
        <w:t>comprometer libremente PIX</w:t>
      </w:r>
      <w:r w:rsidR="00D56B05">
        <w:t xml:space="preserve"> adicionales</w:t>
      </w:r>
      <w:r>
        <w:t>,</w:t>
      </w:r>
      <w:r w:rsidR="00D56B05" w:rsidRPr="00D56B05">
        <w:t xml:space="preserve"> </w:t>
      </w:r>
      <w:r w:rsidR="00D56B05">
        <w:t>como asimismo</w:t>
      </w:r>
      <w:r>
        <w:t xml:space="preserve"> Puntos de Derivación, POIIT y sus respectivos TRIOT Adicionales. A este respecto, la inclusión en la Propuesta de POIIT Adicionales, junto con sus respectivos TRIOT Adicionales, contempla la asignación de puntaje, conforme a lo establecido en el Anexo N° 5, lo que no acontece respecto de la incorporación de PIX</w:t>
      </w:r>
      <w:r w:rsidR="00D56B05">
        <w:t xml:space="preserve"> y Puntos de Derivación</w:t>
      </w:r>
      <w:r>
        <w:t xml:space="preserve"> adicionales en ésta. Todos los PIX, Puntos de Derivación, POIIT 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5" w:name="_1ksv4uv"/>
      <w:bookmarkStart w:id="16" w:name="_Ref417399925"/>
      <w:bookmarkEnd w:id="15"/>
      <w:r>
        <w:rPr>
          <w:b/>
          <w:i/>
          <w:sz w:val="24"/>
          <w:szCs w:val="24"/>
        </w:rPr>
        <w:t>Proyecto Técnico a presentar en cada Propuesta</w:t>
      </w:r>
      <w:bookmarkEnd w:id="16"/>
    </w:p>
    <w:p w14:paraId="3865B078" w14:textId="77777777" w:rsidR="009034DC" w:rsidRDefault="009034DC">
      <w:r>
        <w:t>Las Proponentes deberán presentar un único Proyecto Técnico para cada una de las Macrozonas consideradas en su Propuesta,</w:t>
      </w:r>
      <w:r>
        <w:rPr>
          <w:rFonts w:ascii="Times New Roman" w:eastAsia="Times New Roman" w:hAnsi="Times New Roman" w:cs="Times New Roman"/>
          <w:sz w:val="16"/>
          <w:szCs w:val="16"/>
        </w:rPr>
        <w:t xml:space="preserve"> </w:t>
      </w:r>
      <w:r>
        <w:t xml:space="preserve">conforme con lo establecido en el Capítulo 2º y en el Anexo Nº 1, ambos de estas Bases Específicas. La estructura, formato y contenidos mínimos a ser abordados en cada Proyecto Técnico deben ajustarse a las especificaciones que se encuentran disponible para su descarga en el sitio web institucional </w:t>
      </w:r>
      <w:r>
        <w:rPr>
          <w:u w:val="single"/>
        </w:rPr>
        <w:t>http://www.subtel.gob.cl/fon2019</w:t>
      </w:r>
      <w:r>
        <w:t>.</w:t>
      </w:r>
    </w:p>
    <w:p w14:paraId="302FB579" w14:textId="77777777" w:rsidR="009506FE" w:rsidRDefault="009506FE" w:rsidP="009506FE"/>
    <w:p w14:paraId="3151C08B" w14:textId="7777777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e</w:t>
      </w:r>
      <w:r w:rsidR="00EB6DB8">
        <w:t>ste con el Proyecto Financiero</w:t>
      </w:r>
      <w:r w:rsidR="004D1EC3">
        <w:t>,</w:t>
      </w:r>
      <w:r>
        <w:t xml:space="preserve"> como instancia previa a la aplicación de la metodología de asignación de puntajes descrita en el numeral 5.3 del Anexo Nº 5.</w:t>
      </w:r>
    </w:p>
    <w:p w14:paraId="28546951" w14:textId="77777777" w:rsidR="009506FE" w:rsidRDefault="009506FE">
      <w:pPr>
        <w:rPr>
          <w:color w:val="FF0000"/>
        </w:rPr>
      </w:pPr>
    </w:p>
    <w:p w14:paraId="49591394" w14:textId="77777777" w:rsidR="009034DC" w:rsidRDefault="009034DC">
      <w:r>
        <w:t xml:space="preserve">El Proyecto Técnico de cada Macrozona deberá considerar la elaboración posterior de un Informe de Ingeniería de Detalle, que deberá ser presentado por la entonces Beneficiaria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003E5F">
        <w:rPr>
          <w:lang w:eastAsia="ar-SA"/>
        </w:rPr>
        <w:t>Artículo 32º</w:t>
      </w:r>
      <w:r>
        <w:rPr>
          <w:lang w:eastAsia="ar-SA"/>
        </w:rPr>
        <w:fldChar w:fldCharType="end"/>
      </w:r>
      <w:r>
        <w:t xml:space="preserve"> y el numeral 1.4 del Anexo N° 1, ambos de estas Bases Específicas, y que deberá guardar relación con el Proyecto Técnico antes aludido. </w:t>
      </w:r>
    </w:p>
    <w:p w14:paraId="7950F5B8" w14:textId="77777777" w:rsidR="009034DC" w:rsidRDefault="009034DC"/>
    <w:p w14:paraId="31EF95B2" w14:textId="77777777" w:rsidR="009034DC" w:rsidRDefault="009034DC">
      <w:r>
        <w:t xml:space="preserve">Las características y elementos del respectivo Proyecto Técnico de cada Macrozona serán consideradas para la tramitación de la solicitud de concesión </w:t>
      </w:r>
      <w:r>
        <w:lastRenderedPageBreak/>
        <w:t>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77777777" w:rsidR="009034DC" w:rsidRDefault="009034DC" w:rsidP="0071218B">
      <w:pPr>
        <w:pStyle w:val="Prrafodelista"/>
        <w:numPr>
          <w:ilvl w:val="0"/>
          <w:numId w:val="83"/>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003E5F">
        <w:rPr>
          <w:lang w:eastAsia="ar-SA"/>
        </w:rPr>
        <w:t>Artículo 6º</w:t>
      </w:r>
      <w:r>
        <w:rPr>
          <w:lang w:eastAsia="ar-SA"/>
        </w:rPr>
        <w:fldChar w:fldCharType="end"/>
      </w:r>
      <w:r>
        <w:t xml:space="preserve"> y en el Anexo N° 2, ambos de estas Bases Específicas. </w:t>
      </w:r>
    </w:p>
    <w:p w14:paraId="483DCE30" w14:textId="77777777" w:rsidR="009034DC" w:rsidRDefault="009034DC" w:rsidP="0071218B">
      <w:pPr>
        <w:pStyle w:val="Prrafodelista"/>
        <w:numPr>
          <w:ilvl w:val="0"/>
          <w:numId w:val="83"/>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003E5F">
        <w:rPr>
          <w:lang w:eastAsia="ar-SA"/>
        </w:rPr>
        <w:t>Artículo 38º</w:t>
      </w:r>
      <w:r>
        <w:rPr>
          <w:lang w:eastAsia="ar-SA"/>
        </w:rPr>
        <w:fldChar w:fldCharType="end"/>
      </w:r>
      <w:r>
        <w:t xml:space="preserve"> y en el Anexo N° 7, así como la obligación de Servicio Preferente consignada en el Artículo 39° y Anexo N°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N° 5 y las demás exigencias previstas en el presente Concurso, en especial aquellas exigencias técnicas contenidas en el Anexo N° 1. </w:t>
      </w:r>
    </w:p>
    <w:p w14:paraId="0AED03BA" w14:textId="77777777" w:rsidR="009034DC" w:rsidRDefault="009034DC"/>
    <w:p w14:paraId="41B4A2DA"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7" w:name="_44sinio"/>
      <w:bookmarkStart w:id="18" w:name="_Ref417398966"/>
      <w:bookmarkEnd w:id="17"/>
      <w:r>
        <w:rPr>
          <w:b/>
          <w:i/>
          <w:sz w:val="24"/>
          <w:szCs w:val="24"/>
        </w:rPr>
        <w:t>Proyecto Financiero a presentar en cada Propuesta</w:t>
      </w:r>
      <w:bookmarkEnd w:id="18"/>
    </w:p>
    <w:p w14:paraId="49D86C72" w14:textId="77777777" w:rsidR="009034DC" w:rsidRDefault="009034DC">
      <w:r>
        <w:t xml:space="preserve">Las Proponentes deberán presentar </w:t>
      </w:r>
      <w:r w:rsidR="00C87566">
        <w:t xml:space="preserve">un único </w:t>
      </w:r>
      <w:r>
        <w:t>Proyecto Financiero</w:t>
      </w:r>
      <w:r w:rsidR="0002400D">
        <w:t xml:space="preserve"> </w:t>
      </w:r>
      <w:r w:rsidR="00C87566">
        <w:t>para cada una de las</w:t>
      </w:r>
      <w:r w:rsidR="0002400D">
        <w:t xml:space="preserve"> Macrozonas </w:t>
      </w:r>
      <w:r w:rsidR="00C87566">
        <w:t xml:space="preserve">que </w:t>
      </w:r>
      <w:r w:rsidR="0002400D">
        <w:t>considere</w:t>
      </w:r>
      <w:r>
        <w:t xml:space="preserve"> en su Propuesta,</w:t>
      </w:r>
      <w:r>
        <w:rPr>
          <w:rFonts w:ascii="Times New Roman" w:eastAsia="Times New Roman" w:hAnsi="Times New Roman" w:cs="Times New Roman"/>
          <w:sz w:val="16"/>
          <w:szCs w:val="16"/>
        </w:rPr>
        <w:t xml:space="preserve"> </w:t>
      </w:r>
      <w:r>
        <w:t>l</w:t>
      </w:r>
      <w:r w:rsidR="0002400D">
        <w:t>os</w:t>
      </w:r>
      <w:r>
        <w:t xml:space="preserve"> cual</w:t>
      </w:r>
      <w:r w:rsidR="0002400D">
        <w:t>es</w:t>
      </w:r>
      <w:r>
        <w:t xml:space="preserve"> deberá</w:t>
      </w:r>
      <w:r w:rsidR="0002400D">
        <w:t>n</w:t>
      </w:r>
      <w:r>
        <w:t xml:space="preserve"> confeccionarse conforme con lo establecido en el Anexo Nº 2.</w:t>
      </w:r>
    </w:p>
    <w:p w14:paraId="0EC536CC" w14:textId="77777777" w:rsidR="009034DC" w:rsidRDefault="009034DC"/>
    <w:p w14:paraId="3ED3DA5F" w14:textId="77777777" w:rsidR="009034DC" w:rsidRDefault="009034DC">
      <w:r>
        <w:t xml:space="preserve">De acuerdo con dicho Anexo, el Proyecto Financiero deberá </w:t>
      </w:r>
      <w:r w:rsidR="0002400D">
        <w:t>contemplar un horizonte de evaluación de 20 años</w:t>
      </w:r>
      <w:r w:rsidR="0002400D" w:rsidRPr="00B23531">
        <w:t xml:space="preserve"> contados a partir del inicio del Servicio de Infraestructura previsto</w:t>
      </w:r>
      <w:r w:rsidR="00405689">
        <w:t xml:space="preserve"> y, además, especificar lo requerido en</w:t>
      </w:r>
      <w:r w:rsidR="0002400D">
        <w:t xml:space="preserve"> el Anexo N° 2 tanto para la Macrozona</w:t>
      </w:r>
      <w:r w:rsidR="00C87566">
        <w:t xml:space="preserve"> respectiva</w:t>
      </w:r>
      <w:r w:rsidR="0002400D">
        <w:t xml:space="preserve"> como para cada uno de sus Trazados Regionales de Infraestructura Óptica. Así, a nivel de Macrozona 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separadamente por </w:t>
      </w:r>
      <w:r w:rsidR="0002400D">
        <w:t xml:space="preserve">cada Trazado Regional de Infraestructura Óptica </w:t>
      </w:r>
      <w:r w:rsidR="00D56B05">
        <w:t>perteneciente a</w:t>
      </w:r>
      <w:r w:rsidR="0002400D">
        <w:t xml:space="preserve"> la Macrozona</w:t>
      </w:r>
      <w:r w:rsidR="00D56B05" w:rsidRPr="00D56B05">
        <w:t xml:space="preserve"> </w:t>
      </w:r>
      <w:r w:rsidR="00D56B05">
        <w:t>respectiva,</w:t>
      </w:r>
      <w:r w:rsidR="0002400D">
        <w:t xml:space="preserve">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 xml:space="preserve">el cálculo de la depreciación de los activos fijos y la amortización de </w:t>
      </w:r>
      <w:r w:rsidR="0002400D">
        <w:t xml:space="preserve">los </w:t>
      </w:r>
      <w:r w:rsidR="0002400D" w:rsidRPr="00D45A62">
        <w:t>activos intangibles</w:t>
      </w:r>
      <w:r w:rsidR="0002400D">
        <w:t>.</w:t>
      </w:r>
      <w:r>
        <w:t xml:space="preserve"> </w:t>
      </w:r>
    </w:p>
    <w:p w14:paraId="606D3312" w14:textId="77777777" w:rsidR="009034DC" w:rsidRDefault="009034DC"/>
    <w:p w14:paraId="584D1B18" w14:textId="77777777" w:rsidR="009034DC" w:rsidRDefault="009034DC">
      <w:r>
        <w:t>Las Proponentes deberán justificar el monto de</w:t>
      </w:r>
      <w:r w:rsidR="008F0409">
        <w:t>l</w:t>
      </w:r>
      <w:r>
        <w:t xml:space="preserve"> Subsidio solicitado</w:t>
      </w:r>
      <w:r w:rsidR="00D56B05">
        <w:t xml:space="preserve"> por Macrozona</w:t>
      </w:r>
      <w:r>
        <w:t xml:space="preserve"> a través del Proyecto Financiero.</w:t>
      </w:r>
    </w:p>
    <w:p w14:paraId="21155497" w14:textId="77777777" w:rsidR="009034DC" w:rsidRDefault="009034DC"/>
    <w:p w14:paraId="4A5AFBC6" w14:textId="77777777" w:rsidR="009034DC" w:rsidRDefault="009034DC">
      <w:r>
        <w:t xml:space="preserve">El Proyecto Financiero deberá dar cuenta de todos y cada uno de los elementos y características objeto de la Propuesta, diferenciando </w:t>
      </w:r>
      <w:r w:rsidR="00995DBF">
        <w:t>e</w:t>
      </w:r>
      <w:r>
        <w:t xml:space="preserve">stos por </w:t>
      </w:r>
      <w:r w:rsidR="0002400D">
        <w:t>Trazado Regional de Infraestructura Óptica</w:t>
      </w:r>
      <w:r w:rsidR="00F84067">
        <w:t xml:space="preserve"> de la Macrozona respectiva</w:t>
      </w:r>
      <w:r>
        <w:t xml:space="preserve">, en particular aquellos asociados al Proyecto Técnico, según se especifica en el </w:t>
      </w:r>
      <w:r>
        <w:rPr>
          <w:lang w:eastAsia="ar-SA"/>
        </w:rPr>
        <w:fldChar w:fldCharType="begin"/>
      </w:r>
      <w:r>
        <w:rPr>
          <w:lang w:eastAsia="ar-SA"/>
        </w:rPr>
        <w:instrText xml:space="preserve"> REF _Ref417399925 \r \h </w:instrText>
      </w:r>
      <w:r>
        <w:rPr>
          <w:lang w:eastAsia="ar-SA"/>
        </w:rPr>
      </w:r>
      <w:r>
        <w:rPr>
          <w:lang w:eastAsia="ar-SA"/>
        </w:rPr>
        <w:fldChar w:fldCharType="separate"/>
      </w:r>
      <w:r w:rsidR="00003E5F">
        <w:rPr>
          <w:lang w:eastAsia="ar-SA"/>
        </w:rPr>
        <w:t>Artículo 5º</w:t>
      </w:r>
      <w:r>
        <w:rPr>
          <w:lang w:eastAsia="ar-SA"/>
        </w:rPr>
        <w:fldChar w:fldCharType="end"/>
      </w:r>
      <w:r>
        <w:t xml:space="preserve"> y en el Anexo N° 1, y a las tarifas máximas propuestas en su respectiva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003E5F">
        <w:rPr>
          <w:lang w:eastAsia="ar-SA"/>
        </w:rPr>
        <w:t>Artículo 38º</w:t>
      </w:r>
      <w:r>
        <w:rPr>
          <w:lang w:eastAsia="ar-SA"/>
        </w:rPr>
        <w:fldChar w:fldCharType="end"/>
      </w:r>
      <w:r>
        <w:t xml:space="preserve"> y el Anexo N° 7, así como aquellos que permitan el cumplimiento de la obligación de Servicio Preferente, conforme al </w:t>
      </w:r>
      <w:r>
        <w:lastRenderedPageBreak/>
        <w:t>Artículo 39° y el Anexo N° 8, todos de estas Bases Específicas, y las demás exigencias previstas en el presente Concurso.</w:t>
      </w:r>
    </w:p>
    <w:p w14:paraId="1F79A962" w14:textId="77777777" w:rsidR="009034DC" w:rsidRDefault="009034DC"/>
    <w:p w14:paraId="1963CEE6" w14:textId="77777777"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77777777" w:rsidR="009034DC" w:rsidRDefault="009034DC">
      <w:r>
        <w:t>Toda planilla de cálculo asociada al Proyecto Financiero, deberá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19" w:name="_2jxsxqh"/>
      <w:bookmarkStart w:id="20" w:name="_Ref416964943"/>
      <w:bookmarkEnd w:id="19"/>
      <w:r>
        <w:rPr>
          <w:b/>
          <w:i/>
          <w:sz w:val="24"/>
          <w:szCs w:val="24"/>
        </w:rPr>
        <w:t>Periodo de Obligatoriedad de las Exigencias de las Bases</w:t>
      </w:r>
      <w:bookmarkEnd w:id="20"/>
    </w:p>
    <w:p w14:paraId="739CA801" w14:textId="77777777" w:rsidR="009034DC" w:rsidRDefault="009034DC">
      <w:r>
        <w:t>La Propuesta deberá considerar un Periodo de Obligatoriedad de las Exigencias de las Bases igual a veinte (20) años, el cual se computará desde la publicación en el Diario Oficial del decreto que otorgue la concesión respectiva por Macrozona, más el tiempo que medie entre dicha fecha de publicación y la del oficio de recepción conforme de las obras e instalaciones. Durante todo este periodo,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77777777" w:rsidR="009034DC" w:rsidRDefault="009034DC">
      <w:r>
        <w:t>Una vez vencido el plazo del Periodo de Obligatoriedad de las Exigencias de las Bases, la concesión otorgada al alero del presente Concurso quedará solamente afecta al régimen concesional vigente en esa época para los servicios intermedios de telecomunicaciones que únicamente provean infraestructura física para telecomunicaciones, siéndole a partir de ese momento exigibles como únicas obligaciones las que impone el estatuto aplicable a dicho tipo de servicio.</w:t>
      </w:r>
    </w:p>
    <w:p w14:paraId="3A96289B" w14:textId="77777777" w:rsidR="004D1EC3" w:rsidRDefault="004D1EC3"/>
    <w:p w14:paraId="2DA095B5"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21" w:name="_z337ya"/>
      <w:bookmarkStart w:id="22" w:name="_Ref417398709"/>
      <w:bookmarkEnd w:id="21"/>
      <w:r>
        <w:rPr>
          <w:b/>
          <w:i/>
          <w:sz w:val="24"/>
          <w:szCs w:val="24"/>
        </w:rPr>
        <w:t>Monto máximo del Subsidio y Subsidio solicitado</w:t>
      </w:r>
      <w:bookmarkEnd w:id="22"/>
    </w:p>
    <w:p w14:paraId="049BFA9A" w14:textId="77777777" w:rsidR="009034DC" w:rsidRDefault="009034DC">
      <w:r>
        <w:t>El monto máximo del Subsidio disponible para el Concurso “Fibra Óptica Nacional”, Código: FDT-2019-01, asciende a la suma total de $ 86.216.016.916.- (ochenta y seis mil doscientos dieciséis millones, dieciséis mil novecientos dieciséis pesos chilenos).</w:t>
      </w:r>
    </w:p>
    <w:p w14:paraId="6EE9A21C" w14:textId="77777777" w:rsidR="009034DC" w:rsidRDefault="009034DC"/>
    <w:p w14:paraId="13FD06E8" w14:textId="77777777" w:rsidR="009034DC" w:rsidRDefault="009034DC">
      <w:r>
        <w:t>Los montos máximos de Subsidio disponible para cada Macrozona objeto del presente Concurso corresponden a los señalados a continuación:</w:t>
      </w:r>
    </w:p>
    <w:p w14:paraId="6CFEBA23" w14:textId="77777777" w:rsidR="009034DC" w:rsidRDefault="009034DC">
      <w:pPr>
        <w:rPr>
          <w:sz w:val="24"/>
          <w:szCs w:val="24"/>
        </w:rPr>
      </w:pPr>
    </w:p>
    <w:tbl>
      <w:tblPr>
        <w:tblW w:w="0" w:type="auto"/>
        <w:jc w:val="center"/>
        <w:tblLayout w:type="fixed"/>
        <w:tblCellMar>
          <w:left w:w="65" w:type="dxa"/>
          <w:right w:w="70" w:type="dxa"/>
        </w:tblCellMar>
        <w:tblLook w:val="0000" w:firstRow="0" w:lastRow="0" w:firstColumn="0" w:lastColumn="0" w:noHBand="0" w:noVBand="0"/>
      </w:tblPr>
      <w:tblGrid>
        <w:gridCol w:w="2479"/>
        <w:gridCol w:w="3827"/>
        <w:gridCol w:w="2701"/>
      </w:tblGrid>
      <w:tr w:rsidR="009034DC" w14:paraId="2963B4E3" w14:textId="77777777" w:rsidTr="00432FDF">
        <w:trPr>
          <w:trHeight w:val="799"/>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0337B1FA" w14:textId="77777777" w:rsidR="009034DC" w:rsidRDefault="009034DC" w:rsidP="001A43E6">
            <w:pPr>
              <w:jc w:val="center"/>
            </w:pPr>
            <w:r>
              <w:rPr>
                <w:b/>
                <w:color w:val="FFFFFF"/>
                <w:sz w:val="20"/>
                <w:szCs w:val="20"/>
              </w:rPr>
              <w:lastRenderedPageBreak/>
              <w:t>Código Proyecto</w:t>
            </w:r>
          </w:p>
        </w:tc>
        <w:tc>
          <w:tcPr>
            <w:tcW w:w="3827" w:type="dxa"/>
            <w:tcBorders>
              <w:top w:val="single" w:sz="4" w:space="0" w:color="000000"/>
              <w:left w:val="single" w:sz="4" w:space="0" w:color="FFFFFF"/>
              <w:bottom w:val="single" w:sz="4" w:space="0" w:color="auto"/>
            </w:tcBorders>
            <w:shd w:val="clear" w:color="auto" w:fill="1F497D"/>
            <w:vAlign w:val="center"/>
          </w:tcPr>
          <w:p w14:paraId="0AB36E9C" w14:textId="77777777" w:rsidR="009034DC" w:rsidRDefault="009034DC">
            <w:pPr>
              <w:jc w:val="center"/>
            </w:pPr>
            <w:r>
              <w:rPr>
                <w:b/>
                <w:color w:val="FFFFFF"/>
                <w:sz w:val="20"/>
                <w:szCs w:val="20"/>
              </w:rPr>
              <w:t>Macrozona</w:t>
            </w:r>
          </w:p>
        </w:tc>
        <w:tc>
          <w:tcPr>
            <w:tcW w:w="2701" w:type="dxa"/>
            <w:tcBorders>
              <w:top w:val="single" w:sz="4" w:space="0" w:color="000000"/>
              <w:left w:val="single" w:sz="4" w:space="0" w:color="FFFFFF"/>
              <w:bottom w:val="single" w:sz="4" w:space="0" w:color="auto"/>
              <w:right w:val="single" w:sz="4" w:space="0" w:color="000000"/>
            </w:tcBorders>
            <w:shd w:val="clear" w:color="auto" w:fill="1F497D"/>
            <w:vAlign w:val="center"/>
          </w:tcPr>
          <w:p w14:paraId="20A6FF4A" w14:textId="19A6C90A" w:rsidR="009034DC" w:rsidRDefault="009034DC">
            <w:pPr>
              <w:jc w:val="center"/>
            </w:pPr>
            <w:r>
              <w:rPr>
                <w:b/>
                <w:color w:val="FFFFFF"/>
                <w:sz w:val="20"/>
                <w:szCs w:val="20"/>
              </w:rPr>
              <w:t>Subsidio máximo</w:t>
            </w:r>
          </w:p>
          <w:p w14:paraId="419C6F39" w14:textId="77777777" w:rsidR="009034DC" w:rsidRDefault="009034DC">
            <w:pPr>
              <w:jc w:val="center"/>
              <w:rPr>
                <w:sz w:val="20"/>
                <w:szCs w:val="20"/>
              </w:rPr>
            </w:pPr>
            <w:r>
              <w:rPr>
                <w:b/>
                <w:color w:val="FFFFFF"/>
                <w:sz w:val="20"/>
                <w:szCs w:val="20"/>
              </w:rPr>
              <w:t>disponible (CLP)</w:t>
            </w:r>
          </w:p>
        </w:tc>
      </w:tr>
      <w:tr w:rsidR="009034DC" w14:paraId="3425562A"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11F3C15" w14:textId="77777777" w:rsidR="009034DC" w:rsidRDefault="009034DC" w:rsidP="001A43E6">
            <w:pPr>
              <w:jc w:val="center"/>
            </w:pPr>
            <w:r>
              <w:rPr>
                <w:sz w:val="20"/>
                <w:szCs w:val="20"/>
              </w:rPr>
              <w:t>FDT-2019-01-AYP</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50E6BE" w14:textId="2E7B3DBB" w:rsidR="009034DC" w:rsidRDefault="009034DC">
            <w:pPr>
              <w:jc w:val="center"/>
            </w:pPr>
            <w:r>
              <w:rPr>
                <w:color w:val="000000"/>
                <w:sz w:val="20"/>
                <w:szCs w:val="20"/>
              </w:rPr>
              <w:t>Macrozona Arica y Parinacota</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78B0DD43" w14:textId="04854CA9" w:rsidR="009034DC" w:rsidRPr="00F84067" w:rsidRDefault="009034DC">
            <w:pPr>
              <w:jc w:val="center"/>
              <w:rPr>
                <w:color w:val="000000"/>
                <w:sz w:val="20"/>
                <w:szCs w:val="20"/>
              </w:rPr>
            </w:pPr>
            <w:r w:rsidRPr="00F84067">
              <w:rPr>
                <w:color w:val="000000"/>
                <w:sz w:val="20"/>
                <w:szCs w:val="20"/>
              </w:rPr>
              <w:t>$</w:t>
            </w:r>
            <w:r w:rsidR="00F84067">
              <w:rPr>
                <w:color w:val="000000"/>
                <w:sz w:val="20"/>
                <w:szCs w:val="20"/>
              </w:rPr>
              <w:t xml:space="preserve"> </w:t>
            </w:r>
            <w:r w:rsidRPr="00F84067">
              <w:rPr>
                <w:color w:val="000000"/>
                <w:sz w:val="20"/>
                <w:szCs w:val="20"/>
              </w:rPr>
              <w:t>6.408.562.533</w:t>
            </w:r>
            <w:r w:rsidR="00F84067">
              <w:rPr>
                <w:color w:val="000000"/>
                <w:sz w:val="20"/>
                <w:szCs w:val="20"/>
              </w:rPr>
              <w:t>.-</w:t>
            </w:r>
          </w:p>
        </w:tc>
      </w:tr>
      <w:tr w:rsidR="009034DC" w14:paraId="64E08292"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76768CB" w14:textId="77777777" w:rsidR="009034DC" w:rsidRDefault="009034DC" w:rsidP="001A43E6">
            <w:pPr>
              <w:jc w:val="center"/>
            </w:pPr>
            <w:r>
              <w:rPr>
                <w:sz w:val="20"/>
                <w:szCs w:val="20"/>
              </w:rPr>
              <w:t>FDT-2019-01-NTE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2BFDEC" w14:textId="77777777" w:rsidR="009034DC" w:rsidRDefault="009034DC">
            <w:pPr>
              <w:jc w:val="center"/>
            </w:pPr>
            <w:r>
              <w:rPr>
                <w:color w:val="000000"/>
                <w:sz w:val="20"/>
                <w:szCs w:val="20"/>
              </w:rPr>
              <w:t>Macrozona Norte</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33B94032" w14:textId="08DAB35C" w:rsidR="009034DC" w:rsidRPr="00F84067" w:rsidRDefault="0069500C">
            <w:pPr>
              <w:jc w:val="center"/>
              <w:rPr>
                <w:color w:val="000000"/>
                <w:sz w:val="20"/>
                <w:szCs w:val="20"/>
              </w:rPr>
            </w:pPr>
            <w:r w:rsidRPr="00F84067">
              <w:rPr>
                <w:color w:val="000000"/>
                <w:sz w:val="20"/>
                <w:szCs w:val="20"/>
              </w:rPr>
              <w:t>$</w:t>
            </w:r>
            <w:r w:rsidR="00F3079E" w:rsidRPr="00F84067">
              <w:rPr>
                <w:color w:val="000000"/>
                <w:sz w:val="20"/>
                <w:szCs w:val="20"/>
              </w:rPr>
              <w:t xml:space="preserve"> </w:t>
            </w:r>
            <w:r w:rsidRPr="00F84067">
              <w:rPr>
                <w:color w:val="000000"/>
                <w:sz w:val="20"/>
                <w:szCs w:val="20"/>
              </w:rPr>
              <w:t>16.497.902.581</w:t>
            </w:r>
            <w:r w:rsidR="00F84067">
              <w:rPr>
                <w:color w:val="000000"/>
                <w:sz w:val="20"/>
                <w:szCs w:val="20"/>
              </w:rPr>
              <w:t>.-</w:t>
            </w:r>
          </w:p>
        </w:tc>
      </w:tr>
      <w:tr w:rsidR="009034DC" w14:paraId="09C832FC"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3FE1506" w14:textId="77777777" w:rsidR="009034DC" w:rsidRDefault="009034DC" w:rsidP="001A43E6">
            <w:pPr>
              <w:jc w:val="center"/>
            </w:pPr>
            <w:r>
              <w:rPr>
                <w:sz w:val="20"/>
                <w:szCs w:val="20"/>
              </w:rPr>
              <w:t>FDT-2019-01-CTN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7955EF" w14:textId="77777777" w:rsidR="009034DC" w:rsidRDefault="009034DC">
            <w:pPr>
              <w:jc w:val="center"/>
            </w:pPr>
            <w:r>
              <w:rPr>
                <w:color w:val="000000"/>
                <w:sz w:val="20"/>
                <w:szCs w:val="20"/>
              </w:rPr>
              <w:t>Macrozona Centro Norte</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6AE261A0" w14:textId="491F7A3B" w:rsidR="009034DC" w:rsidRPr="00F84067" w:rsidRDefault="0069500C">
            <w:pPr>
              <w:jc w:val="center"/>
              <w:rPr>
                <w:color w:val="000000"/>
                <w:sz w:val="20"/>
                <w:szCs w:val="20"/>
              </w:rPr>
            </w:pPr>
            <w:r w:rsidRPr="00F84067">
              <w:rPr>
                <w:color w:val="000000"/>
                <w:sz w:val="20"/>
                <w:szCs w:val="20"/>
              </w:rPr>
              <w:t>$</w:t>
            </w:r>
            <w:r w:rsidR="00F3079E" w:rsidRPr="00F84067">
              <w:rPr>
                <w:color w:val="000000"/>
                <w:sz w:val="20"/>
                <w:szCs w:val="20"/>
              </w:rPr>
              <w:t xml:space="preserve"> </w:t>
            </w:r>
            <w:r w:rsidRPr="00F84067">
              <w:rPr>
                <w:color w:val="000000"/>
                <w:sz w:val="20"/>
                <w:szCs w:val="20"/>
              </w:rPr>
              <w:t>10.021.234.554</w:t>
            </w:r>
            <w:r w:rsidR="00F84067">
              <w:rPr>
                <w:color w:val="000000"/>
                <w:sz w:val="20"/>
                <w:szCs w:val="20"/>
              </w:rPr>
              <w:t>.-</w:t>
            </w:r>
          </w:p>
        </w:tc>
      </w:tr>
      <w:tr w:rsidR="009034DC" w14:paraId="2267CB14"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6058AAC3" w14:textId="77777777" w:rsidR="009034DC" w:rsidRDefault="009034DC" w:rsidP="001A43E6">
            <w:pPr>
              <w:jc w:val="center"/>
            </w:pPr>
            <w:r>
              <w:rPr>
                <w:sz w:val="20"/>
                <w:szCs w:val="20"/>
              </w:rPr>
              <w:t>FDT-2019-01-CTO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49BE40A" w14:textId="77777777" w:rsidR="009034DC" w:rsidRDefault="009034DC">
            <w:pPr>
              <w:jc w:val="center"/>
            </w:pPr>
            <w:r>
              <w:rPr>
                <w:color w:val="000000"/>
                <w:sz w:val="20"/>
                <w:szCs w:val="20"/>
              </w:rPr>
              <w:t>Macrozona Centro</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2B882E5F" w14:textId="57A110E9" w:rsidR="009034DC" w:rsidRPr="00F84067" w:rsidRDefault="0069500C">
            <w:pPr>
              <w:jc w:val="center"/>
              <w:rPr>
                <w:color w:val="000000"/>
                <w:sz w:val="20"/>
                <w:szCs w:val="20"/>
              </w:rPr>
            </w:pPr>
            <w:r w:rsidRPr="00F84067">
              <w:rPr>
                <w:color w:val="000000"/>
                <w:sz w:val="20"/>
                <w:szCs w:val="20"/>
              </w:rPr>
              <w:t>$</w:t>
            </w:r>
            <w:r w:rsidR="00F3079E" w:rsidRPr="00F84067">
              <w:rPr>
                <w:color w:val="000000"/>
                <w:sz w:val="20"/>
                <w:szCs w:val="20"/>
              </w:rPr>
              <w:t xml:space="preserve"> </w:t>
            </w:r>
            <w:r w:rsidRPr="00F84067">
              <w:rPr>
                <w:color w:val="000000"/>
                <w:sz w:val="20"/>
                <w:szCs w:val="20"/>
              </w:rPr>
              <w:t>13.357.996.627</w:t>
            </w:r>
            <w:r w:rsidR="00F84067">
              <w:rPr>
                <w:color w:val="000000"/>
                <w:sz w:val="20"/>
                <w:szCs w:val="20"/>
              </w:rPr>
              <w:t>.-</w:t>
            </w:r>
          </w:p>
        </w:tc>
      </w:tr>
      <w:tr w:rsidR="009034DC" w14:paraId="31DC23E8"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02E68C92" w14:textId="77777777" w:rsidR="009034DC" w:rsidRDefault="009034DC" w:rsidP="001A43E6">
            <w:pPr>
              <w:jc w:val="center"/>
            </w:pPr>
            <w:r>
              <w:rPr>
                <w:sz w:val="20"/>
                <w:szCs w:val="20"/>
              </w:rPr>
              <w:t>FDT-2019-01-CTS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AB6965" w14:textId="77777777" w:rsidR="009034DC" w:rsidRDefault="009034DC">
            <w:pPr>
              <w:jc w:val="center"/>
            </w:pPr>
            <w:r>
              <w:rPr>
                <w:color w:val="000000"/>
                <w:sz w:val="20"/>
                <w:szCs w:val="20"/>
              </w:rPr>
              <w:t>Macrozona Centro Sur</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07F735EB" w14:textId="59128E90" w:rsidR="009034DC" w:rsidRPr="00F84067" w:rsidRDefault="0069500C">
            <w:pPr>
              <w:jc w:val="center"/>
              <w:rPr>
                <w:color w:val="000000"/>
                <w:sz w:val="20"/>
                <w:szCs w:val="20"/>
              </w:rPr>
            </w:pPr>
            <w:r w:rsidRPr="00F84067">
              <w:rPr>
                <w:color w:val="000000"/>
                <w:sz w:val="20"/>
                <w:szCs w:val="20"/>
              </w:rPr>
              <w:t>$</w:t>
            </w:r>
            <w:r w:rsidR="00F3079E" w:rsidRPr="00F84067">
              <w:rPr>
                <w:color w:val="000000"/>
                <w:sz w:val="20"/>
                <w:szCs w:val="20"/>
              </w:rPr>
              <w:t xml:space="preserve"> </w:t>
            </w:r>
            <w:r w:rsidRPr="00F84067">
              <w:rPr>
                <w:color w:val="000000"/>
                <w:sz w:val="20"/>
                <w:szCs w:val="20"/>
              </w:rPr>
              <w:t>13.882.832.232</w:t>
            </w:r>
            <w:r w:rsidR="00F84067">
              <w:rPr>
                <w:color w:val="000000"/>
                <w:sz w:val="20"/>
                <w:szCs w:val="20"/>
              </w:rPr>
              <w:t>.-</w:t>
            </w:r>
          </w:p>
        </w:tc>
      </w:tr>
      <w:tr w:rsidR="009034DC" w14:paraId="6BBF3CBE" w14:textId="77777777" w:rsidTr="00432FDF">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655A4336" w14:textId="77777777" w:rsidR="009034DC" w:rsidRDefault="009034DC" w:rsidP="001A43E6">
            <w:pPr>
              <w:jc w:val="center"/>
            </w:pPr>
            <w:r>
              <w:rPr>
                <w:sz w:val="20"/>
                <w:szCs w:val="20"/>
              </w:rPr>
              <w:t>FDT-2019-01-SUR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D156D7" w14:textId="37F414F0" w:rsidR="009034DC" w:rsidRDefault="009034DC">
            <w:pPr>
              <w:jc w:val="center"/>
            </w:pPr>
            <w:r>
              <w:rPr>
                <w:color w:val="000000"/>
                <w:sz w:val="20"/>
                <w:szCs w:val="20"/>
              </w:rPr>
              <w:t>Macrozona Sur</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43FD6958" w14:textId="29D400DF" w:rsidR="009034DC" w:rsidRPr="00F84067" w:rsidRDefault="0069500C">
            <w:pPr>
              <w:jc w:val="center"/>
              <w:rPr>
                <w:color w:val="000000"/>
                <w:sz w:val="20"/>
                <w:szCs w:val="20"/>
              </w:rPr>
            </w:pPr>
            <w:r w:rsidRPr="00F84067">
              <w:rPr>
                <w:color w:val="000000"/>
                <w:sz w:val="20"/>
                <w:szCs w:val="20"/>
              </w:rPr>
              <w:t>$</w:t>
            </w:r>
            <w:r w:rsidR="00F3079E" w:rsidRPr="00F84067">
              <w:rPr>
                <w:color w:val="000000"/>
                <w:sz w:val="20"/>
                <w:szCs w:val="20"/>
              </w:rPr>
              <w:t xml:space="preserve"> </w:t>
            </w:r>
            <w:r w:rsidRPr="00F84067">
              <w:rPr>
                <w:color w:val="000000"/>
                <w:sz w:val="20"/>
                <w:szCs w:val="20"/>
              </w:rPr>
              <w:t>26.047.488.389</w:t>
            </w:r>
            <w:r w:rsidR="00F84067">
              <w:rPr>
                <w:color w:val="000000"/>
                <w:sz w:val="20"/>
                <w:szCs w:val="20"/>
              </w:rPr>
              <w:t>.-</w:t>
            </w:r>
          </w:p>
        </w:tc>
      </w:tr>
    </w:tbl>
    <w:p w14:paraId="2B191011" w14:textId="77777777" w:rsidR="009034DC" w:rsidRDefault="009034DC">
      <w:pPr>
        <w:rPr>
          <w:sz w:val="24"/>
          <w:szCs w:val="24"/>
        </w:rPr>
      </w:pPr>
    </w:p>
    <w:p w14:paraId="7B8A235B" w14:textId="77777777" w:rsidR="009034DC" w:rsidRDefault="009034DC">
      <w:r>
        <w:t>El Subsidio solicitado deberá ser inferior o igual al Subsidio máximo disponible para cada Macrozona. En caso contrario, el CDT procederá a rechazar la Propuesta.</w:t>
      </w:r>
    </w:p>
    <w:p w14:paraId="7D7B4953" w14:textId="77777777" w:rsidR="009034DC" w:rsidRDefault="009034DC"/>
    <w:p w14:paraId="7DB8EB50" w14:textId="77777777" w:rsidR="009034DC" w:rsidRDefault="009034DC">
      <w:r>
        <w:t>Todas las Propuestas deberán explicitar, en su respectivo Proyecto Financiero, el monto de Subsidio solicitado y la forma en que se requerirá el pago del mismo, debiendo ajustarse para ello a lo dispuesto en el presente Artículo, lo previsto en el Artículo 20º y lo señalado en la</w:t>
      </w:r>
      <w:r w:rsidR="00E55805">
        <w:t xml:space="preserve"> numeral </w:t>
      </w:r>
      <w:r w:rsidR="004B04C5">
        <w:t>2.2.</w:t>
      </w:r>
      <w:r w:rsidR="00E55805">
        <w:t>3</w:t>
      </w:r>
      <w:r>
        <w:t xml:space="preserve"> del Anexo N° 2.</w:t>
      </w:r>
    </w:p>
    <w:p w14:paraId="3A284723" w14:textId="77777777" w:rsidR="009034DC" w:rsidRDefault="009034DC">
      <w:pPr>
        <w:rPr>
          <w:sz w:val="24"/>
          <w:szCs w:val="24"/>
        </w:rPr>
      </w:pPr>
    </w:p>
    <w:p w14:paraId="363DD2EC" w14:textId="77777777" w:rsidR="00A02E94" w:rsidRPr="009B21D8" w:rsidRDefault="00A02E94" w:rsidP="00A02E94">
      <w:pPr>
        <w:rPr>
          <w:rFonts w:ascii="gobCL" w:hAnsi="gobCL"/>
          <w:sz w:val="20"/>
          <w:szCs w:val="20"/>
        </w:rPr>
      </w:pPr>
      <w:r w:rsidRPr="004C45A5">
        <w:t xml:space="preserve">El pago del Subsidio solicitado por aquella Proponente cuyo Proyecto Comprometido resulte adjudicado por el CDT, </w:t>
      </w:r>
      <w:r>
        <w:t>se realizará</w:t>
      </w:r>
      <w:r w:rsidRPr="004C45A5">
        <w:t xml:space="preserve"> a petición de la interesada, en </w:t>
      </w:r>
      <w:r>
        <w:t>hasta cuatro (4)</w:t>
      </w:r>
      <w:r w:rsidRPr="004C45A5">
        <w:t xml:space="preserve"> parcialidades</w:t>
      </w:r>
      <w:r>
        <w:t xml:space="preserve"> de 20%, 25%, 35% y 20% del monto de Subsidio asignado, en la forma y la oportunidad descrita para cada una de ellas en los Artículos 20º y 21º, ambos de estas Bases Específicas.</w:t>
      </w:r>
    </w:p>
    <w:p w14:paraId="7CD16CF7" w14:textId="77777777" w:rsidR="009B21D8" w:rsidRPr="009B21D8" w:rsidRDefault="009B21D8">
      <w:pPr>
        <w:rPr>
          <w:rFonts w:ascii="gobCL" w:hAnsi="gobCL"/>
          <w:sz w:val="20"/>
          <w:szCs w:val="20"/>
        </w:rPr>
      </w:pPr>
    </w:p>
    <w:p w14:paraId="094E39A4" w14:textId="77777777" w:rsidR="009B21D8" w:rsidRDefault="009B21D8">
      <w:pPr>
        <w:rPr>
          <w:sz w:val="24"/>
          <w:szCs w:val="24"/>
        </w:rPr>
      </w:pPr>
    </w:p>
    <w:p w14:paraId="61E41C37" w14:textId="77777777" w:rsidR="00960D1C" w:rsidRDefault="00960D1C">
      <w:pPr>
        <w:suppressAutoHyphens w:val="0"/>
        <w:jc w:val="left"/>
        <w:rPr>
          <w:b/>
          <w:spacing w:val="-3"/>
          <w:sz w:val="24"/>
        </w:rPr>
      </w:pPr>
      <w:bookmarkStart w:id="23" w:name="_3j2qqm3"/>
      <w:bookmarkEnd w:id="23"/>
      <w:r>
        <w:rPr>
          <w:b/>
          <w:spacing w:val="-3"/>
          <w:sz w:val="24"/>
        </w:rPr>
        <w:br w:type="page"/>
      </w:r>
    </w:p>
    <w:p w14:paraId="19061070" w14:textId="1D5F08DF" w:rsidR="009034DC" w:rsidRDefault="009034DC" w:rsidP="00B003BF">
      <w:pPr>
        <w:keepNext/>
        <w:keepLines/>
        <w:suppressAutoHyphens w:val="0"/>
        <w:ind w:left="284"/>
        <w:jc w:val="center"/>
        <w:outlineLvl w:val="0"/>
      </w:pPr>
      <w:r>
        <w:rPr>
          <w:b/>
          <w:spacing w:val="-3"/>
          <w:sz w:val="24"/>
        </w:rPr>
        <w:lastRenderedPageBreak/>
        <w:t>TÍTULO III</w:t>
      </w:r>
    </w:p>
    <w:p w14:paraId="18B15395" w14:textId="77777777" w:rsidR="009034DC" w:rsidRDefault="009034DC" w:rsidP="00B003BF">
      <w:pPr>
        <w:keepNext/>
        <w:keepLines/>
        <w:suppressAutoHyphens w:val="0"/>
        <w:ind w:left="284"/>
        <w:jc w:val="center"/>
        <w:outlineLvl w:val="0"/>
      </w:pPr>
      <w:bookmarkStart w:id="24" w:name="_1y810tw"/>
      <w:bookmarkEnd w:id="24"/>
      <w:r>
        <w:rPr>
          <w:b/>
          <w:spacing w:val="-3"/>
          <w:sz w:val="24"/>
        </w:rPr>
        <w:t xml:space="preserve">RECEPCIÓN, APERTURA, EVALUACIÓN Y ADJUDICACIÓN </w:t>
      </w:r>
    </w:p>
    <w:p w14:paraId="65E04C20" w14:textId="77777777" w:rsidR="009034DC" w:rsidRDefault="009034DC">
      <w:pPr>
        <w:keepNext/>
        <w:keepLines/>
        <w:ind w:left="284"/>
        <w:jc w:val="center"/>
      </w:pPr>
      <w:bookmarkStart w:id="25" w:name="_4i7ojhp"/>
      <w:bookmarkEnd w:id="25"/>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6" w:name="_2xcytpi"/>
      <w:bookmarkEnd w:id="26"/>
      <w:r>
        <w:rPr>
          <w:b/>
          <w:i/>
          <w:sz w:val="24"/>
          <w:szCs w:val="24"/>
        </w:rPr>
        <w:t>Recepción de las Propuestas</w:t>
      </w:r>
    </w:p>
    <w:p w14:paraId="392BAC85" w14:textId="77777777" w:rsidR="009034DC" w:rsidRDefault="009034DC">
      <w:r>
        <w:t xml:space="preserve">SUBTEL recepcionará las Propuestas dentro de los plazos señalados en el calendario de actividades contenido en el Anexo N° 6, en la Oficina de Partes de SUBTEL, ubicada en calle Amunátegui N° 139, piso 1, comuna y ciudad de Santiago, dentro de su horario normal de atención de público. </w:t>
      </w:r>
    </w:p>
    <w:p w14:paraId="5B862FA0" w14:textId="77777777" w:rsidR="009034DC" w:rsidRDefault="009034DC">
      <w:pPr>
        <w:rPr>
          <w:sz w:val="24"/>
          <w:szCs w:val="24"/>
        </w:rPr>
      </w:pPr>
    </w:p>
    <w:p w14:paraId="45DDE7A3"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7" w:name="_1ci93xb"/>
      <w:bookmarkEnd w:id="27"/>
      <w:r>
        <w:rPr>
          <w:b/>
          <w:i/>
          <w:sz w:val="24"/>
          <w:szCs w:val="24"/>
        </w:rPr>
        <w:t>La apertura y la Comisión de Apertura</w:t>
      </w:r>
    </w:p>
    <w:p w14:paraId="6D0C423C" w14:textId="77777777" w:rsidR="009034DC" w:rsidRDefault="009034DC">
      <w:r>
        <w:t xml:space="preserve">La apertura de los sobres o paquetes que contengan las Propuestas se realizará de acuerdo con lo señalado en los Artículos 17° y siguientes de las Bases Generales, ante una Comisión de </w:t>
      </w:r>
      <w:r w:rsidR="00F84067">
        <w:t>Apertura, en la fecha y horario</w:t>
      </w:r>
      <w:r>
        <w:t xml:space="preserve"> que se establece en el Anexo N° 6 y en presencia de los representantes legales de las Proponentes que deseen asistir, o bien de los mandatarios especialmente facultados para tal efecto por parte de las Proponentes.</w:t>
      </w:r>
    </w:p>
    <w:p w14:paraId="0A55F8D4" w14:textId="77777777" w:rsidR="009034DC" w:rsidRDefault="009034DC"/>
    <w:p w14:paraId="1F378867" w14:textId="77777777" w:rsidR="009034DC" w:rsidRDefault="009034DC">
      <w:r>
        <w:t xml:space="preserve">La Comisión de Apertura será designada mediante una resolución de SUBTEL, estará integrada por un mínimo de tres (3) funcionarios públicos. </w:t>
      </w:r>
    </w:p>
    <w:p w14:paraId="3078916A" w14:textId="77777777" w:rsidR="009034DC" w:rsidRDefault="009034DC"/>
    <w:p w14:paraId="1C6F599D" w14:textId="77777777" w:rsidR="009034DC" w:rsidRDefault="009034DC">
      <w:proofErr w:type="gramStart"/>
      <w:r>
        <w:t>Podrán</w:t>
      </w:r>
      <w:proofErr w:type="gramEnd"/>
      <w:r>
        <w:t xml:space="preserve"> asistir al acto de apertura, como máximo, dos (2) representantes o mandatarios por Proponente, sin embargo sólo uno (1) de ellos podrá intervenir o actuar en el mismo.</w:t>
      </w:r>
    </w:p>
    <w:p w14:paraId="76CDA829" w14:textId="77777777" w:rsidR="009034DC" w:rsidRDefault="009034DC"/>
    <w:p w14:paraId="4AB91BB7" w14:textId="77777777" w:rsidR="009034DC" w:rsidRDefault="009034DC">
      <w:r>
        <w:t>Los asistentes a este acto deberán registrarse al inicio del mismo, presentando su cédula de identidad o pasaporte vigentes y la documentación que acredite la representación legal o mandato especial, no pudiendo participar quienes no cumplan con estos requisitos.</w:t>
      </w:r>
    </w:p>
    <w:p w14:paraId="3A6907D5" w14:textId="77777777" w:rsidR="009034DC" w:rsidRDefault="009034DC"/>
    <w:p w14:paraId="6A5E53BD" w14:textId="77777777" w:rsidR="009034DC" w:rsidRDefault="009034DC">
      <w:r>
        <w:t xml:space="preserve">El acto de apertura se desarrollará con arreglo al procedimiento descrito en el Artículo 18° de las Bases Generales. Una vez concluido el acto de apertura, la Comisión de Apertura remitirá las Propuestas a la(s) Comisión(es) de Evaluación individualizada(s) en el </w:t>
      </w:r>
      <w:r>
        <w:rPr>
          <w:lang w:eastAsia="ar-SA"/>
        </w:rPr>
        <w:fldChar w:fldCharType="begin"/>
      </w:r>
      <w:r>
        <w:rPr>
          <w:lang w:eastAsia="ar-SA"/>
        </w:rPr>
        <w:instrText xml:space="preserve"> REF _Ref417399049 \r \h </w:instrText>
      </w:r>
      <w:r>
        <w:rPr>
          <w:lang w:eastAsia="ar-SA"/>
        </w:rPr>
      </w:r>
      <w:r>
        <w:rPr>
          <w:lang w:eastAsia="ar-SA"/>
        </w:rPr>
        <w:fldChar w:fldCharType="separate"/>
      </w:r>
      <w:r w:rsidR="00003E5F">
        <w:rPr>
          <w:lang w:eastAsia="ar-SA"/>
        </w:rPr>
        <w:t>Artículo 11º</w:t>
      </w:r>
      <w:r>
        <w:rPr>
          <w:lang w:eastAsia="ar-SA"/>
        </w:rPr>
        <w:fldChar w:fldCharType="end"/>
      </w:r>
      <w:r>
        <w:t xml:space="preserve"> de las presentes Bases Específicas.</w:t>
      </w:r>
    </w:p>
    <w:p w14:paraId="3FBF5FF0" w14:textId="77777777" w:rsidR="009034DC" w:rsidRDefault="009034DC"/>
    <w:p w14:paraId="2BD051B5" w14:textId="77777777" w:rsidR="009034DC" w:rsidRDefault="009034DC">
      <w:r>
        <w:t xml:space="preserve">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 </w:t>
      </w:r>
      <w:r>
        <w:lastRenderedPageBreak/>
        <w:t>formando esta parte de la Propuesta, y la suficiencia de la misma deberá ser evaluada posteriormente por la Comisión de Evaluación</w:t>
      </w:r>
      <w:r w:rsidR="00E12821">
        <w:t xml:space="preserve"> respectiva</w:t>
      </w:r>
      <w:r>
        <w:t>.</w:t>
      </w:r>
    </w:p>
    <w:p w14:paraId="71DB4639" w14:textId="77777777" w:rsidR="009034DC" w:rsidRDefault="009034DC"/>
    <w:p w14:paraId="0421DEC3" w14:textId="77777777"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8" w:name="_3whwml4"/>
      <w:bookmarkStart w:id="29" w:name="_Ref417399049"/>
      <w:bookmarkEnd w:id="28"/>
      <w:r>
        <w:rPr>
          <w:b/>
          <w:i/>
          <w:sz w:val="24"/>
          <w:szCs w:val="24"/>
        </w:rPr>
        <w:t>La evaluación y la(s) Comisión</w:t>
      </w:r>
      <w:r w:rsidR="00E55805">
        <w:rPr>
          <w:b/>
          <w:i/>
          <w:sz w:val="24"/>
          <w:szCs w:val="24"/>
        </w:rPr>
        <w:t>(es)</w:t>
      </w:r>
      <w:r>
        <w:rPr>
          <w:b/>
          <w:i/>
          <w:sz w:val="24"/>
          <w:szCs w:val="24"/>
        </w:rPr>
        <w:t xml:space="preserve"> de Evaluación</w:t>
      </w:r>
      <w:bookmarkEnd w:id="29"/>
    </w:p>
    <w:p w14:paraId="162364B8" w14:textId="08679597" w:rsidR="009034DC" w:rsidRDefault="009034DC">
      <w:r>
        <w:t xml:space="preserve">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 y los antecedentes legales y financieros, y los Indicadores Financieros presentados por cada Proponente, en un plazo de </w:t>
      </w:r>
      <w:r w:rsidR="005004B5">
        <w:t xml:space="preserve">treinta y </w:t>
      </w:r>
      <w:r>
        <w:t>cu</w:t>
      </w:r>
      <w:r w:rsidR="005004B5">
        <w:t>a</w:t>
      </w:r>
      <w:r>
        <w:t>t</w:t>
      </w:r>
      <w:r w:rsidR="005004B5">
        <w:t>ro</w:t>
      </w:r>
      <w:r>
        <w:t xml:space="preserve"> (</w:t>
      </w:r>
      <w:r w:rsidR="005004B5">
        <w:t>3</w:t>
      </w:r>
      <w:r>
        <w:t>4) días hábiles, contados desde la fecha del acto de apertura, pudiendo a su solo arbitrio extender este plazo hasta en veinte (20) días hábiles adicionales.</w:t>
      </w:r>
    </w:p>
    <w:p w14:paraId="66DB9D2A" w14:textId="77777777" w:rsidR="009034DC" w:rsidRDefault="009034DC"/>
    <w:p w14:paraId="1229488D" w14:textId="77777777" w:rsidR="009034DC" w:rsidRDefault="009034DC">
      <w:r>
        <w:t>La(s) Comisión(es) de Evaluación de las Propuestas será(n) designada(s) mediante resolución de SUBTEL, estará(n) integrada(s) por a lo menos tres (3) funcionarios públicos.</w:t>
      </w:r>
    </w:p>
    <w:p w14:paraId="54D0F91A" w14:textId="77777777" w:rsidR="009034DC" w:rsidRDefault="009034DC"/>
    <w:p w14:paraId="6FF136E7" w14:textId="77777777" w:rsidR="009034DC" w:rsidRDefault="009034DC">
      <w:r>
        <w:t>La(s) Comisión(es) Evaluadora(s) deberá(n) evaluar las Propuestas conforme a lo establecido en el Anexo N° 5.</w:t>
      </w:r>
    </w:p>
    <w:p w14:paraId="13D441AB" w14:textId="77777777" w:rsidR="009034DC" w:rsidRDefault="009034DC"/>
    <w:p w14:paraId="50E7F970" w14:textId="77777777"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Las solicitudes de aclaración que se formulen en el marco de este proceso serán publicadas en el sitio web institucional de SUBTEL </w:t>
      </w:r>
      <w:hyperlink r:id="rId15" w:history="1">
        <w:r w:rsidRPr="00705835">
          <w:rPr>
            <w:rStyle w:val="Hipervnculo1"/>
            <w:sz w:val="22"/>
          </w:rPr>
          <w:t>http://www.subtel.gob.cl/fon2019</w:t>
        </w:r>
      </w:hyperlink>
      <w:r>
        <w:t>,</w:t>
      </w:r>
      <w:r>
        <w:rPr>
          <w:sz w:val="22"/>
        </w:rPr>
        <w:t xml:space="preserve"> con la finalidad de velar por la transparencia del Concurso.</w:t>
      </w:r>
    </w:p>
    <w:p w14:paraId="6E591FFE" w14:textId="77777777" w:rsidR="009034DC" w:rsidRDefault="009034DC">
      <w:pPr>
        <w:rPr>
          <w:sz w:val="24"/>
        </w:rPr>
      </w:pPr>
    </w:p>
    <w:p w14:paraId="6C2D3919" w14:textId="0A982658" w:rsidR="009034DC" w:rsidRDefault="009034DC">
      <w:r>
        <w:t xml:space="preserve">Con todo, la Comisión de Evaluación respectiva podrá no proponer el rechazo de la Propuesta cuando se hayan omitido la presentación de uno o más antecedentes, o bien, que habiendo sido acompañados, estos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77777777" w:rsidR="009034DC" w:rsidRDefault="009034DC">
      <w:r>
        <w:t xml:space="preserve">Asimismo, la Comisión de Evaluación respectiva propondrá el rechazo de aquellas Propuestas cuyas Proponentes sean personas jurídicas que carezcan de la suficiente solvencia financiera para los fines del Concurso Público o se </w:t>
      </w:r>
      <w:r>
        <w:lastRenderedPageBreak/>
        <w:t>encuentren sometidas a un procedimiento concursal de reorganización o liquidación conforme a la Ley Nº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N°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77777777"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 </w:t>
      </w:r>
    </w:p>
    <w:p w14:paraId="5C79BED6" w14:textId="77777777" w:rsidR="009034DC" w:rsidRDefault="009034DC"/>
    <w:p w14:paraId="459AEF42" w14:textId="77777777" w:rsidR="009034DC" w:rsidRDefault="009034DC">
      <w:r>
        <w:t>Realizada la evaluación precedente</w:t>
      </w:r>
      <w:r w:rsidR="00E12821" w:rsidRPr="00E12821">
        <w:rPr>
          <w:lang w:eastAsia="ar-SA"/>
        </w:rPr>
        <w:t xml:space="preserve"> </w:t>
      </w:r>
      <w:r w:rsidR="00E12821">
        <w:rPr>
          <w:lang w:eastAsia="ar-SA"/>
        </w:rPr>
        <w:t>y aplicada la metodología de asignación de puntaje descrita en el numeral 5.3 del Anexo Nº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en la respectiva Macrozona, conforme a lo establecido en el Anexo N° 5. </w:t>
      </w:r>
    </w:p>
    <w:p w14:paraId="63D996CF" w14:textId="77777777" w:rsidR="009034DC" w:rsidRDefault="009034DC"/>
    <w:p w14:paraId="2D7B6941" w14:textId="77777777"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por cada Macrozona, que incluya todas aquellas Propuestas que cumplan con lo señalado en el inciso anterior y con las condiciones establecidas en el Anexo N° 5, ordenadas de menor a mayor según el monto del Subsidio solicitado para cada Macrozona. Cada “lista de mérito” contendrá la identificación de la Macrozona y de la(s) Proponente(s) que la integran, junto al monto del Subsidio solicitado por </w:t>
      </w:r>
      <w:r w:rsidR="00E12821">
        <w:t>e</w:t>
      </w:r>
      <w:r>
        <w:t>sta(s).</w:t>
      </w:r>
    </w:p>
    <w:p w14:paraId="7281A539" w14:textId="77777777" w:rsidR="009034DC" w:rsidRDefault="009034DC"/>
    <w:p w14:paraId="72AC67E7"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30" w:name="_2bn6wsx"/>
      <w:bookmarkEnd w:id="30"/>
      <w:r>
        <w:rPr>
          <w:b/>
          <w:i/>
          <w:sz w:val="24"/>
          <w:szCs w:val="24"/>
        </w:rPr>
        <w:t>La adjudicación del Concurso y el derecho a desestimar las Propuestas</w:t>
      </w:r>
    </w:p>
    <w:p w14:paraId="5B1AEDD8" w14:textId="77777777" w:rsidR="009034DC" w:rsidRDefault="009034DC">
      <w:r>
        <w:t xml:space="preserve">SUBTEL presentará los resultados de la evaluación de las Propuestas al CDT para que, de corresponder, se proceda a la adjudicación del Concurso y a la asignación de los respectivos Subsidios solicitados. </w:t>
      </w:r>
    </w:p>
    <w:p w14:paraId="33236B16" w14:textId="77777777" w:rsidR="009034DC" w:rsidRDefault="009034DC"/>
    <w:p w14:paraId="70CFE8E1" w14:textId="77777777" w:rsidR="009034DC" w:rsidRDefault="009034DC">
      <w:r>
        <w:t xml:space="preserve">El CDT adjudicará los Proyectos de acuerdo con lo siguiente: </w:t>
      </w:r>
    </w:p>
    <w:p w14:paraId="73260149" w14:textId="77777777" w:rsidR="009034DC" w:rsidRDefault="009034DC"/>
    <w:p w14:paraId="140C4FF9" w14:textId="77777777" w:rsidR="009034DC" w:rsidRDefault="009034DC" w:rsidP="0071218B">
      <w:pPr>
        <w:pStyle w:val="Prrafodelista"/>
        <w:numPr>
          <w:ilvl w:val="0"/>
          <w:numId w:val="60"/>
        </w:numPr>
      </w:pPr>
      <w:r>
        <w:lastRenderedPageBreak/>
        <w:t xml:space="preserve">SUBTEL dará cuenta de los procesos de evaluación y de sus resultados por cada Macrozona,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77777777" w:rsidR="009034DC" w:rsidRDefault="009034DC" w:rsidP="0071218B">
      <w:pPr>
        <w:pStyle w:val="Prrafodelista"/>
        <w:numPr>
          <w:ilvl w:val="0"/>
          <w:numId w:val="60"/>
        </w:numPr>
      </w:pPr>
      <w:r>
        <w:t xml:space="preserve">Por cada una de las Macrozonas, el CDT adjudicará el Proyecto </w:t>
      </w:r>
      <w:r>
        <w:rPr>
          <w:rFonts w:eastAsia="Bookman Old Style" w:cs="Bookman Old Style"/>
          <w:color w:val="000000"/>
        </w:rPr>
        <w:t>que</w:t>
      </w:r>
      <w:r>
        <w:t xml:space="preserve"> integre la “lista de mérito” correspondiente y que requiera el mínimo Subsidio en su Propuesta. </w:t>
      </w:r>
    </w:p>
    <w:p w14:paraId="63D6182F" w14:textId="77777777" w:rsidR="009034DC" w:rsidRDefault="009034DC"/>
    <w:p w14:paraId="276ABF02" w14:textId="77777777" w:rsidR="009034DC" w:rsidRDefault="009034DC" w:rsidP="0071218B">
      <w:pPr>
        <w:pStyle w:val="Prrafodelista"/>
        <w:numPr>
          <w:ilvl w:val="0"/>
          <w:numId w:val="60"/>
        </w:numPr>
      </w:pPr>
      <w:r>
        <w:t xml:space="preserve">El CDT, a través de su Secretario Ejecutivo, notificará los resultados del Concurso a las Proponentes en la forma dispuesta en el Artículo 24° de las Bases Generales y, para el caso de las Proponentes cuyas Propuestas resulten asignadas, éstas serán notificadas por medio del Oficio Adjudicatorio. </w:t>
      </w:r>
    </w:p>
    <w:p w14:paraId="452E73D6" w14:textId="77777777" w:rsidR="009034DC" w:rsidRDefault="009034DC"/>
    <w:p w14:paraId="221EB6DB" w14:textId="77777777" w:rsidR="009034DC" w:rsidRDefault="009034DC" w:rsidP="0071218B">
      <w:pPr>
        <w:pStyle w:val="Prrafodelista"/>
        <w:numPr>
          <w:ilvl w:val="0"/>
          <w:numId w:val="60"/>
        </w:numPr>
      </w:pPr>
      <w:r>
        <w:t>El CDT remitirá los antecedentes respectivos a SUBTEL, la que tramitará cada concesión en la forma y plazos que se establecen en el Capítulo V del Reglamento.</w:t>
      </w:r>
    </w:p>
    <w:p w14:paraId="0F59A86F" w14:textId="77777777" w:rsidR="009034DC" w:rsidRDefault="009034DC"/>
    <w:p w14:paraId="7D9F58A0" w14:textId="77777777" w:rsidR="009034DC" w:rsidRDefault="009034DC">
      <w:r>
        <w:t>Con todo, y sólo para el caso de empate entre dos (2) o más Propuestas para una misma Macrozona,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N°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77777777" w:rsidR="009034DC" w:rsidRDefault="009034DC">
      <w:r>
        <w:t xml:space="preserve">En caso </w:t>
      </w:r>
      <w:r w:rsidR="00D2563C">
        <w:t xml:space="preserve">de </w:t>
      </w:r>
      <w:r>
        <w:t>que no exista</w:t>
      </w:r>
      <w:r w:rsidR="00D2563C">
        <w:t>n</w:t>
      </w:r>
      <w:r>
        <w:t>, para una determinada Macrozona, Propuestas que cumplan con las exigencias legales, administrativas, técnicas y/o financieras establecidas en las Bases Generales y Específicas, las Propuestas serán rechazadas por el CDT y el Concurso se declarará desierto para dicha Macrozona.</w:t>
      </w:r>
    </w:p>
    <w:p w14:paraId="53FA7A7C" w14:textId="77777777" w:rsidR="009034DC" w:rsidRDefault="009034DC"/>
    <w:p w14:paraId="4B39BB7E" w14:textId="6208A8E8" w:rsidR="009034DC" w:rsidRDefault="009034DC">
      <w:r>
        <w:t xml:space="preserve">Por su parte, la Subsecretaría —previo acuerdo del CDT—, podrá rechazar todas las Propuestas presentadas, declarando </w:t>
      </w:r>
      <w:r>
        <w:rPr>
          <w:lang w:eastAsia="ar-SA"/>
        </w:rPr>
        <w:t xml:space="preserve">desierto </w:t>
      </w:r>
      <w:r>
        <w:t>el Concurso, sin responsabilidad alguna para la entidad ni indemnización para l</w:t>
      </w:r>
      <w:r w:rsidR="00E12821">
        <w:t>a</w:t>
      </w:r>
      <w:r>
        <w:t>s Proponentes, fundado en razones de interés público, o bien en cambios en las circunstancias consideradas al momento de la elaboración de las Bases del Concurso.</w:t>
      </w:r>
      <w:r w:rsidR="004076A5">
        <w:t xml:space="preserve"> </w:t>
      </w:r>
      <w:r w:rsidR="004076A5" w:rsidRPr="0035357F">
        <w:t>La facultad de Subtel 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244BCDCD" w:rsidR="009034DC" w:rsidRDefault="009034DC">
      <w:r>
        <w:t xml:space="preserve">En </w:t>
      </w:r>
      <w:r w:rsidR="004076A5">
        <w:t>l</w:t>
      </w:r>
      <w:r>
        <w:t>os casos</w:t>
      </w:r>
      <w:r w:rsidR="004076A5" w:rsidRPr="0035357F">
        <w:t xml:space="preserve"> previstos en los dos incisos anteriores</w:t>
      </w:r>
      <w:r>
        <w:t xml:space="preserve">, la resolución que deje sin efecto el Concurso, ya sea en su totalidad o para alguna(s) Macrozona(s), deberá ser publicada en la página web del mismo, </w:t>
      </w:r>
      <w:hyperlink r:id="rId16" w:history="1">
        <w:r>
          <w:rPr>
            <w:rStyle w:val="Hipervnculo"/>
          </w:rPr>
          <w:t>http://www.subtel.gob.cl/fon2019</w:t>
        </w:r>
      </w:hyperlink>
      <w:r>
        <w:rPr>
          <w:rStyle w:val="Hipervnculo"/>
        </w:rPr>
        <w:t>,</w:t>
      </w:r>
      <w:r>
        <w:t xml:space="preserve"> y se entenderá notificada a las Proponentes</w:t>
      </w:r>
      <w:r w:rsidR="00F3079E">
        <w:t xml:space="preserve"> </w:t>
      </w:r>
      <w:r w:rsidR="001F27CE">
        <w:t xml:space="preserve">personalmente o por carta certificada </w:t>
      </w:r>
      <w:r>
        <w:t>de conformidad a lo previsto en el</w:t>
      </w:r>
      <w:r w:rsidR="001F27CE">
        <w:t xml:space="preserve"> literal b) del</w:t>
      </w:r>
      <w:r>
        <w:t xml:space="preserve"> Artículo 16 bis de la Ley. </w:t>
      </w:r>
    </w:p>
    <w:p w14:paraId="1EA1C970" w14:textId="77777777" w:rsidR="009034DC" w:rsidRDefault="009034DC"/>
    <w:p w14:paraId="3FB995EB" w14:textId="77777777" w:rsidR="009034DC" w:rsidRDefault="009034DC">
      <w:r>
        <w:t>Para el caso de desistimiento de una Proponente respecto de alguna determinada Macrozona,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71C09CBD" w:rsidR="00432FDF" w:rsidRDefault="009034DC" w:rsidP="005A5B88">
      <w:pPr>
        <w:suppressAutoHyphens w:val="0"/>
        <w:rPr>
          <w:color w:val="222222"/>
          <w:lang w:val="es-ES_tradnl"/>
        </w:rPr>
      </w:pPr>
      <w:r>
        <w:rPr>
          <w:color w:val="222222"/>
          <w:highlight w:val="white"/>
          <w:lang w:val="es-ES_tradnl"/>
        </w:rPr>
        <w:t>En el evento de que no se presentaren Propuestas para una o más Macrozonas o bien éstas no cumplieren con los requisitos establecidos en las Bases del Concurso, el CDT deberá declarar desiert</w:t>
      </w:r>
      <w:r w:rsidR="00F40E7F">
        <w:rPr>
          <w:color w:val="222222"/>
          <w:highlight w:val="white"/>
          <w:lang w:val="es-ES_tradnl"/>
        </w:rPr>
        <w:t>a(s)</w:t>
      </w:r>
      <w:r>
        <w:rPr>
          <w:color w:val="222222"/>
          <w:highlight w:val="white"/>
          <w:lang w:val="es-ES_tradnl"/>
        </w:rPr>
        <w:t xml:space="preserve"> dicha</w:t>
      </w:r>
      <w:r w:rsidR="00F40E7F">
        <w:rPr>
          <w:color w:val="222222"/>
          <w:highlight w:val="white"/>
          <w:lang w:val="es-ES_tradnl"/>
        </w:rPr>
        <w:t>(s)</w:t>
      </w:r>
      <w:r>
        <w:rPr>
          <w:color w:val="222222"/>
          <w:highlight w:val="white"/>
          <w:lang w:val="es-ES_tradnl"/>
        </w:rPr>
        <w:t xml:space="preserve"> Macrozona</w:t>
      </w:r>
      <w:r w:rsidR="00F40E7F">
        <w:rPr>
          <w:color w:val="222222"/>
          <w:highlight w:val="white"/>
          <w:lang w:val="es-ES_tradnl"/>
        </w:rPr>
        <w:t>(s)</w:t>
      </w:r>
      <w:r>
        <w:rPr>
          <w:color w:val="222222"/>
          <w:highlight w:val="white"/>
          <w:lang w:val="es-ES_tradnl"/>
        </w:rPr>
        <w:t xml:space="preserve"> y podrá llamar</w:t>
      </w:r>
      <w:r w:rsidR="005A5B88">
        <w:rPr>
          <w:color w:val="222222"/>
          <w:highlight w:val="white"/>
          <w:lang w:val="es-ES_tradnl"/>
        </w:rPr>
        <w:t>se</w:t>
      </w:r>
      <w:r>
        <w:rPr>
          <w:color w:val="222222"/>
          <w:highlight w:val="white"/>
          <w:lang w:val="es-ES_tradnl"/>
        </w:rPr>
        <w:t xml:space="preserve"> nuevamente a Concurso para asignar la</w:t>
      </w:r>
      <w:r w:rsidR="00F40E7F">
        <w:rPr>
          <w:color w:val="222222"/>
          <w:highlight w:val="white"/>
          <w:lang w:val="es-ES_tradnl"/>
        </w:rPr>
        <w:t>(s)</w:t>
      </w:r>
      <w:r>
        <w:rPr>
          <w:color w:val="222222"/>
          <w:highlight w:val="white"/>
          <w:lang w:val="es-ES_tradnl"/>
        </w:rPr>
        <w:t xml:space="preserve"> misma</w:t>
      </w:r>
      <w:r w:rsidR="00F40E7F">
        <w:rPr>
          <w:color w:val="222222"/>
          <w:highlight w:val="white"/>
          <w:lang w:val="es-ES_tradnl"/>
        </w:rPr>
        <w:t>(s)</w:t>
      </w:r>
      <w:r>
        <w:rPr>
          <w:color w:val="222222"/>
          <w:highlight w:val="white"/>
          <w:lang w:val="es-ES_tradnl"/>
        </w:rPr>
        <w:t xml:space="preserve"> y 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31" w:name="_qsh70q"/>
      <w:bookmarkEnd w:id="31"/>
      <w:r>
        <w:rPr>
          <w:b/>
          <w:spacing w:val="-3"/>
          <w:sz w:val="24"/>
        </w:rPr>
        <w:t>TÍTULO IV</w:t>
      </w:r>
    </w:p>
    <w:p w14:paraId="6225C5F9" w14:textId="77777777" w:rsidR="009034DC" w:rsidRDefault="009034DC" w:rsidP="006569DA">
      <w:pPr>
        <w:keepNext/>
        <w:keepLines/>
        <w:suppressAutoHyphens w:val="0"/>
        <w:ind w:left="284"/>
        <w:jc w:val="center"/>
        <w:outlineLvl w:val="0"/>
      </w:pPr>
      <w:bookmarkStart w:id="32" w:name="_3as4poj"/>
      <w:bookmarkEnd w:id="32"/>
      <w:r>
        <w:rPr>
          <w:b/>
          <w:spacing w:val="-3"/>
          <w:sz w:val="24"/>
        </w:rPr>
        <w:t>LAS PROPONENTES, LOS ADJUDICATARIOS Y LAS</w:t>
      </w:r>
    </w:p>
    <w:p w14:paraId="5E28BBA2" w14:textId="77777777" w:rsidR="009034DC" w:rsidRDefault="009034DC">
      <w:pPr>
        <w:keepNext/>
        <w:keepLines/>
        <w:ind w:left="284"/>
        <w:jc w:val="center"/>
      </w:pPr>
      <w:bookmarkStart w:id="33" w:name="_1pxezwc"/>
      <w:bookmarkEnd w:id="33"/>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34" w:name="_49x2ik5"/>
      <w:bookmarkStart w:id="35" w:name="_Ref417399376"/>
      <w:bookmarkEnd w:id="34"/>
      <w:r>
        <w:rPr>
          <w:b/>
          <w:i/>
          <w:sz w:val="24"/>
          <w:szCs w:val="24"/>
        </w:rPr>
        <w:t>Las Proponentes, los Consorcios y sus requisitos al momento de la Postulación</w:t>
      </w:r>
      <w:bookmarkEnd w:id="35"/>
    </w:p>
    <w:p w14:paraId="06A4780E" w14:textId="77777777" w:rsidR="009034DC" w:rsidRDefault="009034DC" w:rsidP="0071218B">
      <w:pPr>
        <w:pStyle w:val="Prrafodelista"/>
        <w:numPr>
          <w:ilvl w:val="0"/>
          <w:numId w:val="22"/>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04E7329F" w:rsidR="009034DC" w:rsidRDefault="009034DC">
      <w:pPr>
        <w:pStyle w:val="Prrafodelista"/>
      </w:pPr>
      <w:r>
        <w:t xml:space="preserve">Adicionalmente, no podrán participar del Concurso </w:t>
      </w:r>
      <w:r w:rsidR="000112F7">
        <w:t xml:space="preserve">ni resultar asignatarias del mismo </w:t>
      </w:r>
      <w:r>
        <w:rPr>
          <w:lang w:eastAsia="ar-SA"/>
        </w:rPr>
        <w:t>aquell</w:t>
      </w:r>
      <w:r>
        <w:t xml:space="preserve">as Proponentes, con independencia de la modalidad de postulación, </w:t>
      </w:r>
      <w:r w:rsidR="000112F7" w:rsidRPr="000112F7">
        <w:t>respecto de las cuales se encuentre vigente una condena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N°1 de 2004, del Ministerio de Economía, Fomento y Reconstrucción, que fija el texto refundido, coordinado y sistematizado del Decreto Ley Nº211 de 1973, que “Fija normas para la defensa de la libre competencia”, a</w:t>
      </w:r>
      <w:r w:rsidR="000112F7">
        <w:t>corde con lo establecido en el A</w:t>
      </w:r>
      <w:r w:rsidR="000112F7" w:rsidRPr="000112F7">
        <w:t>rtículo 26 inciso 2° letra d) del mismo cuerpo legal.</w:t>
      </w:r>
      <w:r>
        <w:t xml:space="preserve"> Para estos efectos, las Proponentes deberán acompañar</w:t>
      </w:r>
      <w:r w:rsidR="00E12821" w:rsidRPr="00E12821">
        <w:rPr>
          <w:lang w:eastAsia="ar-SA"/>
        </w:rPr>
        <w:t xml:space="preserve"> </w:t>
      </w:r>
      <w:r w:rsidR="00E12821">
        <w:rPr>
          <w:lang w:eastAsia="ar-SA"/>
        </w:rPr>
        <w:t>al sobre S1,</w:t>
      </w:r>
      <w:r>
        <w:t xml:space="preserve"> una declaración jurada que acredite la inexistencia de tal condición, conforme se indica en el numeral 12.3 del Anexo N° 12.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r>
        <w:rPr>
          <w:i/>
        </w:rPr>
        <w:t>joint venture.</w:t>
      </w:r>
    </w:p>
    <w:p w14:paraId="28FFCB39" w14:textId="77777777" w:rsidR="009034DC" w:rsidRDefault="009034DC">
      <w:pPr>
        <w:ind w:left="709"/>
        <w:rPr>
          <w:i/>
        </w:rPr>
      </w:pPr>
    </w:p>
    <w:p w14:paraId="7F5E0CCA" w14:textId="6DC9B71F" w:rsidR="000533E9" w:rsidRDefault="009034DC">
      <w:pPr>
        <w:ind w:left="709"/>
      </w:pPr>
      <w:r>
        <w:t>Para la postulación a una misma Macrozona, se considerará como una misma Proponente a las empresas filiales y coligadas respecto de sus matrices y entre éstas y sus empresas relacionadas. La determinación de la calidad de filial o coligada y de empresa relacionada se efectuará de conformidad con lo dispuesto por la Ley Nº 18.046, sobre Sociedades Anónimas, y por la Ley Nº 18.045, de Mercado de Valores.</w:t>
      </w:r>
    </w:p>
    <w:p w14:paraId="2E9F1607" w14:textId="77777777" w:rsidR="00615C85" w:rsidRDefault="00615C85">
      <w:pPr>
        <w:ind w:left="709"/>
      </w:pPr>
    </w:p>
    <w:p w14:paraId="7C85A929" w14:textId="77777777" w:rsidR="009034DC" w:rsidRDefault="009034DC" w:rsidP="0071218B">
      <w:pPr>
        <w:pStyle w:val="Prrafodelista"/>
        <w:numPr>
          <w:ilvl w:val="0"/>
          <w:numId w:val="22"/>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Periodo de Obligatoriedad de las Exigencias de las Bases, referido en el Artículo 7° de estas Bases Específicas.</w:t>
      </w:r>
    </w:p>
    <w:p w14:paraId="09409D19" w14:textId="77777777" w:rsidR="000533E9" w:rsidRDefault="000533E9">
      <w:pPr>
        <w:ind w:left="709"/>
      </w:pPr>
    </w:p>
    <w:p w14:paraId="52818F85" w14:textId="77777777" w:rsidR="009034DC" w:rsidRDefault="009034DC">
      <w:pPr>
        <w:ind w:left="709"/>
      </w:pPr>
      <w:r>
        <w:lastRenderedPageBreak/>
        <w:t xml:space="preserve">Tratándose de la postulación a través de un Consorcio o </w:t>
      </w:r>
      <w:r>
        <w:rPr>
          <w:i/>
        </w:rPr>
        <w:t>joint venture</w:t>
      </w:r>
      <w: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4F6BC6C5" w14:textId="77777777" w:rsidR="009034DC" w:rsidRDefault="009034DC">
      <w:pPr>
        <w:ind w:left="709"/>
      </w:pPr>
    </w:p>
    <w:p w14:paraId="74B54B28" w14:textId="77777777" w:rsidR="009034DC" w:rsidRDefault="009034DC" w:rsidP="0071218B">
      <w:pPr>
        <w:pStyle w:val="Prrafodelista"/>
        <w:numPr>
          <w:ilvl w:val="0"/>
          <w:numId w:val="66"/>
        </w:numPr>
        <w:ind w:left="1134" w:hanging="425"/>
      </w:pPr>
      <w:r>
        <w:t>La razón social y RUT de las personas jurídicas que forman parte del Consorcio.</w:t>
      </w:r>
    </w:p>
    <w:p w14:paraId="6A112455" w14:textId="77777777" w:rsidR="009034DC" w:rsidRDefault="009034DC" w:rsidP="0071218B">
      <w:pPr>
        <w:pStyle w:val="Prrafodelista"/>
        <w:numPr>
          <w:ilvl w:val="0"/>
          <w:numId w:val="66"/>
        </w:numPr>
        <w:ind w:left="1134" w:hanging="425"/>
      </w:pPr>
      <w:r>
        <w:t>La designación de un domicilio común en la comuna de Santiago.</w:t>
      </w:r>
    </w:p>
    <w:p w14:paraId="2EABB2D0" w14:textId="77777777" w:rsidR="009034DC" w:rsidRDefault="009034DC" w:rsidP="0071218B">
      <w:pPr>
        <w:pStyle w:val="Prrafodelista"/>
        <w:numPr>
          <w:ilvl w:val="0"/>
          <w:numId w:val="66"/>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77777777" w:rsidR="009034DC" w:rsidRDefault="009034DC" w:rsidP="0071218B">
      <w:pPr>
        <w:pStyle w:val="Prrafodelista"/>
        <w:numPr>
          <w:ilvl w:val="0"/>
          <w:numId w:val="66"/>
        </w:numPr>
        <w:ind w:left="1134" w:hanging="425"/>
      </w:pPr>
      <w:r>
        <w:t>La vigencia del acuerdo de colaboración no deberá ser inferior al Periodo de Obligatoriedad de las Exigencias de las Bases de conformidad a lo previsto en el Artículo 7° de estas Bases Específicas.</w:t>
      </w:r>
    </w:p>
    <w:p w14:paraId="34A41B89" w14:textId="77777777" w:rsidR="009034DC" w:rsidRDefault="009034DC" w:rsidP="0071218B">
      <w:pPr>
        <w:pStyle w:val="Prrafodelista"/>
        <w:numPr>
          <w:ilvl w:val="0"/>
          <w:numId w:val="66"/>
        </w:numPr>
        <w:ind w:left="1134" w:hanging="425"/>
      </w:pPr>
      <w:r>
        <w:t>En el acuerdo deberá constar la responsabilidad solidaria e indivisible de cada uno de los miembros del Consorcio en el cumplimiento de las obligaciones asumidas en razón del presente Concurso, de la(s) concesión(es) otorgada(s), así como en el despliegue, operación y explotación del Servicio de Infraestructura en la Macrozona asignada, la cual deberá mantenerse durante todo el Período de Obligatoriedad de las Exigencias de las Bases de conformidad a lo previsto en el Artículo 7° de estas Bases Específicas.</w:t>
      </w:r>
    </w:p>
    <w:p w14:paraId="16C12718" w14:textId="77777777" w:rsidR="009034DC" w:rsidRDefault="009034DC" w:rsidP="0071218B">
      <w:pPr>
        <w:pStyle w:val="Prrafodelista"/>
        <w:numPr>
          <w:ilvl w:val="0"/>
          <w:numId w:val="66"/>
        </w:numPr>
        <w:ind w:left="1134" w:hanging="425"/>
      </w:pPr>
      <w:r>
        <w:t>La individualización de la persona jurídica perteneciente al Consorcio que solicitará y se le otorgará la respectiva concesión de</w:t>
      </w:r>
      <w:r w:rsidR="00F3079E">
        <w:t xml:space="preserve"> </w:t>
      </w:r>
      <w:r>
        <w:t>servicio intermedio de telecomunicaciones que únicamente provea infraestructura física para telecomunicaciones, y a quien en definitiva se realizará el pago del Subsidio descrito en el Artículo 20° de estas Bases Específicas, teniendo presente que se otorgará una única concesión por Macrozona asignada.</w:t>
      </w:r>
    </w:p>
    <w:p w14:paraId="0B0592C6" w14:textId="77777777" w:rsidR="009034DC" w:rsidRDefault="009034DC" w:rsidP="0071218B">
      <w:pPr>
        <w:pStyle w:val="Prrafodelista"/>
        <w:numPr>
          <w:ilvl w:val="0"/>
          <w:numId w:val="66"/>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77777777" w:rsidR="009034DC" w:rsidRDefault="009034DC">
      <w:pPr>
        <w:ind w:left="709"/>
      </w:pPr>
      <w:r>
        <w:t xml:space="preserve">Tratándose de las boletas de garantía requeridas en las presentes Bases, podrán ser tomadas por cualquiera de las personas jurídicas que se asocien a través de un contrato de Consorcio o </w:t>
      </w:r>
      <w:r>
        <w:rPr>
          <w:i/>
        </w:rPr>
        <w:t>joint venture</w:t>
      </w:r>
      <w:r>
        <w:t>.</w:t>
      </w:r>
    </w:p>
    <w:p w14:paraId="2650EA46" w14:textId="77777777" w:rsidR="009034DC" w:rsidRDefault="009034DC"/>
    <w:p w14:paraId="09383442" w14:textId="77777777" w:rsidR="009034DC" w:rsidRDefault="009034DC" w:rsidP="00656D2A">
      <w:pPr>
        <w:pStyle w:val="Prrafodelista"/>
        <w:numPr>
          <w:ilvl w:val="0"/>
          <w:numId w:val="22"/>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 la Carpeta Tributaria Electrónica Personalizada del Servicio de Impuestos Internos, emitida dentro de los</w:t>
      </w:r>
      <w:r w:rsidR="00053E73">
        <w:t xml:space="preserve"> diez</w:t>
      </w:r>
      <w:r w:rsidR="00CF6299">
        <w:t xml:space="preserve"> </w:t>
      </w:r>
      <w:r w:rsidR="00053E73">
        <w:t>(</w:t>
      </w:r>
      <w:r w:rsidR="00CF6299">
        <w:t>10</w:t>
      </w:r>
      <w:r w:rsidR="00053E73">
        <w:t>)</w:t>
      </w:r>
      <w:r w:rsidR="00CF6299">
        <w:t xml:space="preserve"> días </w:t>
      </w:r>
      <w:r w:rsidR="00656D2A">
        <w:t xml:space="preserve">corridos </w:t>
      </w:r>
      <w:r w:rsidR="00CF6299">
        <w:t>anteriores a la presentación de la Propuesta,</w:t>
      </w:r>
      <w:r w:rsidR="001D1BDB">
        <w:t xml:space="preserve"> conforme lo establece el numeral 3.1. del Anexo Nº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w:t>
      </w:r>
      <w:r>
        <w:lastRenderedPageBreak/>
        <w:t xml:space="preserve">contador auditor titulado, de acuerdo con lo señalado en el literal </w:t>
      </w:r>
      <w:r w:rsidR="00053E73">
        <w:t>i</w:t>
      </w:r>
      <w:r>
        <w:t>) del punto 1 del Artículo 10° de las Bases Generales, y sus valores ser expresados en moneda nacional.</w:t>
      </w:r>
      <w:r w:rsidR="00A0567B">
        <w:t xml:space="preserve"> Asimismo, los balances generales y estados de resultado antes indicados deberán ser debidamente auditados y presentados bajo norma IFRS. </w:t>
      </w:r>
    </w:p>
    <w:p w14:paraId="4C397DA0" w14:textId="77777777" w:rsidR="009034DC" w:rsidRDefault="009034DC"/>
    <w:p w14:paraId="54953F10" w14:textId="77777777" w:rsidR="009034DC" w:rsidRDefault="009034DC" w:rsidP="0071218B">
      <w:pPr>
        <w:pStyle w:val="Prrafodelista"/>
        <w:numPr>
          <w:ilvl w:val="0"/>
          <w:numId w:val="22"/>
        </w:numPr>
      </w:pPr>
      <w:r>
        <w:t xml:space="preserve">Las Propuestas deberán acompañar, en los respectivos 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003E5F">
        <w:rPr>
          <w:lang w:eastAsia="ar-SA"/>
        </w:rPr>
        <w:t>Artículo 4º</w:t>
      </w:r>
      <w:r>
        <w:rPr>
          <w:lang w:eastAsia="ar-SA"/>
        </w:rPr>
        <w:fldChar w:fldCharType="end"/>
      </w:r>
      <w:r>
        <w:t xml:space="preserve"> de estas Bases Específicas, todos y cada uno de los antecedentes individualizados en los Artículos 8°, 9°, 10° y 11° de las Bases Generales. Los antecedentes legales, balances generales, estados de resultados</w:t>
      </w:r>
      <w:r w:rsidR="002F00BC">
        <w:t xml:space="preserve">, </w:t>
      </w:r>
      <w:r w:rsidR="00053E73">
        <w:t xml:space="preserve">Indicadores Financieros y </w:t>
      </w:r>
      <w:r w:rsidR="002F00BC">
        <w:t>Carpeta Tributaria Electrónica</w:t>
      </w:r>
      <w:r w:rsidR="00B67D7D">
        <w:t xml:space="preserve"> Personalizada</w:t>
      </w:r>
      <w:r w:rsidR="002F00BC">
        <w:t xml:space="preserve"> del Servicio de Impuestos Internos</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Nº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003E5F">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77777777" w:rsidR="009034DC" w:rsidRDefault="009034DC" w:rsidP="0071218B">
      <w:pPr>
        <w:pStyle w:val="Prrafodelista"/>
        <w:numPr>
          <w:ilvl w:val="0"/>
          <w:numId w:val="22"/>
        </w:numPr>
      </w:pPr>
      <w:r>
        <w:t>No podrán postular al presente Concurso las personas jurídicas que hayan sido declaradas en quiebra, o que respecto de ellas haya sido determinada su reorganización o liquidación conforme a la Ley N° 20.720, o bien que se encuentren actualmente sometidas a un procedimiento concursal de esa naturaleza. Para estos efectos, las Proponentes deberán acompañar una declaración jurada que acredite la inexistencia de tal condición, conforme se indica en el numeral 12.1 del Anexo N°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71218B">
      <w:pPr>
        <w:keepNext/>
        <w:numPr>
          <w:ilvl w:val="0"/>
          <w:numId w:val="50"/>
        </w:numPr>
        <w:tabs>
          <w:tab w:val="left" w:pos="0"/>
        </w:tabs>
        <w:spacing w:before="240" w:after="60" w:line="276" w:lineRule="auto"/>
        <w:ind w:left="0" w:firstLine="0"/>
        <w:jc w:val="left"/>
        <w:outlineLvl w:val="1"/>
      </w:pPr>
      <w:bookmarkStart w:id="36" w:name="_Ref421706065"/>
      <w:bookmarkStart w:id="37" w:name="_Ref417399294"/>
      <w:bookmarkStart w:id="38" w:name="_2p2csry"/>
      <w:r>
        <w:rPr>
          <w:b/>
          <w:i/>
          <w:sz w:val="24"/>
          <w:szCs w:val="24"/>
        </w:rPr>
        <w:t>El Adjudicatario</w:t>
      </w:r>
      <w:bookmarkEnd w:id="36"/>
      <w:r>
        <w:rPr>
          <w:b/>
          <w:i/>
          <w:sz w:val="24"/>
          <w:szCs w:val="24"/>
        </w:rPr>
        <w:t xml:space="preserve"> </w:t>
      </w:r>
      <w:bookmarkEnd w:id="37"/>
    </w:p>
    <w:p w14:paraId="44A284F2" w14:textId="77777777" w:rsidR="009034DC" w:rsidRDefault="009034DC">
      <w:r>
        <w:t>Una vez que el CDT asigne los respectivos Proyectos en la sesión convocada al efecto, notificará los Oficios Adjudicatorios a las Proponentes cuyos Proyectos resulten adjudicados, a través de la Subsecretaria de Telecomunicaciones, dando cuenta de la Macrozona adjudicada y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7777777" w:rsidR="009034DC" w:rsidRDefault="009034DC">
      <w:bookmarkStart w:id="39" w:name="_147n2zr"/>
      <w:bookmarkEnd w:id="39"/>
    </w:p>
    <w:p w14:paraId="552BDEB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40" w:name="_3o7alnk"/>
      <w:bookmarkStart w:id="41" w:name="_Ref417398943"/>
      <w:bookmarkEnd w:id="40"/>
      <w:r>
        <w:rPr>
          <w:b/>
          <w:i/>
          <w:sz w:val="24"/>
          <w:szCs w:val="24"/>
        </w:rPr>
        <w:t xml:space="preserve">La solicitud de concesión </w:t>
      </w:r>
      <w:bookmarkEnd w:id="41"/>
      <w:r>
        <w:rPr>
          <w:b/>
          <w:i/>
          <w:sz w:val="24"/>
          <w:szCs w:val="24"/>
        </w:rPr>
        <w:t>por el Adjudicatario</w:t>
      </w:r>
    </w:p>
    <w:p w14:paraId="0F0D2A3E" w14:textId="77777777" w:rsidR="009034DC" w:rsidRDefault="009034DC">
      <w:r>
        <w:t>El Adjudicatario, dentro del plazo de</w:t>
      </w:r>
      <w:r w:rsidR="00F3079E">
        <w:t xml:space="preserve"> </w:t>
      </w:r>
      <w:r>
        <w:t xml:space="preserve">diez (10) días hábiles contados desde la notificación del Oficio Adjudicatorio, deberá ingresar en la Oficina de Partes de SUBTEL la correspondiente solicitud de concesión de servicio intermedio de telecomunicaciones que únicamente provea infraestructura física para </w:t>
      </w:r>
      <w:r>
        <w:lastRenderedPageBreak/>
        <w:t>telecomunicaciones</w:t>
      </w:r>
      <w:r>
        <w:rPr>
          <w:lang w:eastAsia="ar-SA"/>
        </w:rPr>
        <w:t>, individualizando</w:t>
      </w:r>
      <w:r>
        <w:t xml:space="preserve"> el Proyecto adjudicado para la correspondiente Macrozona, es decir, se deberán ingresar tantas solicitudes de concesión como Macrozonas les hayan sido adjudicadas, las cuales deberán tramitarse de conformidad al procedimiento señalado en el Título VIII de las Bases Generales, en el Capítulo V del Reglamento y en la Ley. </w:t>
      </w:r>
    </w:p>
    <w:p w14:paraId="071A52BC" w14:textId="77777777" w:rsidR="009034DC" w:rsidRDefault="009034DC"/>
    <w:p w14:paraId="17E4B158" w14:textId="77777777" w:rsidR="009034DC" w:rsidRDefault="009034DC">
      <w:r>
        <w:t xml:space="preserve">Asimismo, el Adjudicatario deberá en el mismo plazo señalado en el inciso anterior, acompañar la respectiva boleta de garantía de inicio del Servicio de Infraestructura, de conformidad a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003E5F">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77777777" w:rsidR="009034DC" w:rsidRDefault="009034DC">
      <w:r>
        <w:t>La concesión que autorice a prestar el Servicio de Infraestructura deberá dar cumplimiento al Reglamento del Operador de Servicios de Infraestructura, así como a la Resolución Exenta N°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42" w:name="_23ckvvd"/>
      <w:bookmarkStart w:id="43" w:name="_Ref417400224"/>
      <w:bookmarkEnd w:id="42"/>
      <w:r>
        <w:rPr>
          <w:b/>
          <w:i/>
          <w:sz w:val="24"/>
          <w:szCs w:val="24"/>
        </w:rPr>
        <w:t>La Beneficiaria</w:t>
      </w:r>
      <w:bookmarkEnd w:id="43"/>
      <w:r>
        <w:rPr>
          <w:b/>
          <w:i/>
          <w:sz w:val="24"/>
          <w:szCs w:val="24"/>
        </w:rPr>
        <w:t xml:space="preserve"> </w:t>
      </w:r>
    </w:p>
    <w:p w14:paraId="432B73BD" w14:textId="77777777" w:rsidR="009034DC" w:rsidRDefault="009034DC">
      <w:r>
        <w:t>La Beneficiaria, en un plazo no superior a diez (10) días hábiles contados desde la publicación en el Diario Oficial del decreto que le otorgue la respectiva concesión, deberá acompañar una declaración jurada ante Notario Público suscrita por el (los) representante(s) legal(es) de la Beneficiaria, de prohibición de ceder, gravar o enajenar la concesión y la infraestructura física para telecomunicaciones, sin autorización previa de SUBTEL, asociadas al presente Concurso, de conformidad al numeral 12.2 del Anexo N°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w:t>
      </w:r>
      <w:r>
        <w:lastRenderedPageBreak/>
        <w:t xml:space="preserve">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14:paraId="068C1E27" w14:textId="77777777" w:rsidR="009034DC" w:rsidRDefault="009034DC"/>
    <w:p w14:paraId="486D838D" w14:textId="77777777" w:rsidR="009034DC" w:rsidRDefault="009034DC">
      <w:r>
        <w:t>De igual modo, será de responsabilidad de la Beneficiaria respetar y dar estricto cumplimiento a todas las leyes, reglamentos, ordenanzas y, en general, normas de cualquier naturaleza que sean aplicables a las actividades que ésta deba 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77777777" w:rsidR="009034DC" w:rsidRDefault="009034DC">
      <w:r>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 xml:space="preserve">o, durante todo el Periodo de Obligatoriedad de las Exigencias de las Bases, especialmente la prestación del Servicio de Infraestructura de manera abierta y no discriminatoria. Asimismo, no podrá ceder, gravar o enajenar la concesión y la infraestructura física para telecomunicaciones desplegada en razón de ella, sin previa autorización de SUBTEL, durante este mismo periodo.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77777777"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003E5F">
        <w:rPr>
          <w:lang w:eastAsia="ar-SA"/>
        </w:rPr>
        <w:t>Artículo 32º</w:t>
      </w:r>
      <w:r>
        <w:rPr>
          <w:lang w:eastAsia="ar-SA"/>
        </w:rPr>
        <w:fldChar w:fldCharType="end"/>
      </w:r>
      <w:r>
        <w:rPr>
          <w:lang w:eastAsia="ar-SA"/>
        </w:rPr>
        <w:t>,</w:t>
      </w:r>
      <w:r>
        <w:t xml:space="preserve"> teniendo presente lo establecido en los literales c. y b.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003E5F">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77777777" w:rsidR="009034DC" w:rsidRDefault="009034DC">
      <w:r>
        <w:t>La Beneficiaria podrá solicitar la(s) modificación(es) de la respectiva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Con todo, la Beneficiaria será propietaria de la totalidad de la infraestructura física para telecomunicaciones a diseñar, instalar, operar y explotar en razón de la concesión otorgada y durante la vigencia de la misma.</w:t>
      </w:r>
    </w:p>
    <w:p w14:paraId="11120CC4" w14:textId="77777777" w:rsidR="009034DC" w:rsidRDefault="009034DC">
      <w:pPr>
        <w:rPr>
          <w:sz w:val="24"/>
          <w:szCs w:val="24"/>
        </w:rPr>
      </w:pPr>
    </w:p>
    <w:p w14:paraId="7C806C21"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4" w:name="_ihv636"/>
      <w:bookmarkEnd w:id="44"/>
      <w:r>
        <w:rPr>
          <w:b/>
          <w:i/>
          <w:sz w:val="24"/>
          <w:szCs w:val="24"/>
        </w:rPr>
        <w:lastRenderedPageBreak/>
        <w:t xml:space="preserve">Requisitos financieros de la Proponente y la Beneficiaria </w:t>
      </w:r>
    </w:p>
    <w:p w14:paraId="65C13648" w14:textId="77777777" w:rsidR="009034DC" w:rsidRDefault="009034DC">
      <w:r>
        <w:t xml:space="preserve">Los antecedentes </w:t>
      </w:r>
      <w:r w:rsidR="00656D2A">
        <w:t xml:space="preserve">económicos y </w:t>
      </w:r>
      <w:r>
        <w:t>financieros de la Proponente, con independencia de la modalidad de postulación, serán evaluados considerando la información contenida en los balances generales y estados de resultado del literal i) del punto 1 del Artículo 10° de las Bases Generales y</w:t>
      </w:r>
      <w:r w:rsidR="00573843">
        <w:t xml:space="preserve"> en la Carpeta Tributaria Electrónica</w:t>
      </w:r>
      <w:r w:rsidR="00B67D7D">
        <w:t xml:space="preserve"> Personalizada</w:t>
      </w:r>
      <w:r w:rsidR="00573843">
        <w:t xml:space="preserve"> del Servicio de Impuestos Internos</w:t>
      </w:r>
      <w:r>
        <w:t xml:space="preserve"> de acuerdo con lo establecido en</w:t>
      </w:r>
      <w:r w:rsidR="00656D2A">
        <w:t xml:space="preserve"> los</w:t>
      </w:r>
      <w:r>
        <w:t xml:space="preserve"> literal</w:t>
      </w:r>
      <w:r w:rsidR="00656D2A">
        <w:t>es c. y d. ambos</w:t>
      </w:r>
      <w:r>
        <w:t xml:space="preserve"> del Artículo 13° de las presentes Bases Específicas, además de la información adicional requerida en el Anexo N° 3. Asimismo, las Propuestas deberán contener, en el sobre S4, los Indicadores Financieros, de acuerdo con lo señalado en el numeral 3.1 del Anexo N° 3.</w:t>
      </w:r>
    </w:p>
    <w:p w14:paraId="404C5195" w14:textId="77777777" w:rsidR="009034DC" w:rsidRDefault="009034DC"/>
    <w:p w14:paraId="4AE28A69" w14:textId="77777777" w:rsidR="009034DC" w:rsidRDefault="009034DC">
      <w:r>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los antecedentes económicos y financieros solicitados a ésta, durante la fase de seguimiento de los Proyectos, de acuerdo con lo indicado en el numeral 3.2 del Anexo N° 3, en la forma y oportunidad descrita en el numeral 10.3 del Anexo N° 10, en relación con lo señalado al inciso final del Artículo 26°, todos de estas Bases Específicas.</w:t>
      </w:r>
    </w:p>
    <w:p w14:paraId="5732C5A2" w14:textId="77777777" w:rsidR="009034DC" w:rsidRDefault="009034DC"/>
    <w:p w14:paraId="51D4AE9E"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5" w:name="_32hioqz"/>
      <w:bookmarkEnd w:id="45"/>
      <w:r>
        <w:rPr>
          <w:b/>
          <w:i/>
          <w:sz w:val="24"/>
          <w:szCs w:val="24"/>
        </w:rPr>
        <w:t xml:space="preserve">Responsabilidad de la Proponente, el Adjudicatario y/o la Beneficiaria </w:t>
      </w:r>
    </w:p>
    <w:p w14:paraId="673BCA46" w14:textId="77777777" w:rsidR="009034DC" w:rsidRDefault="009034DC">
      <w:r>
        <w:t xml:space="preserve">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ésta(s), será(n) de la(s) Beneficiaria(s). </w:t>
      </w:r>
    </w:p>
    <w:p w14:paraId="7BCBC853" w14:textId="77777777" w:rsidR="009034DC" w:rsidRDefault="009034DC"/>
    <w:p w14:paraId="53D123BE" w14:textId="77777777" w:rsidR="009034DC" w:rsidRDefault="009034DC">
      <w:bookmarkStart w:id="46" w:name="_1hmsyys"/>
      <w:bookmarkEnd w:id="46"/>
      <w:r>
        <w:t xml:space="preserve">Lo anterior se hace extensivo a las personas jurídicas que forman parte del Consorcio o </w:t>
      </w:r>
      <w:r>
        <w:rPr>
          <w:i/>
        </w:rPr>
        <w:t>joint venture</w:t>
      </w:r>
      <w:r>
        <w:t>, de conformidad a lo preceptuado en el Artículo 13° de estas Bases Específicas.</w:t>
      </w:r>
    </w:p>
    <w:p w14:paraId="19551927" w14:textId="77777777" w:rsidR="009034DC" w:rsidRDefault="009034DC"/>
    <w:p w14:paraId="70B29A9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7" w:name="_41mghml"/>
      <w:bookmarkEnd w:id="47"/>
      <w:r>
        <w:rPr>
          <w:b/>
          <w:i/>
          <w:sz w:val="24"/>
          <w:szCs w:val="24"/>
        </w:rPr>
        <w:t xml:space="preserve">Desistimiento de la Proponente y/o del Adjudicatario </w:t>
      </w:r>
    </w:p>
    <w:p w14:paraId="0EE0D618" w14:textId="77777777" w:rsidR="009034DC"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003E5F">
        <w:rPr>
          <w:lang w:eastAsia="ar-SA"/>
        </w:rPr>
        <w:t>Artículo 13º</w:t>
      </w:r>
      <w:r>
        <w:rPr>
          <w:lang w:eastAsia="ar-SA"/>
        </w:rPr>
        <w:fldChar w:fldCharType="end"/>
      </w:r>
      <w:r>
        <w:rPr>
          <w:lang w:eastAsia="ar-SA"/>
        </w:rPr>
        <w:t>,</w:t>
      </w:r>
      <w:r>
        <w:t xml:space="preserve"> el Artículo 14° y el Artículo 15° de las presentes Bases Específicas, el CDT podrá reasignar el Proyecto, sin necesidad de otra formalidad, a aquella Proponente que haya obtenido el segundo mejor puntaje, de conformidad con lo establecido en el Artículo 23° de las Bases Generales. Lo anterior es sin perjuicio </w:t>
      </w:r>
      <w:r>
        <w:lastRenderedPageBreak/>
        <w:t xml:space="preserve">del cobro de la garantía de seriedad de la Propuesta respectiva, conforme con lo establecido en el Artículo 26° de las Bases Generales. </w:t>
      </w:r>
    </w:p>
    <w:p w14:paraId="6281FE5B" w14:textId="77777777" w:rsidR="009034DC" w:rsidRPr="00BF2220" w:rsidRDefault="009034DC">
      <w:pPr>
        <w:rPr>
          <w:sz w:val="14"/>
        </w:rPr>
      </w:pPr>
    </w:p>
    <w:p w14:paraId="3007C645"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8" w:name="_2grqrue"/>
      <w:bookmarkStart w:id="49" w:name="_Ref417399442"/>
      <w:bookmarkEnd w:id="48"/>
      <w:r>
        <w:rPr>
          <w:b/>
          <w:i/>
          <w:sz w:val="24"/>
          <w:szCs w:val="24"/>
        </w:rPr>
        <w:t xml:space="preserve">Pago del </w:t>
      </w:r>
      <w:bookmarkEnd w:id="49"/>
      <w:r>
        <w:rPr>
          <w:b/>
          <w:i/>
          <w:sz w:val="24"/>
          <w:szCs w:val="24"/>
        </w:rPr>
        <w:t>Subsidio</w:t>
      </w:r>
    </w:p>
    <w:p w14:paraId="354E1D68" w14:textId="77777777" w:rsidR="00A02E94" w:rsidRDefault="00A02E94" w:rsidP="00A02E94">
      <w:r w:rsidRPr="004C45A5">
        <w:t xml:space="preserve">El pago del Subsidio de cada Macrozona adjudicada se realizará en </w:t>
      </w:r>
      <w:r>
        <w:t>tres</w:t>
      </w:r>
      <w:r w:rsidRPr="004C45A5">
        <w:t xml:space="preserve"> (</w:t>
      </w:r>
      <w:r>
        <w:t>3</w:t>
      </w:r>
      <w:r w:rsidRPr="004C45A5">
        <w:t>) cuota</w:t>
      </w:r>
      <w:r>
        <w:t>s</w:t>
      </w:r>
      <w:r w:rsidRPr="004C45A5">
        <w:t>, correspondiente</w:t>
      </w:r>
      <w:r>
        <w:t>s</w:t>
      </w:r>
      <w:r w:rsidRPr="00BB4D5D">
        <w:t xml:space="preserve"> </w:t>
      </w:r>
      <w:r>
        <w:t>la primera de ellas a un 25% del Subsidio asignado; la segunda de un 55% del Subsidio asignado,</w:t>
      </w:r>
      <w:r w:rsidRPr="002E1A3C">
        <w:t xml:space="preserve"> </w:t>
      </w:r>
      <w:r w:rsidRPr="004C45A5">
        <w:t xml:space="preserve">compensando o descontando, de corresponder, </w:t>
      </w:r>
      <w:r w:rsidR="00463201">
        <w:t>d</w:t>
      </w:r>
      <w:r w:rsidRPr="004C45A5">
        <w:t xml:space="preserve">el anticipo solicitado </w:t>
      </w:r>
      <w:r w:rsidR="00463201">
        <w:t xml:space="preserve">y pagado </w:t>
      </w:r>
      <w:r w:rsidRPr="004C45A5">
        <w:t>de acuerdo con lo señalado en el Artículo 21° de estas Bases Específicas</w:t>
      </w:r>
      <w:r>
        <w:t xml:space="preserve"> y la tercera de un 20% del Subsidio asignado</w:t>
      </w:r>
      <w:r w:rsidRPr="004C45A5">
        <w:t xml:space="preserve">. </w:t>
      </w:r>
      <w:r>
        <w:t>El pago de estas cuotas procederá en la siguiente forma:</w:t>
      </w:r>
    </w:p>
    <w:p w14:paraId="10CAFE8B" w14:textId="77777777" w:rsidR="00A02E94" w:rsidRDefault="00A02E94" w:rsidP="00A02E94"/>
    <w:p w14:paraId="5693D337" w14:textId="77777777" w:rsidR="00A02E94" w:rsidRDefault="00A02E94" w:rsidP="00A02E94">
      <w:pPr>
        <w:pStyle w:val="Prrafodelista"/>
        <w:numPr>
          <w:ilvl w:val="0"/>
          <w:numId w:val="187"/>
        </w:numPr>
      </w:pPr>
      <w:r>
        <w:t>Primer pago: Correspondiente a un 25% del monto total del Subsidio asignado, cuyo pago se podrá hacer efectivo desde el año 2021 y una vez que SUBTEL apruebe el Informe de Ingeniería de Detalle</w:t>
      </w:r>
      <w:r w:rsidRPr="00B970FC">
        <w:t xml:space="preserve"> </w:t>
      </w:r>
      <w:r>
        <w:t>de la respectiva Macrozona asignada y autorizada, según lo establecido en el Artículo 32º de estas Bases Específicas.</w:t>
      </w:r>
    </w:p>
    <w:p w14:paraId="001AD215" w14:textId="77777777" w:rsidR="00A02E94" w:rsidRDefault="00A02E94" w:rsidP="00A02E94">
      <w:pPr>
        <w:pStyle w:val="Prrafodelista"/>
        <w:numPr>
          <w:ilvl w:val="0"/>
          <w:numId w:val="187"/>
        </w:numPr>
      </w:pPr>
      <w:r>
        <w:t xml:space="preserve">Segundo pago: Correspondiente a un 55% del monto total del Subsidio asignado —compensando o descontando, de corresponder, el anticipo solicitado </w:t>
      </w:r>
      <w:r w:rsidR="00463201">
        <w:t xml:space="preserve">y pagado </w:t>
      </w:r>
      <w:r>
        <w:t>de acuerdo con lo señalado en el Artículo 21° de estas Bases Específicas—, cuyo pago se podrá hacer efectivo desde el año 2022 una vez  recepcionadas conforme las obras e instalaciones por parte de SUBTEL, según lo establecido en el Artículo 34° de las Bases Generales, y con posterioridad a la fecha correspondiente al inicio de Servicio de Infraestructura comprometid</w:t>
      </w:r>
      <w:r w:rsidR="00463201">
        <w:t>o</w:t>
      </w:r>
      <w:r>
        <w:t xml:space="preserve"> de acuerdo con lo estipulado en el Artículo 42° de las presentes Bases Específicas.</w:t>
      </w:r>
    </w:p>
    <w:p w14:paraId="1FFA0EBA" w14:textId="69AF5709" w:rsidR="00A02E94" w:rsidRDefault="00A02E94" w:rsidP="00A02E94">
      <w:pPr>
        <w:pStyle w:val="Prrafodelista"/>
        <w:numPr>
          <w:ilvl w:val="0"/>
          <w:numId w:val="187"/>
        </w:numPr>
      </w:pPr>
      <w:r>
        <w:rPr>
          <w:color w:val="222222"/>
          <w:shd w:val="clear" w:color="auto" w:fill="FFFFFF"/>
        </w:rPr>
        <w:t xml:space="preserve">Tercer pago: Correspondiente a un 20% del monto total del Subsidio asignado, cuyo pago se podrá hacer efectivo transcurridos seis (6) meses desde el pago señalado en el literal anterior. Excepcionalmente y por motivos presupuestarios se podrá cursar el pago </w:t>
      </w:r>
      <w:r w:rsidR="00463201">
        <w:rPr>
          <w:color w:val="222222"/>
          <w:shd w:val="clear" w:color="auto" w:fill="FFFFFF"/>
        </w:rPr>
        <w:t>de esta cuota durante</w:t>
      </w:r>
      <w:r>
        <w:rPr>
          <w:color w:val="222222"/>
          <w:shd w:val="clear" w:color="auto" w:fill="FFFFFF"/>
        </w:rPr>
        <w:t xml:space="preserve"> el año calendario siguiente</w:t>
      </w:r>
      <w:r w:rsidR="00A27525">
        <w:rPr>
          <w:color w:val="222222"/>
          <w:shd w:val="clear" w:color="auto" w:fill="FFFFFF"/>
        </w:rPr>
        <w:t>, en la medida que exista disponibilidad presupuestaria</w:t>
      </w:r>
      <w:r>
        <w:rPr>
          <w:color w:val="222222"/>
          <w:shd w:val="clear" w:color="auto" w:fill="FFFFFF"/>
        </w:rPr>
        <w:t>.</w:t>
      </w:r>
    </w:p>
    <w:p w14:paraId="5713B7A8" w14:textId="77777777" w:rsidR="00A02E94" w:rsidRDefault="00A02E94" w:rsidP="00A02E94"/>
    <w:p w14:paraId="2A799833" w14:textId="77777777" w:rsidR="009034DC" w:rsidRDefault="00A02E94">
      <w:r w:rsidRPr="004C45A5">
        <w:t xml:space="preserve">La Beneficiaria deberá solicitar </w:t>
      </w:r>
      <w:r>
        <w:t>cada uno de los</w:t>
      </w:r>
      <w:r w:rsidRPr="004C45A5">
        <w:t xml:space="preserve"> pago</w:t>
      </w:r>
      <w:r>
        <w:t>s</w:t>
      </w:r>
      <w:r w:rsidRPr="004C45A5">
        <w:t xml:space="preserve"> </w:t>
      </w:r>
      <w:r>
        <w:t>de forma escrita</w:t>
      </w:r>
      <w:r w:rsidRPr="004C45A5">
        <w:t xml:space="preserve"> a la Subsecretaría de Telecomunicaciones una vez cumplidos los requisitos y plazos señalados precedentemente. Asimismo, en la misma oportunidad la Beneficiaria deberá acompañar a </w:t>
      </w:r>
      <w:r>
        <w:t xml:space="preserve">cada una de </w:t>
      </w:r>
      <w:r w:rsidRPr="004C45A5">
        <w:t>su</w:t>
      </w:r>
      <w:r>
        <w:t>s</w:t>
      </w:r>
      <w:r w:rsidRPr="004C45A5">
        <w:t xml:space="preserve"> solicitud</w:t>
      </w:r>
      <w:r>
        <w:t>es</w:t>
      </w:r>
      <w:r w:rsidRPr="004C45A5">
        <w:t xml:space="preserve">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w:t>
      </w:r>
      <w:r>
        <w:t>el</w:t>
      </w:r>
      <w:r w:rsidRPr="004C45A5">
        <w:t xml:space="preserve"> </w:t>
      </w:r>
      <w:r>
        <w:t>año anterior a la fecha de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50" w:name="_vx1227"/>
      <w:bookmarkStart w:id="51" w:name="_3fwokq0"/>
      <w:bookmarkStart w:id="52" w:name="_Ref433133997"/>
      <w:bookmarkStart w:id="53" w:name="_Ref417399700"/>
      <w:bookmarkEnd w:id="50"/>
      <w:bookmarkEnd w:id="51"/>
      <w:r>
        <w:rPr>
          <w:b/>
          <w:i/>
          <w:sz w:val="24"/>
          <w:szCs w:val="24"/>
        </w:rPr>
        <w:t>Anticipo</w:t>
      </w:r>
      <w:bookmarkEnd w:id="52"/>
      <w:bookmarkEnd w:id="53"/>
    </w:p>
    <w:p w14:paraId="6DA55961" w14:textId="77777777" w:rsidR="00A02E94" w:rsidRDefault="00A02E94">
      <w:r>
        <w:t xml:space="preserve">La Beneficiaria podrá solicitar un anticipo, cuyo monto máximo no podrá superar el 20% del Subsidio asignado, el cual se podrá hacer efectivo desde el año 2020. Este anticipo será compensado o descontado con el </w:t>
      </w:r>
      <w:r w:rsidR="00E110D7">
        <w:t>segundo</w:t>
      </w:r>
      <w:r>
        <w:t xml:space="preserve"> pago del Subsid</w:t>
      </w:r>
      <w:r w:rsidR="00E110D7">
        <w:t>io a que se refiere el literal b</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003E5F">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003E5F">
        <w:rPr>
          <w:lang w:eastAsia="ar-SA"/>
        </w:rPr>
        <w:t>Artículo 25º</w:t>
      </w:r>
      <w:r>
        <w:rPr>
          <w:lang w:eastAsia="ar-SA"/>
        </w:rPr>
        <w:fldChar w:fldCharType="end"/>
      </w:r>
      <w:r>
        <w:rPr>
          <w:lang w:eastAsia="ar-SA"/>
        </w:rPr>
        <w:t>,</w:t>
      </w:r>
      <w:r>
        <w:t xml:space="preserve"> todos de estas Bases Específicas.</w:t>
      </w:r>
    </w:p>
    <w:p w14:paraId="7B62C2B7" w14:textId="071B5595" w:rsidR="00960D1C" w:rsidRDefault="00960D1C">
      <w:pPr>
        <w:suppressAutoHyphens w:val="0"/>
        <w:jc w:val="left"/>
        <w:rPr>
          <w:sz w:val="24"/>
          <w:szCs w:val="24"/>
        </w:rPr>
      </w:pPr>
      <w:r>
        <w:rPr>
          <w:sz w:val="24"/>
          <w:szCs w:val="24"/>
        </w:rPr>
        <w:lastRenderedPageBreak/>
        <w:br w:type="page"/>
      </w:r>
    </w:p>
    <w:p w14:paraId="16D4ED94" w14:textId="77777777" w:rsidR="009034DC" w:rsidRDefault="009034DC" w:rsidP="006569DA">
      <w:pPr>
        <w:keepNext/>
        <w:keepLines/>
        <w:tabs>
          <w:tab w:val="left" w:pos="6268"/>
        </w:tabs>
        <w:suppressAutoHyphens w:val="0"/>
        <w:jc w:val="center"/>
        <w:outlineLvl w:val="0"/>
      </w:pPr>
      <w:bookmarkStart w:id="54" w:name="_1v1yuxt"/>
      <w:bookmarkEnd w:id="54"/>
      <w:r>
        <w:rPr>
          <w:b/>
          <w:spacing w:val="-3"/>
          <w:sz w:val="24"/>
        </w:rPr>
        <w:lastRenderedPageBreak/>
        <w:t>TÍTULO V</w:t>
      </w:r>
    </w:p>
    <w:p w14:paraId="01AB0D6D" w14:textId="77777777" w:rsidR="009034DC" w:rsidRDefault="009034DC" w:rsidP="006569DA">
      <w:pPr>
        <w:keepNext/>
        <w:keepLines/>
        <w:suppressAutoHyphens w:val="0"/>
        <w:ind w:left="284"/>
        <w:jc w:val="center"/>
        <w:outlineLvl w:val="0"/>
      </w:pPr>
      <w:bookmarkStart w:id="55" w:name="_4f1mdlm"/>
      <w:bookmarkEnd w:id="55"/>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56" w:name="_2u6wntf"/>
      <w:bookmarkStart w:id="57" w:name="_Ref417399189"/>
      <w:bookmarkEnd w:id="56"/>
      <w:r>
        <w:rPr>
          <w:b/>
          <w:i/>
          <w:sz w:val="24"/>
          <w:szCs w:val="24"/>
        </w:rPr>
        <w:t>Garantía de seriedad de la Propuesta</w:t>
      </w:r>
      <w:bookmarkEnd w:id="57"/>
    </w:p>
    <w:p w14:paraId="676ED9B8" w14:textId="77777777" w:rsidR="009034DC" w:rsidRDefault="009034DC">
      <w:r>
        <w:t>La garantía de seriedad de la Propuesta deberá consistir en una boleta de garantía bancaria para cada una de las Macrozonas a las que se postule, es decir, tantas boletas como a Macrozonas postule la respectiva Proponente.</w:t>
      </w:r>
    </w:p>
    <w:p w14:paraId="22A36414" w14:textId="77777777" w:rsidR="009034DC" w:rsidRDefault="009034DC"/>
    <w:p w14:paraId="71430CE2" w14:textId="77777777" w:rsidR="009034DC" w:rsidRDefault="009034DC">
      <w:r>
        <w:t>Cada boleta deberá ser tomada y entregada por la Proponente al momento de presentar su Propuesta en la forma que establece el literal c) del Artículo 8° de las Bases Generales.</w:t>
      </w:r>
    </w:p>
    <w:p w14:paraId="34522E17" w14:textId="77777777" w:rsidR="009034DC" w:rsidRDefault="009034DC"/>
    <w:p w14:paraId="4FBF0916" w14:textId="77777777"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053E73">
        <w:t xml:space="preserve">no estando en consecuencia su pago sujeto a condición alguna, </w:t>
      </w:r>
      <w:r>
        <w:t>con una vigencia mínima de veint</w:t>
      </w:r>
      <w:r w:rsidR="00A02E94">
        <w:t>idós</w:t>
      </w:r>
      <w:r>
        <w:t xml:space="preserve"> (2</w:t>
      </w:r>
      <w:r w:rsidR="00A02E94">
        <w:t>2</w:t>
      </w:r>
      <w:r>
        <w:t xml:space="preserve">) meses a contar de la fecha de presentación de la Propuesta. El monto de la referida boleta ascenderá a un monto en UF, de acuerdo con la tabla siguiente, y en función de cada Macrozona de postulación, según lo señalado en el Artículo 4° de estas Bases Específicas. </w:t>
      </w:r>
    </w:p>
    <w:p w14:paraId="36083E13" w14:textId="77777777" w:rsidR="009034DC" w:rsidRDefault="009034DC"/>
    <w:tbl>
      <w:tblPr>
        <w:tblW w:w="0" w:type="auto"/>
        <w:jc w:val="center"/>
        <w:tblLayout w:type="fixed"/>
        <w:tblCellMar>
          <w:left w:w="65" w:type="dxa"/>
          <w:right w:w="70" w:type="dxa"/>
        </w:tblCellMar>
        <w:tblLook w:val="0000" w:firstRow="0" w:lastRow="0" w:firstColumn="0" w:lastColumn="0" w:noHBand="0" w:noVBand="0"/>
      </w:tblPr>
      <w:tblGrid>
        <w:gridCol w:w="2479"/>
        <w:gridCol w:w="4111"/>
        <w:gridCol w:w="2417"/>
      </w:tblGrid>
      <w:tr w:rsidR="009034DC" w14:paraId="61FE3D8A" w14:textId="77777777" w:rsidTr="00432FDF">
        <w:trPr>
          <w:trHeight w:val="907"/>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7542294E" w14:textId="77777777" w:rsidR="009034DC" w:rsidRDefault="009034DC">
            <w:pPr>
              <w:jc w:val="center"/>
            </w:pPr>
            <w:r>
              <w:rPr>
                <w:b/>
                <w:color w:val="FFFFFF"/>
                <w:sz w:val="20"/>
                <w:szCs w:val="20"/>
              </w:rPr>
              <w:t>Código Proyecto</w:t>
            </w:r>
          </w:p>
        </w:tc>
        <w:tc>
          <w:tcPr>
            <w:tcW w:w="4111" w:type="dxa"/>
            <w:tcBorders>
              <w:top w:val="single" w:sz="4" w:space="0" w:color="000000"/>
              <w:left w:val="single" w:sz="4" w:space="0" w:color="FFFFFF"/>
              <w:bottom w:val="single" w:sz="4" w:space="0" w:color="auto"/>
            </w:tcBorders>
            <w:shd w:val="clear" w:color="auto" w:fill="1F497D"/>
            <w:vAlign w:val="center"/>
          </w:tcPr>
          <w:p w14:paraId="06377D57" w14:textId="77777777" w:rsidR="009034DC" w:rsidRDefault="009034DC">
            <w:pPr>
              <w:jc w:val="center"/>
            </w:pPr>
            <w:r>
              <w:rPr>
                <w:b/>
                <w:color w:val="FFFFFF"/>
                <w:sz w:val="20"/>
                <w:szCs w:val="20"/>
              </w:rPr>
              <w:t>Macrozona</w:t>
            </w:r>
          </w:p>
        </w:tc>
        <w:tc>
          <w:tcPr>
            <w:tcW w:w="2417" w:type="dxa"/>
            <w:tcBorders>
              <w:top w:val="single" w:sz="4" w:space="0" w:color="000000"/>
              <w:left w:val="single" w:sz="4" w:space="0" w:color="FFFFFF"/>
              <w:bottom w:val="single" w:sz="4" w:space="0" w:color="auto"/>
              <w:right w:val="single" w:sz="4" w:space="0" w:color="FFFFFF"/>
            </w:tcBorders>
            <w:shd w:val="clear" w:color="auto" w:fill="1F497D"/>
            <w:vAlign w:val="center"/>
          </w:tcPr>
          <w:p w14:paraId="19D02A94" w14:textId="77777777" w:rsidR="009034DC" w:rsidRDefault="009034DC">
            <w:pPr>
              <w:jc w:val="center"/>
              <w:rPr>
                <w:sz w:val="20"/>
                <w:szCs w:val="20"/>
              </w:rPr>
            </w:pPr>
            <w:r>
              <w:rPr>
                <w:b/>
                <w:color w:val="FFFFFF"/>
                <w:sz w:val="20"/>
                <w:szCs w:val="20"/>
              </w:rPr>
              <w:t>Monto en UF de la garantía de seriedad de la Propuesta</w:t>
            </w:r>
          </w:p>
        </w:tc>
      </w:tr>
      <w:tr w:rsidR="009034DC" w14:paraId="4E4450D5"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18BC5CD" w14:textId="77777777" w:rsidR="009034DC" w:rsidRDefault="009034DC">
            <w:pPr>
              <w:jc w:val="center"/>
            </w:pPr>
            <w:r>
              <w:rPr>
                <w:sz w:val="20"/>
                <w:szCs w:val="20"/>
              </w:rPr>
              <w:t>FDT-2019-01-AYP</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302E2E" w14:textId="77777777" w:rsidR="009034DC" w:rsidRDefault="009034DC">
            <w:pPr>
              <w:jc w:val="center"/>
            </w:pPr>
            <w:r>
              <w:rPr>
                <w:color w:val="000000"/>
                <w:sz w:val="20"/>
                <w:szCs w:val="20"/>
              </w:rPr>
              <w:t xml:space="preserve">Macrozona Arica y Parinacota </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56852FB" w14:textId="77777777" w:rsidR="009034DC" w:rsidRDefault="009034DC" w:rsidP="00490E90">
            <w:pPr>
              <w:jc w:val="center"/>
            </w:pPr>
            <w:r>
              <w:rPr>
                <w:color w:val="000000"/>
                <w:sz w:val="20"/>
                <w:szCs w:val="20"/>
              </w:rPr>
              <w:t>2.32</w:t>
            </w:r>
            <w:r w:rsidR="00490E90">
              <w:rPr>
                <w:color w:val="000000"/>
                <w:sz w:val="20"/>
                <w:szCs w:val="20"/>
              </w:rPr>
              <w:t>5</w:t>
            </w:r>
            <w:r>
              <w:rPr>
                <w:color w:val="000000"/>
                <w:sz w:val="20"/>
                <w:szCs w:val="20"/>
              </w:rPr>
              <w:t xml:space="preserve"> UF</w:t>
            </w:r>
          </w:p>
        </w:tc>
      </w:tr>
      <w:tr w:rsidR="009034DC" w14:paraId="26885175"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DDDD991" w14:textId="77777777" w:rsidR="009034DC" w:rsidRDefault="009034DC">
            <w:pPr>
              <w:jc w:val="center"/>
            </w:pPr>
            <w:r>
              <w:rPr>
                <w:sz w:val="20"/>
                <w:szCs w:val="20"/>
              </w:rPr>
              <w:t>FDT-2019-01-NTE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F04F84" w14:textId="77777777" w:rsidR="009034DC" w:rsidRDefault="009034DC">
            <w:pPr>
              <w:jc w:val="center"/>
            </w:pPr>
            <w:r>
              <w:rPr>
                <w:color w:val="000000"/>
                <w:sz w:val="20"/>
                <w:szCs w:val="20"/>
              </w:rPr>
              <w:t>Macrozona Norte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8274B80" w14:textId="77777777" w:rsidR="009034DC" w:rsidRDefault="00490E90" w:rsidP="00490E90">
            <w:pPr>
              <w:jc w:val="center"/>
            </w:pPr>
            <w:r>
              <w:rPr>
                <w:color w:val="000000"/>
                <w:sz w:val="20"/>
                <w:szCs w:val="20"/>
              </w:rPr>
              <w:t>5.985</w:t>
            </w:r>
            <w:r w:rsidR="009034DC">
              <w:rPr>
                <w:color w:val="000000"/>
                <w:sz w:val="20"/>
                <w:szCs w:val="20"/>
              </w:rPr>
              <w:t xml:space="preserve"> UF</w:t>
            </w:r>
          </w:p>
        </w:tc>
      </w:tr>
      <w:tr w:rsidR="009034DC" w14:paraId="277C208B"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6A9B4D1" w14:textId="77777777" w:rsidR="009034DC" w:rsidRDefault="009034DC">
            <w:pPr>
              <w:jc w:val="center"/>
            </w:pPr>
            <w:r>
              <w:rPr>
                <w:sz w:val="20"/>
                <w:szCs w:val="20"/>
              </w:rPr>
              <w:t>FDT-2019-01-CTN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8AA26C" w14:textId="77777777" w:rsidR="009034DC" w:rsidRDefault="009034DC">
            <w:pPr>
              <w:jc w:val="center"/>
            </w:pPr>
            <w:r>
              <w:rPr>
                <w:color w:val="000000"/>
                <w:sz w:val="20"/>
                <w:szCs w:val="20"/>
              </w:rPr>
              <w:t>Macrozona Centro Norte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2C85E3AD" w14:textId="77777777" w:rsidR="009034DC" w:rsidRDefault="009034DC" w:rsidP="00490E90">
            <w:pPr>
              <w:jc w:val="center"/>
            </w:pPr>
            <w:r>
              <w:rPr>
                <w:color w:val="000000"/>
                <w:sz w:val="20"/>
                <w:szCs w:val="20"/>
              </w:rPr>
              <w:t>3.6</w:t>
            </w:r>
            <w:r w:rsidR="00490E90">
              <w:rPr>
                <w:color w:val="000000"/>
                <w:sz w:val="20"/>
                <w:szCs w:val="20"/>
              </w:rPr>
              <w:t>35</w:t>
            </w:r>
            <w:r>
              <w:rPr>
                <w:color w:val="000000"/>
                <w:sz w:val="20"/>
                <w:szCs w:val="20"/>
              </w:rPr>
              <w:t xml:space="preserve"> UF</w:t>
            </w:r>
          </w:p>
        </w:tc>
      </w:tr>
      <w:tr w:rsidR="009034DC" w14:paraId="552D38EC"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FF92CEA" w14:textId="77777777" w:rsidR="009034DC" w:rsidRDefault="009034DC">
            <w:pPr>
              <w:jc w:val="center"/>
            </w:pPr>
            <w:r>
              <w:rPr>
                <w:sz w:val="20"/>
                <w:szCs w:val="20"/>
              </w:rPr>
              <w:t>FDT-2019-01-CTO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53D0497" w14:textId="77777777" w:rsidR="009034DC" w:rsidRDefault="009034DC">
            <w:pPr>
              <w:jc w:val="center"/>
            </w:pPr>
            <w:r>
              <w:rPr>
                <w:color w:val="000000"/>
                <w:sz w:val="20"/>
                <w:szCs w:val="20"/>
              </w:rPr>
              <w:t>Macrozona Centro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0E61129" w14:textId="77777777" w:rsidR="009034DC" w:rsidRDefault="009034DC" w:rsidP="00490E90">
            <w:pPr>
              <w:jc w:val="center"/>
            </w:pPr>
            <w:r>
              <w:rPr>
                <w:color w:val="000000"/>
                <w:sz w:val="20"/>
                <w:szCs w:val="20"/>
              </w:rPr>
              <w:t>4.8</w:t>
            </w:r>
            <w:r w:rsidR="00490E90">
              <w:rPr>
                <w:color w:val="000000"/>
                <w:sz w:val="20"/>
                <w:szCs w:val="20"/>
              </w:rPr>
              <w:t>46</w:t>
            </w:r>
            <w:r>
              <w:rPr>
                <w:color w:val="000000"/>
                <w:sz w:val="20"/>
                <w:szCs w:val="20"/>
              </w:rPr>
              <w:t xml:space="preserve"> UF</w:t>
            </w:r>
          </w:p>
        </w:tc>
      </w:tr>
      <w:tr w:rsidR="009034DC" w14:paraId="5AE1B820"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42ED8635" w14:textId="77777777" w:rsidR="009034DC" w:rsidRDefault="009034DC">
            <w:pPr>
              <w:jc w:val="center"/>
            </w:pPr>
            <w:r>
              <w:rPr>
                <w:sz w:val="20"/>
                <w:szCs w:val="20"/>
              </w:rPr>
              <w:t>FDT-2019-01-CTS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427C3E" w14:textId="77777777" w:rsidR="009034DC" w:rsidRDefault="009034DC">
            <w:pPr>
              <w:jc w:val="center"/>
            </w:pPr>
            <w:r>
              <w:rPr>
                <w:color w:val="000000"/>
                <w:sz w:val="20"/>
                <w:szCs w:val="20"/>
              </w:rPr>
              <w:t>Macrozona Centro Sur</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6AA519F5" w14:textId="77777777" w:rsidR="009034DC" w:rsidRDefault="009034DC" w:rsidP="00490E90">
            <w:pPr>
              <w:jc w:val="center"/>
            </w:pPr>
            <w:r>
              <w:rPr>
                <w:color w:val="000000"/>
                <w:sz w:val="20"/>
                <w:szCs w:val="20"/>
              </w:rPr>
              <w:t>5.0</w:t>
            </w:r>
            <w:r w:rsidR="00490E90">
              <w:rPr>
                <w:color w:val="000000"/>
                <w:sz w:val="20"/>
                <w:szCs w:val="20"/>
              </w:rPr>
              <w:t>36</w:t>
            </w:r>
            <w:r>
              <w:rPr>
                <w:color w:val="000000"/>
                <w:sz w:val="20"/>
                <w:szCs w:val="20"/>
              </w:rPr>
              <w:t xml:space="preserve"> UF</w:t>
            </w:r>
          </w:p>
        </w:tc>
      </w:tr>
      <w:tr w:rsidR="009034DC" w14:paraId="5493E213" w14:textId="77777777" w:rsidTr="00432FDF">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0618196" w14:textId="77777777" w:rsidR="009034DC" w:rsidRDefault="009034DC">
            <w:pPr>
              <w:jc w:val="center"/>
            </w:pPr>
            <w:r>
              <w:rPr>
                <w:sz w:val="20"/>
                <w:szCs w:val="20"/>
              </w:rPr>
              <w:t>FDT-2019-01-SUR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B528CA" w14:textId="77777777" w:rsidR="009034DC" w:rsidRDefault="009034DC">
            <w:pPr>
              <w:jc w:val="center"/>
            </w:pPr>
            <w:r>
              <w:rPr>
                <w:color w:val="000000"/>
                <w:sz w:val="20"/>
                <w:szCs w:val="20"/>
              </w:rPr>
              <w:t xml:space="preserve">Macrozona Sur </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5BEAAA4B" w14:textId="77777777" w:rsidR="009034DC" w:rsidRDefault="009034DC" w:rsidP="00490E90">
            <w:pPr>
              <w:jc w:val="center"/>
            </w:pPr>
            <w:r>
              <w:rPr>
                <w:color w:val="000000"/>
                <w:sz w:val="20"/>
                <w:szCs w:val="20"/>
              </w:rPr>
              <w:t>9.</w:t>
            </w:r>
            <w:r w:rsidR="00490E90">
              <w:rPr>
                <w:color w:val="000000"/>
                <w:sz w:val="20"/>
                <w:szCs w:val="20"/>
              </w:rPr>
              <w:t>449</w:t>
            </w:r>
            <w:r>
              <w:rPr>
                <w:color w:val="000000"/>
                <w:sz w:val="20"/>
                <w:szCs w:val="20"/>
              </w:rPr>
              <w:t xml:space="preserve"> UF </w:t>
            </w:r>
          </w:p>
        </w:tc>
      </w:tr>
    </w:tbl>
    <w:p w14:paraId="4854E325" w14:textId="77777777" w:rsidR="009034DC" w:rsidRDefault="009034DC"/>
    <w:p w14:paraId="7F91415C" w14:textId="77777777" w:rsidR="009034DC" w:rsidRDefault="009034DC">
      <w:r>
        <w:t xml:space="preserve">Las glosas de las cauciones deberán expresar, según corresponda, lo siguiente: </w:t>
      </w:r>
    </w:p>
    <w:p w14:paraId="028557F1" w14:textId="77777777" w:rsidR="009034DC" w:rsidRDefault="009034DC"/>
    <w:p w14:paraId="508B7338" w14:textId="77777777" w:rsidR="009034DC" w:rsidRDefault="009034DC" w:rsidP="0071218B">
      <w:pPr>
        <w:pStyle w:val="Prrafodelista"/>
        <w:numPr>
          <w:ilvl w:val="0"/>
          <w:numId w:val="45"/>
        </w:numPr>
      </w:pPr>
      <w:r>
        <w:t>“Para garantizar la seriedad de la Propuesta Código: FDT-2019-01-AYP del Concurso ‘Fibra Óptica Nacional’”.</w:t>
      </w:r>
    </w:p>
    <w:p w14:paraId="10D00DCE" w14:textId="77777777" w:rsidR="009034DC" w:rsidRDefault="009034DC" w:rsidP="0071218B">
      <w:pPr>
        <w:pStyle w:val="Prrafodelista"/>
        <w:numPr>
          <w:ilvl w:val="0"/>
          <w:numId w:val="45"/>
        </w:numPr>
      </w:pPr>
      <w:r>
        <w:t>“Para garantizar la seriedad de la Propuesta Código: FDT-2019-01-NTE del Concurso ‘Fibra Óptica Nacional’”.</w:t>
      </w:r>
    </w:p>
    <w:p w14:paraId="18AE55E1" w14:textId="77777777" w:rsidR="009034DC" w:rsidRDefault="009034DC" w:rsidP="0071218B">
      <w:pPr>
        <w:pStyle w:val="Prrafodelista"/>
        <w:numPr>
          <w:ilvl w:val="0"/>
          <w:numId w:val="45"/>
        </w:numPr>
      </w:pPr>
      <w:r>
        <w:t xml:space="preserve">“Para garantiza la seriedad de la Propuesta Código: FDT-2019-01-CTN del Concurso ‘Fibra Óptica Nacional’”. </w:t>
      </w:r>
    </w:p>
    <w:p w14:paraId="73215B7F" w14:textId="77777777" w:rsidR="009034DC" w:rsidRDefault="009034DC" w:rsidP="0071218B">
      <w:pPr>
        <w:pStyle w:val="Prrafodelista"/>
        <w:numPr>
          <w:ilvl w:val="0"/>
          <w:numId w:val="45"/>
        </w:numPr>
      </w:pPr>
      <w:r>
        <w:t>“Para garantizar la seriedad de la Propuesta Código: FDT-2019-01-CTO del Concurso ‘Fibra Óptica Nacional’”.</w:t>
      </w:r>
    </w:p>
    <w:p w14:paraId="61C01145" w14:textId="77777777" w:rsidR="009034DC" w:rsidRDefault="009034DC" w:rsidP="0071218B">
      <w:pPr>
        <w:pStyle w:val="Prrafodelista"/>
        <w:numPr>
          <w:ilvl w:val="0"/>
          <w:numId w:val="45"/>
        </w:numPr>
      </w:pPr>
      <w:r>
        <w:t>“Para garantizar la seriedad de la Propuesta Código: FDT-2019-01-CTS del Concurso ‘Fibra Óptica Nacional’”.</w:t>
      </w:r>
    </w:p>
    <w:p w14:paraId="206360E8" w14:textId="77777777" w:rsidR="009034DC" w:rsidRDefault="009034DC" w:rsidP="0071218B">
      <w:pPr>
        <w:pStyle w:val="Prrafodelista"/>
        <w:numPr>
          <w:ilvl w:val="0"/>
          <w:numId w:val="45"/>
        </w:numPr>
      </w:pPr>
      <w:r>
        <w:t>“Para garantizar la seriedad de la Propuesta Código: FDT-2019-01-SUR del Concurso ‘Fibra Óptica Nacional’”.</w:t>
      </w:r>
    </w:p>
    <w:p w14:paraId="639FD93D" w14:textId="77777777" w:rsidR="009034DC" w:rsidRDefault="009034DC">
      <w:r>
        <w:lastRenderedPageBreak/>
        <w:t xml:space="preserve">Estas boletas de garantía bancaria serán devueltas contra entrega, a plena conformidad de SUBTEL, de la boleta de garantía de inicio del Servicio de Infraestructura individualizada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003E5F">
        <w:rPr>
          <w:lang w:eastAsia="ar-SA"/>
        </w:rPr>
        <w:t>Artículo 23º</w:t>
      </w:r>
      <w:r>
        <w:rPr>
          <w:lang w:eastAsia="ar-SA"/>
        </w:rPr>
        <w:fldChar w:fldCharType="end"/>
      </w:r>
      <w:r>
        <w:t xml:space="preserve"> de estas Bases Específicas. Tratándose de aquellas Proponentes que no se hubieren adjudicado el Proyecto, la boleta de garantía les será devuelta en la oportunidad prevista en el inciso segundo del Artículo 8° de las Bases Generales.</w:t>
      </w:r>
    </w:p>
    <w:p w14:paraId="065DF7DE" w14:textId="77777777" w:rsidR="009034DC" w:rsidRDefault="009034DC"/>
    <w:p w14:paraId="5DFAB90B" w14:textId="77777777" w:rsidR="009034DC" w:rsidRDefault="009034DC">
      <w:r>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003E5F">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77777777" w:rsidR="009034DC" w:rsidRDefault="00216816" w:rsidP="0071218B">
      <w:pPr>
        <w:keepNext/>
        <w:numPr>
          <w:ilvl w:val="0"/>
          <w:numId w:val="50"/>
        </w:numPr>
        <w:tabs>
          <w:tab w:val="clear" w:pos="0"/>
          <w:tab w:val="left" w:pos="2268"/>
        </w:tabs>
        <w:spacing w:before="240" w:after="60" w:line="276" w:lineRule="auto"/>
        <w:ind w:left="2268" w:hanging="2268"/>
        <w:outlineLvl w:val="1"/>
      </w:pPr>
      <w:bookmarkStart w:id="58" w:name="_19c6y18"/>
      <w:bookmarkStart w:id="59" w:name="_Ref417313978"/>
      <w:bookmarkEnd w:id="58"/>
      <w:r>
        <w:rPr>
          <w:b/>
          <w:i/>
          <w:sz w:val="24"/>
          <w:szCs w:val="24"/>
        </w:rPr>
        <w:t xml:space="preserve"> </w:t>
      </w:r>
      <w:r w:rsidR="009034DC">
        <w:rPr>
          <w:b/>
          <w:i/>
          <w:sz w:val="24"/>
          <w:szCs w:val="24"/>
        </w:rPr>
        <w:t>Garantía de inicio del Servicio de Infraestructura</w:t>
      </w:r>
      <w:bookmarkEnd w:id="59"/>
    </w:p>
    <w:p w14:paraId="2FF07B3F" w14:textId="77777777" w:rsidR="009034DC" w:rsidRDefault="009034DC">
      <w:r>
        <w:t>El Adjudicatario deberá garantizar el inicio del Servicio de Infraestructura en los plazos y términos descritos en las presentes Bases Específicas y comprometidos en su Propuesta, para lo cual al momento de solicitar la concesión respectiva deberá tomar y entregar una boleta de garantía bancaria de inicio del Servicio de Infraestructura por cada una de las Macrozonas que le hayan sido adjudicadas.</w:t>
      </w:r>
    </w:p>
    <w:p w14:paraId="37B4E1FA" w14:textId="77777777" w:rsidR="009034DC" w:rsidRDefault="009034DC"/>
    <w:p w14:paraId="314E063E" w14:textId="77777777"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t xml:space="preserve">con un plazo de vigencia mínima de treinta (30) meses contados desde la fecha de su presentación. El monto de la referida boleta ascenderá al menos a un </w:t>
      </w:r>
      <w:r w:rsidR="00A02E94">
        <w:t>20</w:t>
      </w:r>
      <w:r>
        <w:t>% del Subsidio máximo disponible por Macrozona adjudicada</w:t>
      </w:r>
      <w:r w:rsidR="005F1861">
        <w:t xml:space="preserve"> conforme a lo previsto en el Artículo 8º de estas Bases Específicas</w:t>
      </w:r>
      <w:r>
        <w:t>, considerando para estos efectos el valor de la UF correspondiente a la fecha de presentación de la boleta de garantía.</w:t>
      </w:r>
    </w:p>
    <w:p w14:paraId="19524ADF" w14:textId="77777777" w:rsidR="009034DC" w:rsidRDefault="009034DC"/>
    <w:p w14:paraId="050F1865" w14:textId="77777777" w:rsidR="009034DC" w:rsidRDefault="009034DC">
      <w:r>
        <w:t xml:space="preserve">Las glosas de las cauciones deberán expresar, según corresponda, lo siguiente: </w:t>
      </w:r>
    </w:p>
    <w:p w14:paraId="2F2783D4" w14:textId="77777777" w:rsidR="009034DC" w:rsidRDefault="009034DC"/>
    <w:p w14:paraId="19F92B24" w14:textId="77777777" w:rsidR="009034DC" w:rsidRDefault="009034DC" w:rsidP="0071218B">
      <w:pPr>
        <w:pStyle w:val="Prrafodelista"/>
        <w:numPr>
          <w:ilvl w:val="0"/>
          <w:numId w:val="20"/>
        </w:numPr>
      </w:pPr>
      <w:r>
        <w:t xml:space="preserve">“Para garantizar el inicio </w:t>
      </w:r>
      <w:r>
        <w:rPr>
          <w:lang w:eastAsia="ar-SA"/>
        </w:rPr>
        <w:t>de</w:t>
      </w:r>
      <w:r>
        <w:rPr>
          <w:rFonts w:eastAsia="Bookman Old Style" w:cs="Bookman Old Style"/>
          <w:color w:val="000000"/>
        </w:rPr>
        <w:t>l</w:t>
      </w:r>
      <w:r>
        <w:t xml:space="preserve"> Servicio de Infraestructura Código: FDT-2019-01-AYP del Concurso ‘Fibra Óptica Nacional’”. </w:t>
      </w:r>
    </w:p>
    <w:p w14:paraId="06F8D6BA" w14:textId="77777777" w:rsidR="009034DC" w:rsidRDefault="009034DC" w:rsidP="0071218B">
      <w:pPr>
        <w:pStyle w:val="Prrafodelista"/>
        <w:numPr>
          <w:ilvl w:val="0"/>
          <w:numId w:val="20"/>
        </w:numPr>
      </w:pPr>
      <w:r>
        <w:t xml:space="preserve">“Para garantizar el inicio </w:t>
      </w:r>
      <w:r>
        <w:rPr>
          <w:lang w:eastAsia="ar-SA"/>
        </w:rPr>
        <w:t>de</w:t>
      </w:r>
      <w:r>
        <w:rPr>
          <w:rFonts w:eastAsia="Bookman Old Style" w:cs="Bookman Old Style"/>
          <w:color w:val="000000"/>
        </w:rPr>
        <w:t>l</w:t>
      </w:r>
      <w:r>
        <w:t xml:space="preserve"> Servicio de Infraestructura Código: FDT-2019-01-NTE del Concurso ‘Fibra Óptica Nacional’”. </w:t>
      </w:r>
    </w:p>
    <w:p w14:paraId="13525E76" w14:textId="77777777" w:rsidR="009034DC" w:rsidRDefault="009034DC" w:rsidP="0071218B">
      <w:pPr>
        <w:pStyle w:val="Prrafodelista"/>
        <w:numPr>
          <w:ilvl w:val="0"/>
          <w:numId w:val="20"/>
        </w:numPr>
      </w:pPr>
      <w:r>
        <w:t xml:space="preserve">“Para garantizar el inicio </w:t>
      </w:r>
      <w:r>
        <w:rPr>
          <w:lang w:eastAsia="ar-SA"/>
        </w:rPr>
        <w:t>de</w:t>
      </w:r>
      <w:r>
        <w:rPr>
          <w:rFonts w:eastAsia="Bookman Old Style" w:cs="Bookman Old Style"/>
          <w:color w:val="000000"/>
        </w:rPr>
        <w:t>l</w:t>
      </w:r>
      <w:r>
        <w:t xml:space="preserve"> Servicio de Infraestructura Código: FDT-2019-01-CTN del Concurso ‘Fibra Óptica Nacional’”. </w:t>
      </w:r>
    </w:p>
    <w:p w14:paraId="59FE93E1" w14:textId="77777777" w:rsidR="009034DC" w:rsidRDefault="009034DC" w:rsidP="0071218B">
      <w:pPr>
        <w:pStyle w:val="Prrafodelista"/>
        <w:numPr>
          <w:ilvl w:val="0"/>
          <w:numId w:val="20"/>
        </w:numPr>
      </w:pPr>
      <w:r>
        <w:t xml:space="preserve">“Para garantizar el inicio </w:t>
      </w:r>
      <w:r>
        <w:rPr>
          <w:lang w:eastAsia="ar-SA"/>
        </w:rPr>
        <w:t>de</w:t>
      </w:r>
      <w:r>
        <w:rPr>
          <w:rFonts w:eastAsia="Bookman Old Style" w:cs="Bookman Old Style"/>
          <w:color w:val="000000"/>
        </w:rPr>
        <w:t>l</w:t>
      </w:r>
      <w:r>
        <w:t xml:space="preserve"> Servicio de Infraestructura Código: FDT-2019-01-CTO del Concurso ‘Fibra Óptica Nacional’”.</w:t>
      </w:r>
    </w:p>
    <w:p w14:paraId="167C15BA" w14:textId="77777777" w:rsidR="009034DC" w:rsidRDefault="009034DC" w:rsidP="0071218B">
      <w:pPr>
        <w:pStyle w:val="Prrafodelista"/>
        <w:numPr>
          <w:ilvl w:val="0"/>
          <w:numId w:val="20"/>
        </w:numPr>
      </w:pPr>
      <w:r>
        <w:t xml:space="preserve">“Para garantizar el inicio </w:t>
      </w:r>
      <w:r>
        <w:rPr>
          <w:lang w:eastAsia="ar-SA"/>
        </w:rPr>
        <w:t>de</w:t>
      </w:r>
      <w:r>
        <w:rPr>
          <w:rFonts w:eastAsia="Bookman Old Style" w:cs="Bookman Old Style"/>
          <w:color w:val="000000"/>
        </w:rPr>
        <w:t>l</w:t>
      </w:r>
      <w:r>
        <w:t xml:space="preserve"> Servicio de Infraestructura Código: FDT-2019-01-CTS del Concurso ‘Fibra Óptica Nacional’”. </w:t>
      </w:r>
    </w:p>
    <w:p w14:paraId="315A4522" w14:textId="77777777" w:rsidR="009034DC" w:rsidRDefault="009034DC" w:rsidP="0071218B">
      <w:pPr>
        <w:pStyle w:val="Prrafodelista"/>
        <w:numPr>
          <w:ilvl w:val="0"/>
          <w:numId w:val="20"/>
        </w:numPr>
      </w:pPr>
      <w:r>
        <w:lastRenderedPageBreak/>
        <w:t xml:space="preserve">“Para garantizar el inicio </w:t>
      </w:r>
      <w:r>
        <w:rPr>
          <w:lang w:eastAsia="ar-SA"/>
        </w:rPr>
        <w:t>de</w:t>
      </w:r>
      <w:r>
        <w:rPr>
          <w:rFonts w:eastAsia="Bookman Old Style" w:cs="Bookman Old Style"/>
          <w:color w:val="000000"/>
        </w:rPr>
        <w:t>l</w:t>
      </w:r>
      <w:r>
        <w:t xml:space="preserve"> Servicio de Infraestructura Código: FDT-2019-01-SUR del Concurso ‘Fibra Óptica Nacional’”.</w:t>
      </w:r>
    </w:p>
    <w:p w14:paraId="6F1AE48B" w14:textId="77777777" w:rsidR="009034DC" w:rsidRDefault="009034DC">
      <w:pPr>
        <w:rPr>
          <w:sz w:val="24"/>
          <w:szCs w:val="24"/>
        </w:rPr>
      </w:pPr>
    </w:p>
    <w:p w14:paraId="75BE955D" w14:textId="77777777" w:rsidR="009034DC" w:rsidRDefault="009034DC">
      <w:r>
        <w:t xml:space="preserve">Estas boletas deberán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7777777" w:rsidR="009034DC" w:rsidRDefault="009034DC">
      <w:r>
        <w:t xml:space="preserve">La garantía de inicio del Servicio de Infraestructura se otorgará como caución para asegurar el cumplimiento cabal de las obligaciones y de los plazos a que se comprometan los Adjudicatarios y/o las Beneficiarias, que —en definitiva— constarán en </w:t>
      </w:r>
      <w:r w:rsidR="005F1861">
        <w:rPr>
          <w:lang w:eastAsia="ar-SA"/>
        </w:rPr>
        <w:t>las Bases del Concurso</w:t>
      </w:r>
      <w:r w:rsidR="005F1861">
        <w:t xml:space="preserve"> y </w:t>
      </w:r>
      <w:r>
        <w:t>el(los) decreto(s) de concesión(es), pudiendo ser ejecutada(s) por vía administrativa, por SUBTEL, a través de la emisión de la correspondiente resolución fundada</w:t>
      </w:r>
      <w:r w:rsidR="005F1861" w:rsidRPr="00A97B70">
        <w:rPr>
          <w:szCs w:val="20"/>
          <w:lang w:eastAsia="ar-SA"/>
        </w:rPr>
        <w:t xml:space="preserve"> </w:t>
      </w:r>
      <w:r w:rsidR="005F1861">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71218B">
      <w:pPr>
        <w:pStyle w:val="Prrafodelista"/>
        <w:numPr>
          <w:ilvl w:val="0"/>
          <w:numId w:val="4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77777777" w:rsidR="009034DC" w:rsidRDefault="009034DC" w:rsidP="0071218B">
      <w:pPr>
        <w:pStyle w:val="Prrafodelista"/>
        <w:numPr>
          <w:ilvl w:val="0"/>
          <w:numId w:val="46"/>
        </w:numPr>
      </w:pPr>
      <w:r>
        <w:t xml:space="preserve">Si la Beneficiaria no cumple con las obligaciones establecidas en el Anexo N°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003E5F">
        <w:rPr>
          <w:lang w:eastAsia="ar-SA"/>
        </w:rPr>
        <w:t>Artículo 42º</w:t>
      </w:r>
      <w:r>
        <w:rPr>
          <w:lang w:eastAsia="ar-SA"/>
        </w:rPr>
        <w:fldChar w:fldCharType="end"/>
      </w:r>
      <w:r>
        <w:t xml:space="preserve"> de estas Bases Específicas, refrendados en el decreto de concesión.</w:t>
      </w:r>
    </w:p>
    <w:p w14:paraId="219F644E" w14:textId="77777777" w:rsidR="009034DC" w:rsidRDefault="009034DC" w:rsidP="0071218B">
      <w:pPr>
        <w:pStyle w:val="Prrafodelista"/>
        <w:numPr>
          <w:ilvl w:val="0"/>
          <w:numId w:val="4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003E5F">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N° 1. </w:t>
      </w:r>
      <w:bookmarkStart w:id="60" w:name="3tbugp1"/>
      <w:bookmarkEnd w:id="60"/>
    </w:p>
    <w:p w14:paraId="7AD7BDBA" w14:textId="77777777" w:rsidR="009034DC" w:rsidRDefault="009034DC" w:rsidP="0071218B">
      <w:pPr>
        <w:pStyle w:val="Prrafodelista"/>
        <w:numPr>
          <w:ilvl w:val="0"/>
          <w:numId w:val="46"/>
        </w:numPr>
      </w:pPr>
      <w:r>
        <w:t>Si la Beneficiaria no subsana dentro del plazo establecido por SUBTEL, las observaciones formuladas a la recepción de las obras e instalaciones.</w:t>
      </w:r>
    </w:p>
    <w:p w14:paraId="41968E05" w14:textId="77777777" w:rsidR="009034DC" w:rsidRDefault="009034DC" w:rsidP="0071218B">
      <w:pPr>
        <w:pStyle w:val="Prrafodelista"/>
        <w:numPr>
          <w:ilvl w:val="0"/>
          <w:numId w:val="46"/>
        </w:numPr>
      </w:pPr>
      <w:r>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1" w:name="_28h4qwu"/>
      <w:bookmarkStart w:id="62" w:name="_Ref417399770"/>
      <w:bookmarkEnd w:id="61"/>
      <w:r>
        <w:rPr>
          <w:b/>
          <w:i/>
          <w:sz w:val="24"/>
          <w:szCs w:val="24"/>
        </w:rPr>
        <w:t>Garantía de fiel, íntegro y oportuno cumplimiento del Servicio de Infraestructura</w:t>
      </w:r>
      <w:bookmarkEnd w:id="62"/>
    </w:p>
    <w:p w14:paraId="114EEF8E" w14:textId="77777777" w:rsidR="009034DC" w:rsidRDefault="009034DC">
      <w:r>
        <w:t>La Beneficiaria deberá garantizar el fiel, íntegro y oportuno cumplimiento del Servicio de Infraestructura, en los términos descritos en las presentes Bases Específicas y comprometidos en el respectivo Proyecto, para lo cual deberá entregar una boleta de garantía bancaria por cada Macrozona adjudicada. El monto de la referida boleta ascenderá al menos a un 20% del Subsidio máximo disponible por Macrozona adjudicada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77777777" w:rsidR="009034DC" w:rsidRDefault="009034DC">
      <w:r>
        <w:lastRenderedPageBreak/>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77777777" w:rsidR="009034DC" w:rsidRDefault="009034DC">
      <w:r>
        <w:t>Esta boleta bancaria por Macrozona deberá ser tomada y entregarse por la Beneficiaria al momento de la solicitud de</w:t>
      </w:r>
      <w:r w:rsidR="0033023F">
        <w:t>l segundo</w:t>
      </w:r>
      <w:r>
        <w:t xml:space="preserve"> pago de</w:t>
      </w:r>
      <w:r w:rsidR="0033023F">
        <w:t>l</w:t>
      </w:r>
      <w:r>
        <w:t xml:space="preserve"> Subsidio asignado, según lo señalado en el </w:t>
      </w:r>
      <w:r w:rsidR="0033023F">
        <w:t xml:space="preserve">literal b. del </w:t>
      </w:r>
      <w:r>
        <w:t xml:space="preserve">Artículo 20° de las presentes Bases Específicas y será calificada de suficiente al momento de la emisión del respectivo certificado de pago. </w:t>
      </w:r>
    </w:p>
    <w:p w14:paraId="2C6A5BB8" w14:textId="77777777" w:rsidR="009034DC" w:rsidRDefault="009034DC"/>
    <w:p w14:paraId="074D7C70" w14:textId="77777777" w:rsidR="009034DC" w:rsidRDefault="009034DC">
      <w:r>
        <w:t xml:space="preserve">Dicha boleta deberá tener un plazo de vigencia equivalente al Periodo de Obligatoriedad de las Exigencias de las Bases, pudiendo la Beneficiaria optar por entregar una garantía con vigencia de veinte (20) años contados desde la fecha de su presentación, o bien podrá entregar una garantía cuyo plazo de vigencia sea de diez (10) años, contados desde la fecha de su presentación, la cual deberá ser renovada o prorrogada por el tiempo que reste del 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3B021B42" w14:textId="77777777" w:rsidR="009034DC" w:rsidRDefault="009034DC">
      <w:r>
        <w:t xml:space="preserve">Las glosas de las cauciones deberán expresar, según corresponda, lo siguiente: </w:t>
      </w:r>
    </w:p>
    <w:p w14:paraId="5ADC9714" w14:textId="77777777" w:rsidR="009034DC" w:rsidRDefault="009034DC">
      <w:pPr>
        <w:pStyle w:val="Prrafodelista"/>
      </w:pPr>
    </w:p>
    <w:p w14:paraId="5B9CCDE1" w14:textId="77777777" w:rsidR="009034DC" w:rsidRDefault="009034DC" w:rsidP="0071218B">
      <w:pPr>
        <w:pStyle w:val="Prrafodelista"/>
        <w:numPr>
          <w:ilvl w:val="0"/>
          <w:numId w:val="2"/>
        </w:numPr>
      </w:pPr>
      <w:r>
        <w:t>“Para garantizar el fiel, íntegro y oportuno cumplimiento del Servicio de Infraestructura Código: FDT-2019-01-AYP del Concurso ‘Fibra Óptica Nacional’”.</w:t>
      </w:r>
    </w:p>
    <w:p w14:paraId="299314FE" w14:textId="77777777" w:rsidR="009034DC" w:rsidRDefault="009034DC" w:rsidP="0071218B">
      <w:pPr>
        <w:pStyle w:val="Prrafodelista"/>
        <w:numPr>
          <w:ilvl w:val="0"/>
          <w:numId w:val="2"/>
        </w:numPr>
      </w:pPr>
      <w:r>
        <w:t>“Para garantizar el fiel, íntegro y oportuno cumplimiento del Servicio de Infraestructura Código: FDT-2019-01-NTE del Concurso ‘Fibra Óptica Nacional’”.</w:t>
      </w:r>
    </w:p>
    <w:p w14:paraId="0A992F77" w14:textId="77777777" w:rsidR="009034DC" w:rsidRDefault="009034DC" w:rsidP="0071218B">
      <w:pPr>
        <w:pStyle w:val="Prrafodelista"/>
        <w:numPr>
          <w:ilvl w:val="0"/>
          <w:numId w:val="2"/>
        </w:numPr>
      </w:pPr>
      <w:r>
        <w:t xml:space="preserve">“Para garantizar el fiel, íntegro y oportuno cumplimiento </w:t>
      </w:r>
      <w:r>
        <w:rPr>
          <w:lang w:eastAsia="ar-SA"/>
        </w:rPr>
        <w:t>de</w:t>
      </w:r>
      <w:r>
        <w:rPr>
          <w:rFonts w:eastAsia="Bookman Old Style" w:cs="Bookman Old Style"/>
          <w:color w:val="000000"/>
        </w:rPr>
        <w:t>l</w:t>
      </w:r>
      <w:r>
        <w:t xml:space="preserve"> Servicio de Infraestructura Código: FDT-2019-01-CTN del Concurso ‘Fibra Óptica Nacional’”. </w:t>
      </w:r>
    </w:p>
    <w:p w14:paraId="78BB9CAC" w14:textId="77777777" w:rsidR="009034DC" w:rsidRDefault="009034DC" w:rsidP="0071218B">
      <w:pPr>
        <w:pStyle w:val="Prrafodelista"/>
        <w:numPr>
          <w:ilvl w:val="0"/>
          <w:numId w:val="2"/>
        </w:numPr>
      </w:pPr>
      <w:r>
        <w:t>“Para garantizar el fiel, íntegro y oportuno cumplimiento del Servicio de Infraestructura Código: FDT-2019-01-CTO del Concurso ‘Fibra Óptica Nacional’”.</w:t>
      </w:r>
    </w:p>
    <w:p w14:paraId="50766DD1" w14:textId="77777777" w:rsidR="009034DC" w:rsidRDefault="009034DC" w:rsidP="0071218B">
      <w:pPr>
        <w:pStyle w:val="Prrafodelista"/>
        <w:numPr>
          <w:ilvl w:val="0"/>
          <w:numId w:val="2"/>
        </w:numPr>
      </w:pPr>
      <w:r>
        <w:t>“Para garantizar el fiel, íntegro y oportuno cumplimiento del Servicio de Infraestructura Código: FDT-2019-01-CTS del Concurso ‘Fibra Óptica Nacional’”.</w:t>
      </w:r>
    </w:p>
    <w:p w14:paraId="6A5FC42A" w14:textId="77777777" w:rsidR="009034DC" w:rsidRDefault="009034DC" w:rsidP="0071218B">
      <w:pPr>
        <w:pStyle w:val="Prrafodelista"/>
        <w:numPr>
          <w:ilvl w:val="0"/>
          <w:numId w:val="2"/>
        </w:numPr>
      </w:pPr>
      <w:r>
        <w:lastRenderedPageBreak/>
        <w:t>“Para garantizar el fiel, íntegro y oportuno cumplimiento del Servicio de Infraestructura Código: FDT-2019-01-SUR del Concurso ‘Fibra Óptica Nacional’”.</w:t>
      </w:r>
    </w:p>
    <w:p w14:paraId="76F565E8" w14:textId="77777777" w:rsidR="009034DC" w:rsidRDefault="009034DC">
      <w:pPr>
        <w:rPr>
          <w:lang w:eastAsia="ar-SA"/>
        </w:rPr>
      </w:pPr>
    </w:p>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r>
        <w:t xml:space="preserve"> </w:t>
      </w:r>
      <w:bookmarkStart w:id="63" w:name="_nmf14n"/>
      <w:bookmarkStart w:id="64" w:name="_Ref417399461"/>
      <w:bookmarkEnd w:id="63"/>
      <w:r>
        <w:rPr>
          <w:b/>
          <w:i/>
          <w:sz w:val="24"/>
          <w:szCs w:val="24"/>
        </w:rPr>
        <w:t>Garantía de anticipo</w:t>
      </w:r>
      <w:bookmarkEnd w:id="64"/>
    </w:p>
    <w:p w14:paraId="7386CE5A" w14:textId="77777777" w:rsidR="009034DC" w:rsidRDefault="009034DC">
      <w:r>
        <w:t>En caso que las Beneficiarias soliciten un anticipo conforme con lo indicado en el</w:t>
      </w:r>
      <w:r w:rsidR="00F3079E">
        <w:t xml:space="preserve"> </w:t>
      </w:r>
      <w:r>
        <w:t>Artículo 21° de estas Bases Específicas, deberán acompañar, junto a la solicitud de anticipo, una boleta de garantía tomada por ésta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77777777" w:rsidR="009034DC" w:rsidRDefault="009034DC">
      <w:r>
        <w:t>La boleta que tenga por objeto garantizar el anticipo del Artículo 21° de estas Bases Específicas, deberá tener un plazo de vigencia mínima de veintiséis (26) meses para cada Macrozona</w:t>
      </w:r>
      <w:r w:rsidR="005F1861" w:rsidRPr="00B84168">
        <w:rPr>
          <w:lang w:eastAsia="ar-SA"/>
        </w:rPr>
        <w:t xml:space="preserve">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55CC59FE" w14:textId="77777777" w:rsidR="009034DC" w:rsidRDefault="009034DC">
      <w:r>
        <w:t xml:space="preserve">Las glosas de las cauciones deberán expresar, según corresponda, lo siguiente: </w:t>
      </w:r>
    </w:p>
    <w:p w14:paraId="1BA53B25" w14:textId="77777777" w:rsidR="009034DC" w:rsidRDefault="009034DC"/>
    <w:p w14:paraId="2CDAB410" w14:textId="77777777" w:rsidR="009034DC" w:rsidRDefault="009034DC" w:rsidP="0071218B">
      <w:pPr>
        <w:pStyle w:val="Prrafodelista"/>
        <w:numPr>
          <w:ilvl w:val="0"/>
          <w:numId w:val="97"/>
        </w:numPr>
      </w:pPr>
      <w:r>
        <w:t>“Para garantizar el anticipo Código: FDT-</w:t>
      </w:r>
      <w:r>
        <w:rPr>
          <w:sz w:val="20"/>
        </w:rPr>
        <w:t>2019-01-AYP</w:t>
      </w:r>
      <w:r>
        <w:t xml:space="preserve"> del Concurso ‘Fibra Óptica Nacional’”.</w:t>
      </w:r>
    </w:p>
    <w:p w14:paraId="5D3A9770" w14:textId="77777777" w:rsidR="009034DC" w:rsidRDefault="009034DC" w:rsidP="0071218B">
      <w:pPr>
        <w:pStyle w:val="Prrafodelista"/>
        <w:numPr>
          <w:ilvl w:val="0"/>
          <w:numId w:val="97"/>
        </w:numPr>
      </w:pPr>
      <w:r>
        <w:t>“Para garantizar el anticipo Código: FDT-</w:t>
      </w:r>
      <w:r>
        <w:rPr>
          <w:sz w:val="20"/>
        </w:rPr>
        <w:t>2019-01-NTE</w:t>
      </w:r>
      <w:r>
        <w:t xml:space="preserve"> del Concurso ‘Fibra Óptica Nacional’”.</w:t>
      </w:r>
    </w:p>
    <w:p w14:paraId="2BD0846C" w14:textId="77777777" w:rsidR="009034DC" w:rsidRDefault="009034DC" w:rsidP="0071218B">
      <w:pPr>
        <w:pStyle w:val="Prrafodelista"/>
        <w:numPr>
          <w:ilvl w:val="0"/>
          <w:numId w:val="97"/>
        </w:numPr>
      </w:pPr>
      <w:r>
        <w:t xml:space="preserve">“Para garantizar el anticipo Código: FDT-2019-01-CTN del Concurso ‘Fibra Óptica Nacional’”. </w:t>
      </w:r>
    </w:p>
    <w:p w14:paraId="7974E9D0" w14:textId="77777777" w:rsidR="009034DC" w:rsidRDefault="009034DC" w:rsidP="0071218B">
      <w:pPr>
        <w:pStyle w:val="Prrafodelista"/>
        <w:numPr>
          <w:ilvl w:val="0"/>
          <w:numId w:val="97"/>
        </w:numPr>
      </w:pPr>
      <w:r>
        <w:t xml:space="preserve">“Para garantizar el anticipo Código: </w:t>
      </w:r>
      <w:r>
        <w:rPr>
          <w:sz w:val="20"/>
        </w:rPr>
        <w:t>FDT-2019-01-CTO</w:t>
      </w:r>
      <w:r>
        <w:t xml:space="preserve"> del Concurso ‘Fibra Óptica Nacional’”.</w:t>
      </w:r>
    </w:p>
    <w:p w14:paraId="153AD4D0" w14:textId="77777777" w:rsidR="009034DC" w:rsidRDefault="009034DC" w:rsidP="0071218B">
      <w:pPr>
        <w:pStyle w:val="Prrafodelista"/>
        <w:numPr>
          <w:ilvl w:val="0"/>
          <w:numId w:val="97"/>
        </w:numPr>
      </w:pPr>
      <w:r>
        <w:t xml:space="preserve">“Para garantizar el anticipo Código: </w:t>
      </w:r>
      <w:r>
        <w:rPr>
          <w:sz w:val="20"/>
        </w:rPr>
        <w:t>FDT-2019-01-CTS</w:t>
      </w:r>
      <w:r>
        <w:t xml:space="preserve"> del Concurso ‘Fibra Óptica Nacional’”.</w:t>
      </w:r>
    </w:p>
    <w:p w14:paraId="0D02F9F8" w14:textId="77777777" w:rsidR="009034DC" w:rsidRDefault="009034DC" w:rsidP="0071218B">
      <w:pPr>
        <w:pStyle w:val="Prrafodelista"/>
        <w:numPr>
          <w:ilvl w:val="0"/>
          <w:numId w:val="97"/>
        </w:numPr>
      </w:pPr>
      <w:r>
        <w:t xml:space="preserve">“Para garantizar el anticipo Código: </w:t>
      </w:r>
      <w:r>
        <w:rPr>
          <w:sz w:val="20"/>
        </w:rPr>
        <w:t>FDT-2019-01-SUR</w:t>
      </w:r>
      <w:r>
        <w:t xml:space="preserve"> del Concurso ‘Fibra Óptica Nacional’”. </w:t>
      </w:r>
    </w:p>
    <w:p w14:paraId="463C60BB" w14:textId="77777777" w:rsidR="009034DC" w:rsidRDefault="009034DC">
      <w:pPr>
        <w:rPr>
          <w:sz w:val="24"/>
          <w:szCs w:val="24"/>
        </w:rPr>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77777777" w:rsidR="009034DC" w:rsidRDefault="009034DC">
      <w:r>
        <w:lastRenderedPageBreak/>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003E5F">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5" w:name="_37m2jsg"/>
      <w:bookmarkStart w:id="66" w:name="_Ref417399476"/>
      <w:bookmarkEnd w:id="65"/>
      <w:r>
        <w:rPr>
          <w:b/>
          <w:i/>
          <w:sz w:val="24"/>
          <w:szCs w:val="24"/>
        </w:rPr>
        <w:t>Reducción de garantía</w:t>
      </w:r>
      <w:bookmarkEnd w:id="66"/>
    </w:p>
    <w:p w14:paraId="4FF38BB8" w14:textId="77777777" w:rsidR="009034DC" w:rsidRDefault="009034DC">
      <w:r>
        <w:t>La Beneficiaria podrá solicitar la reducción del monto de la garantía de fiel, íntegro y oportuno cumplimiento del Servicio de Infraestructura, al término de cada año de obligación, con una razón anual de reducción respecto del 20% del Subsidio máximo disponible correspondiente a la Macrozona adjudicada</w:t>
      </w:r>
      <w:r w:rsidR="0033023F">
        <w:t xml:space="preserve"> de conformidad a lo previsto en el Artículo 8° de estas Bases Específicas</w:t>
      </w:r>
      <w:r>
        <w:t>, y que se expresa de la siguiente forma:</w:t>
      </w:r>
    </w:p>
    <w:p w14:paraId="68CFE73E" w14:textId="77777777" w:rsidR="00960D1C" w:rsidRDefault="00960D1C"/>
    <w:p w14:paraId="0AE72C5D" w14:textId="3A8FDA95"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r>
                <w:rPr>
                  <w:rFonts w:ascii="Cambria Math" w:hAnsi="Cambria Math"/>
                </w:rPr>
                <m:t>-1</m:t>
              </m:r>
            </m:den>
          </m:f>
        </m:oMath>
      </m:oMathPara>
    </w:p>
    <w:p w14:paraId="4D43F3ED" w14:textId="77777777" w:rsidR="009034DC" w:rsidRDefault="009034DC">
      <w:pPr>
        <w:tabs>
          <w:tab w:val="left" w:pos="1701"/>
          <w:tab w:val="left" w:pos="3668"/>
        </w:tabs>
        <w:rPr>
          <w:rFonts w:ascii="Cambria Math" w:eastAsia="Cambria Math" w:hAnsi="Cambria Math" w:cs="Cambria Math"/>
          <w:sz w:val="24"/>
          <w:szCs w:val="24"/>
        </w:rPr>
      </w:pPr>
    </w:p>
    <w:p w14:paraId="48A90452" w14:textId="690A4C37" w:rsidR="009034DC" w:rsidRDefault="009034DC">
      <w:pPr>
        <w:tabs>
          <w:tab w:val="left" w:pos="1701"/>
          <w:tab w:val="left" w:pos="3668"/>
        </w:tabs>
        <w:spacing w:after="120"/>
        <w:jc w:val="left"/>
      </w:pPr>
      <w:r>
        <w:rPr>
          <w:sz w:val="24"/>
          <w:szCs w:val="24"/>
        </w:rPr>
        <w:t>Donde</w:t>
      </w:r>
      <w:r w:rsidR="00960D1C">
        <w:rPr>
          <w:sz w:val="24"/>
          <w:szCs w:val="24"/>
        </w:rPr>
        <w:t>:</w:t>
      </w:r>
      <w:r>
        <w:rPr>
          <w:sz w:val="24"/>
          <w:szCs w:val="24"/>
        </w:rPr>
        <w:t xml:space="preserve"> </w:t>
      </w:r>
    </w:p>
    <w:p w14:paraId="1717AC29" w14:textId="77777777" w:rsidR="009034DC" w:rsidRDefault="009034DC">
      <w:pPr>
        <w:tabs>
          <w:tab w:val="left" w:pos="1701"/>
          <w:tab w:val="left" w:pos="3668"/>
        </w:tabs>
        <w:spacing w:after="120"/>
        <w:jc w:val="left"/>
      </w:pPr>
      <w:r w:rsidRPr="00432FDF">
        <w:rPr>
          <w:sz w:val="20"/>
          <w:szCs w:val="20"/>
        </w:rPr>
        <w:t>POEB</w:t>
      </w:r>
      <w:r>
        <w:rPr>
          <w:i/>
          <w:sz w:val="20"/>
          <w:szCs w:val="20"/>
        </w:rPr>
        <w:t>:</w:t>
      </w:r>
      <w:r>
        <w:rPr>
          <w:sz w:val="20"/>
          <w:szCs w:val="20"/>
        </w:rPr>
        <w:t xml:space="preserve"> </w:t>
      </w:r>
      <w:r>
        <w:rPr>
          <w:sz w:val="20"/>
          <w:szCs w:val="20"/>
        </w:rPr>
        <w:tab/>
        <w:t>Periodo de Obligatoriedad de las Exigencias de las Bases</w:t>
      </w:r>
      <w:r>
        <w:rPr>
          <w:i/>
          <w:sz w:val="20"/>
          <w:szCs w:val="20"/>
        </w:rPr>
        <w:t xml:space="preserve"> </w:t>
      </w:r>
    </w:p>
    <w:p w14:paraId="023469BB" w14:textId="77777777" w:rsidR="009034DC" w:rsidRDefault="009034DC">
      <w:pPr>
        <w:tabs>
          <w:tab w:val="left" w:pos="1701"/>
          <w:tab w:val="left" w:pos="3668"/>
        </w:tabs>
        <w:rPr>
          <w:i/>
          <w:sz w:val="24"/>
          <w:szCs w:val="24"/>
        </w:rPr>
      </w:pP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infraccional de estos, en virtud del régimen sancionatorio establecido en la Ley. </w:t>
      </w:r>
    </w:p>
    <w:p w14:paraId="0660B476" w14:textId="77777777" w:rsidR="009034DC" w:rsidRDefault="009034DC"/>
    <w:p w14:paraId="46F7D554"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7" w:name="_1mrcu09"/>
      <w:bookmarkEnd w:id="67"/>
      <w:r>
        <w:rPr>
          <w:b/>
          <w:i/>
          <w:sz w:val="24"/>
          <w:szCs w:val="24"/>
        </w:rPr>
        <w:t>Reemplazo y ejecución de garantías</w:t>
      </w:r>
    </w:p>
    <w:p w14:paraId="2CBFD5C7" w14:textId="77777777" w:rsidR="009034DC" w:rsidRDefault="009034DC">
      <w:r>
        <w:t xml:space="preserve">En caso 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w:t>
      </w:r>
      <w:r>
        <w:lastRenderedPageBreak/>
        <w:t>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7A1F83DE" w14:textId="77777777" w:rsidR="009034DC" w:rsidRDefault="009034DC">
      <w: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2612E658" w14:textId="77777777" w:rsidR="009034DC" w:rsidRDefault="009034DC"/>
    <w:p w14:paraId="3E1B79D6" w14:textId="77777777" w:rsidR="009034DC" w:rsidRDefault="009034DC">
      <w:r>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3F1DE59A" w14:textId="77777777" w:rsidR="009034DC" w:rsidRDefault="009034DC"/>
    <w:p w14:paraId="78FE1D22" w14:textId="77777777" w:rsidR="009034DC" w:rsidRDefault="009034DC">
      <w:r>
        <w:t xml:space="preserve">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68" w:name="_46r0co2"/>
      <w:bookmarkEnd w:id="68"/>
      <w:r>
        <w:rPr>
          <w:b/>
          <w:i/>
          <w:sz w:val="24"/>
          <w:szCs w:val="24"/>
        </w:rPr>
        <w:t>Desistimiento tácito por no entrega de garantías</w:t>
      </w:r>
    </w:p>
    <w:p w14:paraId="3E4CF911" w14:textId="77777777"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003E5F">
        <w:rPr>
          <w:lang w:eastAsia="ar-SA"/>
        </w:rPr>
        <w:t>Artículo 25º</w:t>
      </w:r>
      <w:r>
        <w:rPr>
          <w:lang w:eastAsia="ar-SA"/>
        </w:rPr>
        <w:fldChar w:fldCharType="end"/>
      </w:r>
      <w:r>
        <w:t xml:space="preserve"> de las presentes Bases Específicas, podrá tenerla por desistida del(de los) respectivo(s) Proyecto(s).</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9" w:name="_2lwamvv"/>
      <w:bookmarkEnd w:id="69"/>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70" w:name="_111kx3o"/>
      <w:bookmarkEnd w:id="70"/>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71" w:name="_3l18frh"/>
      <w:bookmarkEnd w:id="71"/>
      <w:r>
        <w:rPr>
          <w:b/>
          <w:spacing w:val="-3"/>
          <w:sz w:val="24"/>
        </w:rPr>
        <w:t>TÍTULO VI</w:t>
      </w:r>
    </w:p>
    <w:p w14:paraId="7949246B" w14:textId="77777777" w:rsidR="009034DC" w:rsidRDefault="009034DC" w:rsidP="00F20C09">
      <w:pPr>
        <w:keepNext/>
        <w:keepLines/>
        <w:suppressAutoHyphens w:val="0"/>
        <w:ind w:left="284"/>
        <w:jc w:val="center"/>
        <w:outlineLvl w:val="0"/>
      </w:pPr>
      <w:bookmarkStart w:id="72" w:name="_206ipza"/>
      <w:bookmarkEnd w:id="72"/>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3" w:name="_4k668n3"/>
      <w:bookmarkStart w:id="74" w:name="_Ref417400334"/>
      <w:bookmarkEnd w:id="73"/>
      <w:r>
        <w:rPr>
          <w:b/>
          <w:i/>
          <w:sz w:val="24"/>
          <w:szCs w:val="24"/>
        </w:rPr>
        <w:t>La infraestructura física para telecomunicaciones a ser diseñada, instalada, operada y explotada por las Beneficiarias del Concurso</w:t>
      </w:r>
      <w:bookmarkEnd w:id="74"/>
    </w:p>
    <w:p w14:paraId="4A83E841" w14:textId="77777777" w:rsidR="009034DC" w:rsidRDefault="009034DC">
      <w:r>
        <w:t>La infraestructura física para telecomunicaciones a ser diseñada, instalada, operada y explotada se distribuirá en</w:t>
      </w:r>
      <w:r w:rsidR="0033023F">
        <w:t xml:space="preserve"> seis</w:t>
      </w:r>
      <w:r>
        <w:t xml:space="preserve"> (6) Macrozonas, independientes entre sí, emplazadas entre la Región de Arica y Parinacota, y la Región de Los Lagos, individualizadas en el </w:t>
      </w:r>
      <w:r>
        <w:rPr>
          <w:lang w:eastAsia="en-US"/>
        </w:rPr>
        <w:fldChar w:fldCharType="begin"/>
      </w:r>
      <w:r>
        <w:rPr>
          <w:lang w:eastAsia="en-US"/>
        </w:rPr>
        <w:instrText xml:space="preserve"> REF _Ref417398723 \r \h </w:instrText>
      </w:r>
      <w:r>
        <w:rPr>
          <w:lang w:eastAsia="en-US"/>
        </w:rPr>
      </w:r>
      <w:r>
        <w:rPr>
          <w:lang w:eastAsia="en-US"/>
        </w:rPr>
        <w:fldChar w:fldCharType="separate"/>
      </w:r>
      <w:r w:rsidR="00003E5F">
        <w:rPr>
          <w:lang w:eastAsia="en-US"/>
        </w:rPr>
        <w:t>Artículo 4º</w:t>
      </w:r>
      <w:r>
        <w:rPr>
          <w:lang w:eastAsia="en-US"/>
        </w:rPr>
        <w:fldChar w:fldCharType="end"/>
      </w:r>
      <w:r>
        <w:t xml:space="preserve"> y en el Anexo N° 4, ambos de las presentes Bases Específicas. Al interior de cada Macrozona deberán desplegarse Trazados Regionales de Infraestructura Óptica, independientes uno de otro, los que corresponden básicamente a tramos de fibra óptica que </w:t>
      </w:r>
      <w:r>
        <w:rPr>
          <w:lang w:eastAsia="en-US"/>
        </w:rPr>
        <w:t>unirá</w:t>
      </w:r>
      <w:r>
        <w:t>n las capitales comunales con sus respectivas capitales regionales, lo cual deberá ser contemplado en la Propuesta.</w:t>
      </w:r>
    </w:p>
    <w:p w14:paraId="4171E659" w14:textId="77777777" w:rsidR="009034DC" w:rsidRDefault="009034DC"/>
    <w:p w14:paraId="499EAAEA" w14:textId="77777777" w:rsidR="009034DC" w:rsidRDefault="009034DC">
      <w:r>
        <w:t>Los Proyectos Técnicos a implementar deben ajustarse en</w:t>
      </w:r>
      <w:r w:rsidR="00F3079E">
        <w:t xml:space="preserve"> </w:t>
      </w:r>
      <w:r>
        <w:t xml:space="preserve">su diseño, instalación, operación y explotación a las especificaciones y exigencias técnicas establecidas en el numeral 1.1 del Anexo N° 1, debiendo éstas mantenerse y cumplirse durante todo el Periodo de Obligatoriedad de las Exigencias de las Bases. </w:t>
      </w:r>
    </w:p>
    <w:p w14:paraId="670FB0E4" w14:textId="77777777" w:rsidR="009034DC" w:rsidRDefault="009034DC"/>
    <w:p w14:paraId="60020B85" w14:textId="77777777" w:rsidR="009034DC" w:rsidRDefault="009034DC">
      <w:r>
        <w:t xml:space="preserve">En los Trazados Regionales de Infraestructura Óptica de cada Macrozona se </w:t>
      </w:r>
      <w:r>
        <w:rPr>
          <w:lang w:eastAsia="en-US"/>
        </w:rPr>
        <w:t>deberá</w:t>
      </w:r>
      <w:r>
        <w:t>n implementar un mínimo de veinticuatro (24) Canales Ópticos Terrestres, compuestos –cada uno- por un par de filamentos de fibra óptica separados e independientes, de acuerdo con lo establecido en el numeral 1.1.1.1.1 del Anexo Nº 1. Asimismo, los Trazados Regionales de Infraestructura Óptica deberán ser implementados mediante una solución técnica que considere el despliegue de TRIOT Terrestres mediante tendidos aéreos, soterrados y/o de aquellos denominados Situaciones Especiales, cuyo diseño deberá considerar lo establecido en el</w:t>
      </w:r>
      <w:r w:rsidR="00F3079E">
        <w:t xml:space="preserve"> </w:t>
      </w:r>
      <w:r>
        <w:t>Anexo Nº 4.</w:t>
      </w:r>
    </w:p>
    <w:p w14:paraId="4980CE59" w14:textId="77777777" w:rsidR="009034DC" w:rsidRDefault="009034DC"/>
    <w:p w14:paraId="6D790EC9" w14:textId="43E1CC8A" w:rsidR="009034DC" w:rsidRDefault="009034DC">
      <w:r>
        <w:t>Cada uno de los Canales Ópticos Terrestres deberá estar disponible en los PIX, Puntos de Derivación, POIIT y TRIOT Terrestres comprometidos para cada Trazado Regional de Infraestructura Óptica de las Macrozonas</w:t>
      </w:r>
      <w:r w:rsidR="00F55E09">
        <w:t>.</w:t>
      </w:r>
      <w:r>
        <w:t xml:space="preserve"> Las Proponentes deberán comprometer los PIX, Puntos de Derivación, POIIT y TRIOT Terrestres de acuerdo con lo señalado en el </w:t>
      </w:r>
      <w:r>
        <w:rPr>
          <w:lang w:eastAsia="en-US"/>
        </w:rPr>
        <w:fldChar w:fldCharType="begin"/>
      </w:r>
      <w:r>
        <w:rPr>
          <w:lang w:eastAsia="en-US"/>
        </w:rPr>
        <w:instrText xml:space="preserve"> REF _Ref417398723 \r \h </w:instrText>
      </w:r>
      <w:r>
        <w:rPr>
          <w:lang w:eastAsia="en-US"/>
        </w:rPr>
      </w:r>
      <w:r>
        <w:rPr>
          <w:lang w:eastAsia="en-US"/>
        </w:rPr>
        <w:fldChar w:fldCharType="separate"/>
      </w:r>
      <w:r w:rsidR="00003E5F">
        <w:rPr>
          <w:lang w:eastAsia="en-US"/>
        </w:rPr>
        <w:t>Artículo 4º</w:t>
      </w:r>
      <w:r>
        <w:rPr>
          <w:lang w:eastAsia="en-US"/>
        </w:rPr>
        <w:fldChar w:fldCharType="end"/>
      </w:r>
      <w:r>
        <w:t xml:space="preserve"> y Anexo N°</w:t>
      </w:r>
      <w:r w:rsidR="00C41169">
        <w:t xml:space="preserve"> </w:t>
      </w:r>
      <w:r>
        <w:t>4</w:t>
      </w:r>
      <w:r w:rsidR="0038548E">
        <w:t>, ambos</w:t>
      </w:r>
      <w:r>
        <w:t xml:space="preserve"> de las presentes Bases Específicas. Asimismo, la ubicación de los PIX, POIIT</w:t>
      </w:r>
      <w:r w:rsidR="00352B63">
        <w:t xml:space="preserve"> y TRIOT</w:t>
      </w:r>
      <w:r>
        <w:t xml:space="preserve"> Terrestres debe ajustarse a lo requerido en el Anexo N° 4.</w:t>
      </w:r>
      <w:r w:rsidR="00352B63">
        <w:t xml:space="preserve"> Por su parte los Puntos de Derivaci</w:t>
      </w:r>
      <w:r w:rsidR="00A67174">
        <w:t>ó</w:t>
      </w:r>
      <w:r w:rsidR="00352B63">
        <w:t>n deberán ser incorporados en cada Propuesta en la forma establecida en el numeral 1.1.5 del Anexo Nº</w:t>
      </w:r>
      <w:r w:rsidR="00143D74">
        <w:t xml:space="preserve"> </w:t>
      </w:r>
      <w:r w:rsidR="00352B63">
        <w:t>1.</w:t>
      </w:r>
      <w:r>
        <w:t xml:space="preserve"> Tratándose de los PIX, la Proponente deberá comprometer uno (1) por cada Trazado Regional de Infraestructura Óptica </w:t>
      </w:r>
      <w:r>
        <w:rPr>
          <w:lang w:eastAsia="en-US"/>
        </w:rPr>
        <w:t>considerado</w:t>
      </w:r>
      <w:r>
        <w:t xml:space="preserve"> en la Macrozona materia de </w:t>
      </w:r>
      <w:r w:rsidR="00352B63">
        <w:t xml:space="preserve">la </w:t>
      </w:r>
      <w:r>
        <w:t xml:space="preserve">Propuesta, el cual deberá emplazarse en la capital regional. Asimismo, en el evento que la Proponente comprometa un </w:t>
      </w:r>
      <w:r>
        <w:lastRenderedPageBreak/>
        <w:t xml:space="preserve">número mayor de PIX, </w:t>
      </w:r>
      <w:r w:rsidR="00352B63">
        <w:t>e</w:t>
      </w:r>
      <w:r>
        <w:t xml:space="preserve">stos formarán parte del Proyecto Comprometido sin embargo no </w:t>
      </w:r>
      <w:r>
        <w:rPr>
          <w:lang w:eastAsia="en-US"/>
        </w:rPr>
        <w:t>será</w:t>
      </w:r>
      <w:r>
        <w:t>n objeto</w:t>
      </w:r>
      <w:r w:rsidR="007D5A05">
        <w:t xml:space="preserve"> </w:t>
      </w:r>
      <w:r>
        <w:t>de</w:t>
      </w:r>
      <w:r w:rsidR="00C41169" w:rsidRPr="00C41169">
        <w:t xml:space="preserve"> </w:t>
      </w:r>
      <w:r w:rsidR="00C41169">
        <w:t>la metodología de</w:t>
      </w:r>
      <w:r>
        <w:t xml:space="preserve"> asignación de puntaje de conformidad a lo previsto en el Anexo N° 5. </w:t>
      </w:r>
    </w:p>
    <w:p w14:paraId="583928C8" w14:textId="77777777" w:rsidR="009034DC" w:rsidRDefault="009034DC"/>
    <w:p w14:paraId="23DE72ED" w14:textId="77777777" w:rsidR="009034DC" w:rsidRDefault="00352B63">
      <w:r>
        <w:t>El diseño, l</w:t>
      </w:r>
      <w:r w:rsidR="009034DC">
        <w:t>a instalación, operación y explotación de cada uno de los PIX, Puntos de Derivación, POIIT y TRIOT Terrestres que conforman los Trazados Regionales de Infraestructura Óptica de una Macrozona, deberá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5" w:name="_2zbgiuw"/>
      <w:bookmarkEnd w:id="75"/>
      <w:r>
        <w:rPr>
          <w:b/>
          <w:i/>
          <w:sz w:val="24"/>
          <w:szCs w:val="24"/>
        </w:rPr>
        <w:t>Servicio de Infraestructura a ser prestado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N° 7, </w:t>
      </w:r>
      <w:r w:rsidR="00352B63">
        <w:t xml:space="preserve">ambos de estas Bases Específicas, </w:t>
      </w:r>
      <w:r>
        <w:t>principalmente la provisión de Canales Ópticos Terrestres.</w:t>
      </w:r>
    </w:p>
    <w:p w14:paraId="47778BAD" w14:textId="77777777" w:rsidR="009034DC" w:rsidRDefault="009034DC"/>
    <w:p w14:paraId="50363427" w14:textId="77777777" w:rsidR="009034DC" w:rsidRDefault="009034DC">
      <w:r>
        <w:t xml:space="preserve">La Beneficiaria deberá prestar el Servicio de Infraestructura de forma abierta y no discriminatoria, en todos y cada uno de los </w:t>
      </w:r>
      <w:r w:rsidR="00896935">
        <w:t xml:space="preserve">Trazados Regionales de Infraestructura Óptica pertenecientes a la Macrozona </w:t>
      </w:r>
      <w:r>
        <w:t>comprometid</w:t>
      </w:r>
      <w:r w:rsidR="00896935">
        <w:t>a</w:t>
      </w:r>
      <w:r>
        <w:t xml:space="preserve"> en el respectivo Proyecto Técnico, durante todo el Periodo de Obligatoriedad de las Exigencias de las Bases, y dar cumplimiento cabal a las exigencias de las Bases del Concurso y a la normativa vigente. </w:t>
      </w:r>
    </w:p>
    <w:p w14:paraId="4A7BA0DF" w14:textId="77777777" w:rsidR="00352B63" w:rsidRDefault="00352B63" w:rsidP="00352B63"/>
    <w:p w14:paraId="03D769A6" w14:textId="77777777" w:rsidR="009034DC" w:rsidRDefault="00352B63" w:rsidP="00352B63">
      <w:pPr>
        <w:widowControl w:val="0"/>
      </w:pPr>
      <w:r>
        <w:t>Asimismo, la Beneficiaria durante todo el Periodo de Obligatoriedad de las Exigencias de las Bases deberá cumplir con la obligación de Servicio Preferente en los términos señalados en el Artículo 39º y en el Anexo N° 8 ambos de estas Bases Específicas.</w:t>
      </w:r>
    </w:p>
    <w:p w14:paraId="79FCC896" w14:textId="77777777" w:rsidR="00352B63" w:rsidRDefault="00352B63" w:rsidP="00352B63">
      <w:pPr>
        <w:widowControl w:val="0"/>
        <w:rPr>
          <w:sz w:val="24"/>
          <w:szCs w:val="24"/>
        </w:rPr>
      </w:pPr>
    </w:p>
    <w:p w14:paraId="71A8270A"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6" w:name="_1egqt2p"/>
      <w:bookmarkStart w:id="77" w:name="_Ref418366868"/>
      <w:bookmarkEnd w:id="76"/>
      <w:r>
        <w:rPr>
          <w:b/>
          <w:i/>
          <w:sz w:val="24"/>
          <w:szCs w:val="24"/>
        </w:rPr>
        <w:t>Proyectos Técnicos objeto de las concesiones otorgadas el marco del presente Concurso</w:t>
      </w:r>
      <w:bookmarkEnd w:id="77"/>
    </w:p>
    <w:p w14:paraId="5AEE90E9" w14:textId="77777777" w:rsidR="009034DC" w:rsidRDefault="009034DC">
      <w:r>
        <w:t>El Proyecto Técnico deberá asegurar el correcto y adecuado diseño, instalación, operación y explotación de los elementos comprometidos para la respectiva Macrozona. Además, el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t xml:space="preserve"> con los estándares y las recomendaciones establecidos por los principales organismos nacionales e internacionales de estandarización, según lo establecido en el numeral 1.7 del Anexo N° 1. </w:t>
      </w:r>
    </w:p>
    <w:p w14:paraId="0D3A123D" w14:textId="77777777" w:rsidR="009034DC" w:rsidRDefault="009034DC"/>
    <w:p w14:paraId="07DA6E9A" w14:textId="77777777" w:rsidR="009034DC" w:rsidRDefault="009034DC">
      <w:r>
        <w:t>La Proponente podrá considerar en su Proyecto Técnico la utilización de infraestructura óptica para telecomunicaciones de su propiedad que se encuentre actualmente desplegada, autorizada y recepcionada por SUBTEL, y que cumpla con las exigencias técnicas del Anexo N° 1.</w:t>
      </w:r>
      <w:r w:rsidR="00F3079E">
        <w:t xml:space="preserve"> </w:t>
      </w:r>
      <w:r>
        <w:t xml:space="preserve">Para estos efectos, se entenderá como </w:t>
      </w:r>
      <w:r>
        <w:lastRenderedPageBreak/>
        <w:t>infraestructura óptica previamente autorizada y recepcionada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77777777" w:rsidR="009034DC" w:rsidRDefault="009034DC">
      <w:r>
        <w:t xml:space="preserve">La infraestructura óptica para telecomunicaciones de propiedad de la Proponente para ser aportada al Proyecto Técnico, deberá cumplir y ajustarse cabalmente a las exigencias de las presentes Bases del Concurso, además de encontrarse debidamente recepcionada por SUBTEL en forma previa a la presentación de la Propuesta, debiendo indicarse al efecto los actos administrativos autorizatorios de la misma y ser descrita en su Proyecto Técnico de acuerdo con el Anexo N°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Nº </w:t>
      </w:r>
      <w:r w:rsidR="00CA59DA">
        <w:t>2</w:t>
      </w:r>
      <w:r w:rsidR="00352B63">
        <w:t>.</w:t>
      </w:r>
    </w:p>
    <w:p w14:paraId="71A3AEDC" w14:textId="77777777" w:rsidR="009034DC" w:rsidRDefault="009034DC"/>
    <w:p w14:paraId="2F78249C" w14:textId="77777777" w:rsidR="009034DC" w:rsidRDefault="009034DC">
      <w:r>
        <w:t>En este contexto, una vez que la concesión a otorgar al alero del presente Concurso Público se encuentre totalmente tramitada, la Beneficiaria deberá tramitar, de corresponder, la modificación de sus autorizaciones, con el objeto de incorporar a 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Default="009034DC"/>
    <w:p w14:paraId="2A2FDBE3" w14:textId="77777777" w:rsidR="007D5A05" w:rsidRDefault="007D5A05" w:rsidP="007D5A05">
      <w:r>
        <w:t xml:space="preserve">A su vez, la Proponente podrá considerar en su Proyecto Técnico la utilización de medios de propiedad de terceros, previamente autorizados por el organismo competente, cuando </w:t>
      </w:r>
      <w:r w:rsidR="00CA59DA">
        <w:t>e</w:t>
      </w:r>
      <w:r>
        <w:t>stos no tengan el carácter de infraestructura óptica para telecomunicaciones.</w:t>
      </w:r>
    </w:p>
    <w:p w14:paraId="0913587A" w14:textId="77777777" w:rsidR="009034DC" w:rsidRDefault="009034DC"/>
    <w:p w14:paraId="4635FEF6" w14:textId="77777777" w:rsidR="009034DC" w:rsidRDefault="009034DC">
      <w:r>
        <w:t>Lo anterior no obsta a que la Beneficiaria siempre será la responsable ante SUBTEL del cumplimiento cabal de las exigencias de las Bases del Concurso, y en particular del Servicio de Infraestructura que es objeto de las presentes Bases del Concurso, durante todo el Periodo de Obligatoriedad de las Exigencias de las Bases.</w:t>
      </w:r>
    </w:p>
    <w:p w14:paraId="2082F784" w14:textId="77777777" w:rsidR="009034DC" w:rsidRDefault="009034DC"/>
    <w:p w14:paraId="5B5E35C1" w14:textId="77777777" w:rsidR="009034DC" w:rsidRDefault="009034DC">
      <w:r>
        <w:t xml:space="preserve">La Proponente deberá presentar en su Propuesta un Proyecto Técnico por Macrozona objeto de su postulación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003E5F">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003E5F">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77777777" w:rsidR="009034DC" w:rsidRDefault="009034DC">
      <w:r>
        <w:t xml:space="preserve">Cada Proyecto Técnico, en relación </w:t>
      </w:r>
      <w:r w:rsidR="00CA59DA">
        <w:t xml:space="preserve">con el </w:t>
      </w:r>
      <w:r>
        <w:t xml:space="preserve">diseño y </w:t>
      </w:r>
      <w:r w:rsidR="00CA59DA">
        <w:t xml:space="preserve">con </w:t>
      </w:r>
      <w:r>
        <w:t>la instalación de la respectiva</w:t>
      </w:r>
      <w:r w:rsidR="00CA59DA">
        <w:t xml:space="preserve"> Macrozona</w:t>
      </w:r>
      <w:r>
        <w:t>, deberá contener, de acuerdo con lo señalado en el Anexo N° 1, al menos:</w:t>
      </w:r>
    </w:p>
    <w:p w14:paraId="208569ED" w14:textId="77777777" w:rsidR="009034DC" w:rsidRDefault="009034DC">
      <w:pPr>
        <w:widowControl w:val="0"/>
        <w:rPr>
          <w:sz w:val="24"/>
          <w:szCs w:val="24"/>
        </w:rPr>
      </w:pPr>
    </w:p>
    <w:p w14:paraId="393D6E2F" w14:textId="77777777" w:rsidR="009034DC" w:rsidRDefault="009034DC" w:rsidP="0071218B">
      <w:pPr>
        <w:pStyle w:val="Prrafodelista"/>
        <w:numPr>
          <w:ilvl w:val="0"/>
          <w:numId w:val="11"/>
        </w:numPr>
      </w:pPr>
      <w:r>
        <w:t>Los antecedentes suficientes para demostrar la experiencia de cada instalador considerado por la Proponente, según las características de los Trazados Regionales de Infraestructura Óptica por Macrozona, de acuerdo con lo requerido en el numeral 1.1.</w:t>
      </w:r>
      <w:r w:rsidR="00352B63">
        <w:t>10</w:t>
      </w:r>
      <w:r w:rsidR="00F3079E">
        <w:t xml:space="preserve"> </w:t>
      </w:r>
      <w:r>
        <w:t>del Anexo Nº 1.</w:t>
      </w:r>
    </w:p>
    <w:p w14:paraId="04B8DDB1" w14:textId="77777777" w:rsidR="009034DC" w:rsidRDefault="009034DC" w:rsidP="0071218B">
      <w:pPr>
        <w:pStyle w:val="Prrafodelista"/>
        <w:numPr>
          <w:ilvl w:val="0"/>
          <w:numId w:val="11"/>
        </w:numPr>
      </w:pPr>
      <w:r>
        <w:t>Las memorias de cálculo teórico.</w:t>
      </w:r>
    </w:p>
    <w:p w14:paraId="431D6FE5" w14:textId="77777777" w:rsidR="009034DC" w:rsidRDefault="009034DC" w:rsidP="0071218B">
      <w:pPr>
        <w:pStyle w:val="Prrafodelista"/>
        <w:numPr>
          <w:ilvl w:val="0"/>
          <w:numId w:val="11"/>
        </w:numPr>
      </w:pPr>
      <w:r>
        <w:t>Las especificaciones de construcción, montaje e instalación referenciales.</w:t>
      </w:r>
    </w:p>
    <w:p w14:paraId="5B5A7E8E" w14:textId="77777777" w:rsidR="009034DC" w:rsidRDefault="009034DC" w:rsidP="0071218B">
      <w:pPr>
        <w:pStyle w:val="Prrafodelista"/>
        <w:numPr>
          <w:ilvl w:val="0"/>
          <w:numId w:val="11"/>
        </w:numPr>
      </w:pPr>
      <w:r>
        <w:lastRenderedPageBreak/>
        <w:t>El cronograma de las actividades necesarias para la implementación del respectivo Proyecto, incluyendo detalladamente las actividades asociadas a 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003E5F">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Todo lo anterior en forma desagregada por Trazados Regionales de Infraestructura Óptica</w:t>
      </w:r>
      <w:r w:rsidR="00896935">
        <w:t xml:space="preserve"> de la respectiva Macrozona</w:t>
      </w:r>
      <w:r>
        <w:t xml:space="preserve">. </w:t>
      </w:r>
    </w:p>
    <w:p w14:paraId="39B5E9AC" w14:textId="77777777" w:rsidR="009034DC" w:rsidRDefault="009034DC" w:rsidP="0071218B">
      <w:pPr>
        <w:pStyle w:val="Prrafodelista"/>
        <w:numPr>
          <w:ilvl w:val="0"/>
          <w:numId w:val="11"/>
        </w:numPr>
      </w:pPr>
      <w:r>
        <w:t>Los catálogos de todos y cada uno de los equipamientos, componentes y elementos considerados en su Propuesta.</w:t>
      </w:r>
    </w:p>
    <w:p w14:paraId="12D24E65" w14:textId="77777777" w:rsidR="009034DC" w:rsidRDefault="009034DC" w:rsidP="0071218B">
      <w:pPr>
        <w:pStyle w:val="Prrafodelista"/>
        <w:numPr>
          <w:ilvl w:val="0"/>
          <w:numId w:val="11"/>
        </w:numPr>
      </w:pPr>
      <w:r>
        <w:t xml:space="preserve">La información requerida y las tablas respectivas, de acuerdo con el formato y demás especificaciones que se encuentran disponibles para su descarga en el sitio web institucional </w:t>
      </w:r>
      <w:hyperlink r:id="rId17" w:history="1">
        <w:r w:rsidRPr="00896935">
          <w:rPr>
            <w:rStyle w:val="Hipervnculo"/>
          </w:rPr>
          <w:t>http://www.subtel.gob.cl/fon2019</w:t>
        </w:r>
      </w:hyperlink>
      <w:r w:rsidR="00896935">
        <w:rPr>
          <w:u w:val="single"/>
        </w:rPr>
        <w:t>.</w:t>
      </w:r>
    </w:p>
    <w:p w14:paraId="2916232D" w14:textId="77777777" w:rsidR="00896935" w:rsidRDefault="00896935" w:rsidP="00896935">
      <w:pPr>
        <w:pStyle w:val="Prrafodelista"/>
        <w:numPr>
          <w:ilvl w:val="0"/>
          <w:numId w:val="11"/>
        </w:numPr>
      </w:pPr>
      <w:r>
        <w:t>Descripción técnica de la instalación de los PIX, Puntos de Derivación, POIIT y TRIOT Terrestres comprometidos, por Trazado Regional de Infraestructura Óptica de la respectiva Macrozona.</w:t>
      </w:r>
    </w:p>
    <w:p w14:paraId="51504ED0" w14:textId="77777777" w:rsidR="009034DC" w:rsidRDefault="009034DC" w:rsidP="0071218B">
      <w:pPr>
        <w:pStyle w:val="Prrafodelista"/>
        <w:numPr>
          <w:ilvl w:val="0"/>
          <w:numId w:val="11"/>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77777777" w:rsidR="009034DC" w:rsidRDefault="009034DC" w:rsidP="0071218B">
      <w:pPr>
        <w:pStyle w:val="Prrafodelista"/>
        <w:numPr>
          <w:ilvl w:val="0"/>
          <w:numId w:val="62"/>
        </w:numPr>
      </w:pPr>
      <w:r>
        <w:t>Descripción técnica de la operación, el monitoreo y el mantenimiento de los PIX, Puntos de Derivación POIIT y TRIOT Terrestres comprometidos, por Trazado Regional de Infraestructura Óptica de la respectiva Macrozona.</w:t>
      </w:r>
    </w:p>
    <w:p w14:paraId="377D35E9" w14:textId="77777777" w:rsidR="009034DC" w:rsidRDefault="009034DC" w:rsidP="0071218B">
      <w:pPr>
        <w:pStyle w:val="Prrafodelista"/>
        <w:numPr>
          <w:ilvl w:val="0"/>
          <w:numId w:val="62"/>
        </w:numPr>
      </w:pPr>
      <w:r>
        <w:t>Propuesta de Plan de Operaciones, según se establece en el numeral 1.1.</w:t>
      </w:r>
      <w:r w:rsidR="007C3BBB">
        <w:t>9</w:t>
      </w:r>
      <w:r w:rsidR="00F3079E">
        <w:t xml:space="preserve"> </w:t>
      </w:r>
      <w:r>
        <w:t>del Anexo N° 1, para la respectiva Macrozona.</w:t>
      </w:r>
    </w:p>
    <w:p w14:paraId="598A0329" w14:textId="77777777" w:rsidR="009034DC" w:rsidRDefault="009034DC">
      <w:pPr>
        <w:pStyle w:val="Prrafodelista"/>
      </w:pPr>
    </w:p>
    <w:p w14:paraId="1EA81BBB"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8" w:name="_3ygebqi"/>
      <w:bookmarkStart w:id="79" w:name="_Ref416866525"/>
      <w:bookmarkEnd w:id="78"/>
      <w:r>
        <w:rPr>
          <w:b/>
          <w:i/>
          <w:sz w:val="24"/>
          <w:szCs w:val="24"/>
        </w:rPr>
        <w:t xml:space="preserve">Informe de Ingeniería de Detalle, la Contraparte Técnica y su aprobación </w:t>
      </w:r>
      <w:bookmarkEnd w:id="79"/>
    </w:p>
    <w:p w14:paraId="323C94A0" w14:textId="77777777" w:rsidR="009034DC" w:rsidRDefault="009034DC">
      <w:r>
        <w:t xml:space="preserve">La Beneficiaria deberá elaborar el Informe de Ingeniería de Detalle de </w:t>
      </w:r>
      <w:r w:rsidR="008561BD">
        <w:t xml:space="preserve">cada </w:t>
      </w:r>
      <w:r>
        <w:t>Macrozona asignada y autorizada. Esto con el objeto de respaldar y fundar técnicamente el diseño final del Proyecto Técnico y asegurar la adecuada implementación de cada Trazado Regional de Infraestructura Óptica, incorporando los resultados y conclusiones de los estudios preliminares requeridos en el numeral 1.5 del Anexo N° 1. Este informe deberá contener al menos lo señalado en el numeral 1.4 del Anexo N°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71218B">
      <w:pPr>
        <w:pStyle w:val="Prrafodelista"/>
        <w:numPr>
          <w:ilvl w:val="0"/>
          <w:numId w:val="91"/>
        </w:numPr>
      </w:pPr>
      <w:r>
        <w:t>Supervisar el desarrollo de los estudios preliminares necesarios para la elaboración del Informe de Ingeniería de Detalle, según las especificaciones contenidas en el numeral 1.5 del Anexo N° 1.</w:t>
      </w:r>
    </w:p>
    <w:p w14:paraId="4D0E0AF7" w14:textId="77777777" w:rsidR="009034DC" w:rsidRDefault="009034DC" w:rsidP="0071218B">
      <w:pPr>
        <w:pStyle w:val="Prrafodelista"/>
        <w:numPr>
          <w:ilvl w:val="0"/>
          <w:numId w:val="91"/>
        </w:numPr>
      </w:pPr>
      <w:r>
        <w:lastRenderedPageBreak/>
        <w:t>Designar un representante técnico —si así lo estima conveniente— que observará presencialmente las actividades asociadas a los estudios realizados en terreno.</w:t>
      </w:r>
    </w:p>
    <w:p w14:paraId="2EC77BF9" w14:textId="77777777" w:rsidR="009034DC" w:rsidRDefault="009034DC" w:rsidP="0071218B">
      <w:pPr>
        <w:pStyle w:val="Prrafodelista"/>
        <w:numPr>
          <w:ilvl w:val="0"/>
          <w:numId w:val="91"/>
        </w:numPr>
      </w:pPr>
      <w:r>
        <w:t xml:space="preserve">Determinar los plazos de entrega a SUBTEL de los resultados de los estudios preliminares, de acuerdo con lo señalado en el numeral 1.5, en virtud del cronograma comprometido </w:t>
      </w:r>
      <w:r w:rsidR="000918D3">
        <w:t>según lo requerido en</w:t>
      </w:r>
      <w:r>
        <w:t xml:space="preserve"> el numeral </w:t>
      </w:r>
      <w:r w:rsidR="000918D3">
        <w:t>1.6.5</w:t>
      </w:r>
      <w:r>
        <w:t xml:space="preserve"> del Anexo N° 1, previo al ingreso en Oficina de Partes de SUBTEL del Informe de Ingeniería de Detalle.</w:t>
      </w:r>
    </w:p>
    <w:p w14:paraId="35EBDBEB" w14:textId="77777777" w:rsidR="009034DC" w:rsidRDefault="009034DC" w:rsidP="0071218B">
      <w:pPr>
        <w:pStyle w:val="Prrafodelista"/>
        <w:numPr>
          <w:ilvl w:val="0"/>
          <w:numId w:val="91"/>
        </w:numPr>
      </w:pPr>
      <w:r>
        <w:t>Participar de las mesas de la primera y segunda fases de seguimiento del Proyecto, cuando ello resulte pertinente.</w:t>
      </w:r>
    </w:p>
    <w:p w14:paraId="3460A5C1" w14:textId="77777777" w:rsidR="009034DC" w:rsidRDefault="009034DC" w:rsidP="0071218B">
      <w:pPr>
        <w:pStyle w:val="Prrafodelista"/>
        <w:numPr>
          <w:ilvl w:val="0"/>
          <w:numId w:val="91"/>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71218B">
      <w:pPr>
        <w:pStyle w:val="Prrafodelista"/>
        <w:numPr>
          <w:ilvl w:val="0"/>
          <w:numId w:val="91"/>
        </w:numPr>
      </w:pPr>
      <w:r>
        <w:t xml:space="preserve">Realizar un seguimiento al desarrollo de las actividades comprometidas para la elaboración del Informe de Ingeniería de Detalle. </w:t>
      </w:r>
    </w:p>
    <w:p w14:paraId="429ED12E" w14:textId="77777777" w:rsidR="009034DC" w:rsidRDefault="009034DC" w:rsidP="0071218B">
      <w:pPr>
        <w:pStyle w:val="Prrafodelista"/>
        <w:numPr>
          <w:ilvl w:val="0"/>
          <w:numId w:val="91"/>
        </w:numPr>
      </w:pPr>
      <w:r>
        <w:t>Evaluar el Informe de Ingeniería de Detalle y los reportes de los estudios preliminares.</w:t>
      </w:r>
    </w:p>
    <w:p w14:paraId="61CBBBBC" w14:textId="77777777" w:rsidR="009034DC" w:rsidRDefault="009034DC" w:rsidP="0071218B">
      <w:pPr>
        <w:pStyle w:val="Prrafodelista"/>
        <w:numPr>
          <w:ilvl w:val="0"/>
          <w:numId w:val="91"/>
        </w:numPr>
      </w:pPr>
      <w:r>
        <w:t>Formular reparos u observaciones al Informe de Ingeniería de Detalle.</w:t>
      </w:r>
    </w:p>
    <w:p w14:paraId="5FEDF5F5" w14:textId="77777777" w:rsidR="009034DC" w:rsidRDefault="009034DC" w:rsidP="0071218B">
      <w:pPr>
        <w:pStyle w:val="Prrafodelista"/>
        <w:numPr>
          <w:ilvl w:val="0"/>
          <w:numId w:val="91"/>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71218B">
      <w:pPr>
        <w:pStyle w:val="Prrafodelista"/>
        <w:numPr>
          <w:ilvl w:val="0"/>
          <w:numId w:val="91"/>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77777777" w:rsidR="009034DC" w:rsidRDefault="009034DC" w:rsidP="0071218B">
      <w:pPr>
        <w:pStyle w:val="Prrafodelista"/>
        <w:numPr>
          <w:ilvl w:val="0"/>
          <w:numId w:val="91"/>
        </w:numPr>
      </w:pPr>
      <w:r>
        <w:t>Evaluar y pronunciarse sobre adecuaciones a la solución técnica contenida en el Informe de Ingeniería de Detalle que hayan sido recepcionadas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r>
        <w:t>.</w:t>
      </w:r>
    </w:p>
    <w:p w14:paraId="7176CF83" w14:textId="77777777" w:rsidR="009034DC" w:rsidRDefault="009034DC" w:rsidP="0071218B">
      <w:pPr>
        <w:pStyle w:val="Prrafodelista"/>
        <w:numPr>
          <w:ilvl w:val="0"/>
          <w:numId w:val="91"/>
        </w:numPr>
      </w:pPr>
      <w:r>
        <w:t>Realizar toda otra labor que conduzca al buen cumplimiento de las presentes Bases del Concurso.</w:t>
      </w:r>
    </w:p>
    <w:p w14:paraId="7603C654" w14:textId="77777777" w:rsidR="009034DC" w:rsidRDefault="009034DC"/>
    <w:p w14:paraId="09DC7A88" w14:textId="77777777" w:rsidR="009034DC" w:rsidRDefault="009034DC">
      <w:r>
        <w:t xml:space="preserve">El Informe de Ingeniería de Detalle deberá ser ingresado en la Oficina de Partes de SUBTEL con cuatro (4)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003E5F">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solicitarlo anticipada y formalmente, debiendo acompañar los antecedentes que justifican tal petición. Por su parte, la modificación del plazo de entrega del </w:t>
      </w:r>
      <w:r>
        <w:lastRenderedPageBreak/>
        <w:t>Informe de Ingeniería de Detalle no supondrá una modificación de los plazos comprometidos.</w:t>
      </w:r>
    </w:p>
    <w:p w14:paraId="6A556A2D" w14:textId="77777777" w:rsidR="009034DC" w:rsidRDefault="009034DC">
      <w:pPr>
        <w:rPr>
          <w:sz w:val="24"/>
          <w:szCs w:val="24"/>
        </w:rPr>
      </w:pPr>
    </w:p>
    <w:p w14:paraId="69D73815" w14:textId="77777777" w:rsidR="009034DC" w:rsidRDefault="009034DC">
      <w:r>
        <w:t>La Contraparte Técnica, dentro de los</w:t>
      </w:r>
      <w:r w:rsidR="00F3079E">
        <w:t xml:space="preserve"> </w:t>
      </w:r>
      <w:r>
        <w:t xml:space="preserve">treinta (30) días hábiles siguientes a la fecha de recepción del Informe de Ingeniería de Detalle, deberá evaluar los contenidos y la completitud del mismo, con arreglo a los criterios indicados en el punto 1.4 del Anexo N° 1, notificando a la Beneficiaria, por oficio enviado mediante correo electrónico, los resultados del análisis del informe en cuestión. </w:t>
      </w:r>
    </w:p>
    <w:p w14:paraId="008F6183" w14:textId="77777777" w:rsidR="009034DC" w:rsidRDefault="009034DC"/>
    <w:p w14:paraId="179C96F0" w14:textId="77777777" w:rsidR="009034DC" w:rsidRDefault="009034DC">
      <w:r>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77777777"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003E5F">
        <w:rPr>
          <w:lang w:eastAsia="en-US"/>
        </w:rPr>
        <w:t>Artículo 23º</w:t>
      </w:r>
      <w:r>
        <w:rPr>
          <w:lang w:eastAsia="en-US"/>
        </w:rPr>
        <w:fldChar w:fldCharType="end"/>
      </w:r>
      <w:r>
        <w:t xml:space="preserve"> de estas Bases Específicas.</w:t>
      </w:r>
      <w:r w:rsidR="008561BD">
        <w:t xml:space="preserve"> En tal carácter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003E5F">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77777777" w:rsidR="009034DC" w:rsidRDefault="009034DC">
      <w:r>
        <w:t>De ser pertinente, y dados los resultados del Informe de Ingeniería de Detalle, la Beneficiaria deberá tramitar la modificación de concesión respectiva, de modo previo a la solicitud de recepción de obras, sin perjuicio de lo establecido en el Artículo 36° de las Bases Generales.</w:t>
      </w:r>
    </w:p>
    <w:p w14:paraId="57F7D9A0" w14:textId="77777777" w:rsidR="009034DC" w:rsidRDefault="009034DC"/>
    <w:p w14:paraId="5A64AB2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0" w:name="_sqyw64"/>
      <w:bookmarkEnd w:id="80"/>
      <w:r>
        <w:rPr>
          <w:b/>
          <w:i/>
          <w:sz w:val="24"/>
          <w:szCs w:val="24"/>
        </w:rPr>
        <w:t xml:space="preserve">Macrozona y la instalación de los Trazados Regionales de Infraestructura Óptica </w:t>
      </w:r>
    </w:p>
    <w:p w14:paraId="630639A6" w14:textId="77777777" w:rsidR="009034DC" w:rsidRDefault="009034DC">
      <w:r>
        <w:t>La Beneficiaria deberá ejecutar las obras y actividades, entre las cuales se cuentan la adquisición, el tendido y el montaje de todos los elementos que conforman la respectiva</w:t>
      </w:r>
      <w:r w:rsidR="00F3079E">
        <w:t xml:space="preserve"> </w:t>
      </w:r>
      <w:r>
        <w:t>Macrozona</w:t>
      </w:r>
      <w:r w:rsidR="00C41169">
        <w:t>,</w:t>
      </w:r>
      <w:r>
        <w:t xml:space="preserve"> así como los Trazados de Infraestructura Óptica objeto de ellas,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77777777" w:rsidR="009034DC" w:rsidRDefault="009034DC">
      <w:r>
        <w:t xml:space="preserve">La Beneficiaria deberá instalar la infraestructura física para telecomunicaciones, la cual deberá encontrarse disponible una vez iniciado el Servicio de </w:t>
      </w:r>
      <w:r>
        <w:lastRenderedPageBreak/>
        <w:t xml:space="preserve">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003E5F">
        <w:rPr>
          <w:lang w:eastAsia="en-US"/>
        </w:rPr>
        <w:t>Artículo 38º</w:t>
      </w:r>
      <w:r>
        <w:rPr>
          <w:lang w:eastAsia="en-US"/>
        </w:rPr>
        <w:fldChar w:fldCharType="end"/>
      </w:r>
      <w:r>
        <w:t xml:space="preserve"> y en el Anexo N° 7,</w:t>
      </w:r>
      <w:r w:rsidR="007C3BBB">
        <w:t xml:space="preserve"> así como el cumplimiento de</w:t>
      </w:r>
      <w:r>
        <w:t xml:space="preserve"> la obligación de Servicio Preferente</w:t>
      </w:r>
      <w:r w:rsidR="00F3079E">
        <w:t xml:space="preserve"> </w:t>
      </w:r>
      <w:r>
        <w:t xml:space="preserve">señalada en Artículo 39º y en el Anexo N° 8, todos de las presentes Bases Específicas. Ahora bien, tratándose del equipamiento, componentes y elementos exigidos en cada uno de los PIX y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cada Trazado </w:t>
      </w:r>
      <w:r w:rsidR="00202030">
        <w:t xml:space="preserve">Regional </w:t>
      </w:r>
      <w:r>
        <w:t>de Infraestructura Óptica debe encontrarse disponible en cada uno de los PIX, Puntos de Derivación, POIIT 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1" w:name="_3cqmetx"/>
      <w:bookmarkStart w:id="82" w:name="_Ref418365000"/>
      <w:bookmarkEnd w:id="81"/>
      <w:r>
        <w:rPr>
          <w:b/>
          <w:i/>
          <w:sz w:val="24"/>
          <w:szCs w:val="24"/>
        </w:rPr>
        <w:t>El Inspector Técnico de Obras y la recepción de obras</w:t>
      </w:r>
      <w:bookmarkEnd w:id="82"/>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71218B">
      <w:pPr>
        <w:pStyle w:val="Prrafodelista"/>
        <w:numPr>
          <w:ilvl w:val="0"/>
          <w:numId w:val="72"/>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71218B">
      <w:pPr>
        <w:pStyle w:val="Prrafodelista"/>
        <w:numPr>
          <w:ilvl w:val="0"/>
          <w:numId w:val="72"/>
        </w:numPr>
      </w:pPr>
      <w:r>
        <w:t>Supervisar el cumplimiento de las actividades y de las labores a desarrollar durante la ejecución de las obras, según lo establecido en el numeral 10.2 del Anexo N° 10.</w:t>
      </w:r>
    </w:p>
    <w:p w14:paraId="61823011" w14:textId="77777777" w:rsidR="009034DC" w:rsidRDefault="009034DC" w:rsidP="0071218B">
      <w:pPr>
        <w:pStyle w:val="Prrafodelista"/>
        <w:numPr>
          <w:ilvl w:val="0"/>
          <w:numId w:val="72"/>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C97675">
        <w:t>en</w:t>
      </w:r>
      <w:r w:rsidR="00F3079E">
        <w:t xml:space="preserve"> </w:t>
      </w:r>
      <w:r>
        <w:t xml:space="preserve">la Macrozona </w:t>
      </w:r>
      <w:r w:rsidR="00C97675">
        <w:t xml:space="preserve">y </w:t>
      </w:r>
      <w:r>
        <w:t>sus respectivos Trazados Regionales de Infraestructura Óptica, de manera presencial</w:t>
      </w:r>
      <w:r w:rsidR="00F03BA9">
        <w:t xml:space="preserve"> s</w:t>
      </w:r>
      <w:r w:rsidR="00B0079F">
        <w:t>egún corresponda</w:t>
      </w:r>
      <w:r>
        <w:t xml:space="preserve"> y durante el periodo de ejecución de las obras. </w:t>
      </w:r>
    </w:p>
    <w:p w14:paraId="5A7AF961" w14:textId="77777777" w:rsidR="009034DC" w:rsidRDefault="009034DC" w:rsidP="0071218B">
      <w:pPr>
        <w:pStyle w:val="Prrafodelista"/>
        <w:numPr>
          <w:ilvl w:val="0"/>
          <w:numId w:val="72"/>
        </w:numPr>
      </w:pPr>
      <w:r>
        <w:t>Fiscalizar y velar por la adecuada realización de las pruebas de aceptación y puesta en marcha, además de comprobar que los resultados de estas se ajusten a lo señalado en el respectivo Informe de Ingeniería de Detalle.</w:t>
      </w:r>
    </w:p>
    <w:p w14:paraId="3ABDEC15" w14:textId="77777777" w:rsidR="009034DC" w:rsidRDefault="009034DC" w:rsidP="0071218B">
      <w:pPr>
        <w:pStyle w:val="Prrafodelista"/>
        <w:numPr>
          <w:ilvl w:val="0"/>
          <w:numId w:val="72"/>
        </w:numPr>
      </w:pPr>
      <w:r>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77777777" w:rsidR="009034DC" w:rsidRDefault="009034DC">
      <w:r>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003E5F">
        <w:rPr>
          <w:lang w:eastAsia="en-US"/>
        </w:rPr>
        <w:t>Artículo 42º</w:t>
      </w:r>
      <w:r>
        <w:rPr>
          <w:lang w:eastAsia="en-US"/>
        </w:rPr>
        <w:fldChar w:fldCharType="end"/>
      </w:r>
      <w:r>
        <w:t xml:space="preserve"> de estas Bases Específicas, deberá ingresar en la Oficina de Partes de SUBTEL la respectiva solicitud de recepción de obras</w:t>
      </w:r>
      <w:r w:rsidR="00202030">
        <w:t xml:space="preserve"> e instalaciones</w:t>
      </w:r>
      <w:r>
        <w:t xml:space="preserve"> de la Macrozona</w:t>
      </w:r>
      <w:r w:rsidR="00202030">
        <w:t xml:space="preserve"> respectiva</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segundo del Artículo 9</w:t>
      </w:r>
      <w:r w:rsidR="00B0079F">
        <w:t>°</w:t>
      </w:r>
      <w:r>
        <w:t>, del Reglamento del Operador de Infraestructura. Asimismo, se deberán presentar por Macrozona los siguientes antecedentes:</w:t>
      </w:r>
    </w:p>
    <w:p w14:paraId="45C5BA21" w14:textId="77777777" w:rsidR="009034DC" w:rsidRDefault="009034DC">
      <w:pPr>
        <w:widowControl w:val="0"/>
        <w:rPr>
          <w:sz w:val="24"/>
          <w:szCs w:val="24"/>
        </w:rPr>
      </w:pPr>
    </w:p>
    <w:p w14:paraId="4D82628C" w14:textId="77777777" w:rsidR="009034DC" w:rsidRDefault="009034DC" w:rsidP="0071218B">
      <w:pPr>
        <w:pStyle w:val="Prrafodelista"/>
        <w:numPr>
          <w:ilvl w:val="0"/>
          <w:numId w:val="34"/>
        </w:numPr>
      </w:pPr>
      <w:r>
        <w:t>Toda la documentación de instalación definitiva señalada en el Anexo N° 1, en particular:</w:t>
      </w:r>
    </w:p>
    <w:p w14:paraId="1E0B778B" w14:textId="77777777" w:rsidR="009034DC" w:rsidRDefault="009034DC" w:rsidP="0071218B">
      <w:pPr>
        <w:pStyle w:val="Prrafodelista"/>
        <w:numPr>
          <w:ilvl w:val="0"/>
          <w:numId w:val="115"/>
        </w:numPr>
      </w:pPr>
      <w:r>
        <w:t>Un informe que detalle las eventuales adecuaciones realizadas al Proyecto Técnico comprometido en el Informe de Ingeniería de Detalle y sus respectivos fundamentos.</w:t>
      </w:r>
    </w:p>
    <w:p w14:paraId="38F5CB71" w14:textId="77777777" w:rsidR="009034DC" w:rsidRDefault="00202030" w:rsidP="0071218B">
      <w:pPr>
        <w:pStyle w:val="Prrafodelista"/>
        <w:numPr>
          <w:ilvl w:val="0"/>
          <w:numId w:val="115"/>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003E5F">
        <w:rPr>
          <w:lang w:eastAsia="en-US"/>
        </w:rPr>
        <w:t>Artículo 16º</w:t>
      </w:r>
      <w:r w:rsidR="009034DC">
        <w:rPr>
          <w:lang w:eastAsia="en-US"/>
        </w:rPr>
        <w:fldChar w:fldCharType="end"/>
      </w:r>
      <w:r w:rsidR="009034DC">
        <w:t xml:space="preserve"> de las presentes Bases Específicas.</w:t>
      </w:r>
    </w:p>
    <w:p w14:paraId="488A6D84" w14:textId="77777777" w:rsidR="009034DC" w:rsidRDefault="009034DC" w:rsidP="0071218B">
      <w:pPr>
        <w:pStyle w:val="Prrafodelista"/>
        <w:numPr>
          <w:ilvl w:val="0"/>
          <w:numId w:val="115"/>
        </w:numPr>
      </w:pPr>
      <w:r>
        <w:t>Los manuales de mantenimiento y de procedimientos técnicos para hacer efectiva la Oferta de Servicios de Infraestructura, según lo establecido en el numeral 1.1.</w:t>
      </w:r>
      <w:r w:rsidR="00C97675">
        <w:t>9</w:t>
      </w:r>
      <w:r w:rsidR="00F3079E">
        <w:t xml:space="preserve"> </w:t>
      </w:r>
      <w:r>
        <w:t>del Anexo Nº 1.</w:t>
      </w:r>
    </w:p>
    <w:p w14:paraId="01983507" w14:textId="77777777" w:rsidR="009034DC" w:rsidRDefault="009034DC" w:rsidP="0071218B">
      <w:pPr>
        <w:pStyle w:val="Prrafodelista"/>
        <w:numPr>
          <w:ilvl w:val="0"/>
          <w:numId w:val="115"/>
        </w:numPr>
      </w:pPr>
      <w:r>
        <w:t>Copia del Libro de Obras de la Beneficiaria.</w:t>
      </w:r>
    </w:p>
    <w:p w14:paraId="4736F960" w14:textId="77777777" w:rsidR="009034DC" w:rsidRDefault="009034DC" w:rsidP="0071218B">
      <w:pPr>
        <w:pStyle w:val="Prrafodelista"/>
        <w:numPr>
          <w:ilvl w:val="0"/>
          <w:numId w:val="34"/>
        </w:numPr>
      </w:pPr>
      <w:r>
        <w:t>Los resultados de la Calificaci</w:t>
      </w:r>
      <w:r w:rsidR="00B0079F">
        <w:t>ón</w:t>
      </w:r>
      <w:r>
        <w:t xml:space="preserve"> de los equipos, componentes y elementos que conforman la Macrozona respectiva, de acuerdo con lo establecido en el numeral 1.4.1.1 del Anexo N° 1.</w:t>
      </w:r>
    </w:p>
    <w:p w14:paraId="2309BBAF" w14:textId="77777777" w:rsidR="009034DC" w:rsidRDefault="009034DC" w:rsidP="0071218B">
      <w:pPr>
        <w:pStyle w:val="Prrafodelista"/>
        <w:numPr>
          <w:ilvl w:val="0"/>
          <w:numId w:val="34"/>
        </w:numPr>
      </w:pPr>
      <w:r>
        <w:t xml:space="preserve">Los resultados de las pruebas realizadas en las fases de fabricación, de instalación y de puesta en servicio, de acuerdo con los requerimientos establecidos en </w:t>
      </w:r>
      <w:r w:rsidR="00C97675">
        <w:t>e</w:t>
      </w:r>
      <w:r>
        <w:t>l numeral 1.6 del Anexo N° 1.</w:t>
      </w:r>
    </w:p>
    <w:p w14:paraId="4771E56A" w14:textId="77777777" w:rsidR="009034DC" w:rsidRDefault="009034DC" w:rsidP="0071218B">
      <w:pPr>
        <w:pStyle w:val="Prrafodelista"/>
        <w:numPr>
          <w:ilvl w:val="0"/>
          <w:numId w:val="34"/>
        </w:numPr>
      </w:pPr>
      <w:r>
        <w:t>Toda la documentación referida a la instalación definitiva que sea considerada en el respectivo Informe de Ingeniería de Detalle.</w:t>
      </w:r>
    </w:p>
    <w:p w14:paraId="777B003A" w14:textId="77777777" w:rsidR="009034DC" w:rsidRDefault="009034DC" w:rsidP="0071218B">
      <w:pPr>
        <w:pStyle w:val="Prrafodelista"/>
        <w:numPr>
          <w:ilvl w:val="0"/>
          <w:numId w:val="34"/>
        </w:numPr>
      </w:pPr>
      <w:r>
        <w:t xml:space="preserve">Los catálogos de todos los equipos, componentes, elementos y softwares efectivamente instalados. </w:t>
      </w:r>
    </w:p>
    <w:p w14:paraId="44C4A06A" w14:textId="77777777" w:rsidR="009034DC" w:rsidRDefault="009034DC" w:rsidP="0071218B">
      <w:pPr>
        <w:pStyle w:val="Prrafodelista"/>
        <w:numPr>
          <w:ilvl w:val="0"/>
          <w:numId w:val="34"/>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003E5F">
        <w:rPr>
          <w:lang w:eastAsia="en-US"/>
        </w:rPr>
        <w:t>Artículo 31º</w:t>
      </w:r>
      <w:r>
        <w:rPr>
          <w:lang w:eastAsia="en-US"/>
        </w:rPr>
        <w:fldChar w:fldCharType="end"/>
      </w:r>
      <w:r>
        <w:t xml:space="preserve"> de las presentes Bases Específicas. </w:t>
      </w:r>
    </w:p>
    <w:p w14:paraId="464AD95A" w14:textId="77777777" w:rsidR="009034DC" w:rsidRDefault="009034DC" w:rsidP="0071218B">
      <w:pPr>
        <w:pStyle w:val="Prrafodelista"/>
        <w:numPr>
          <w:ilvl w:val="0"/>
          <w:numId w:val="34"/>
        </w:numPr>
      </w:pPr>
      <w:r>
        <w:t xml:space="preserve">De corresponder, la individualización del (de los) decreto(s) de modificación de la concesión tramitados durante el despliegue del Proyecto. </w:t>
      </w:r>
    </w:p>
    <w:p w14:paraId="4081192D" w14:textId="77777777" w:rsidR="009034DC" w:rsidRDefault="009034DC" w:rsidP="0071218B">
      <w:pPr>
        <w:pStyle w:val="Prrafodelista"/>
        <w:numPr>
          <w:ilvl w:val="0"/>
          <w:numId w:val="34"/>
        </w:numPr>
      </w:pPr>
      <w:r>
        <w:t>Copia de la Oferta de Servicios de Infraestructura, de corresponder, de acuerdo con el procedimiento señalado en el numeral 9.1 del Anexo N° 9.</w:t>
      </w:r>
    </w:p>
    <w:p w14:paraId="33AFB821" w14:textId="77777777" w:rsidR="009034DC" w:rsidRDefault="009034DC" w:rsidP="0071218B">
      <w:pPr>
        <w:pStyle w:val="Prrafodelista"/>
        <w:numPr>
          <w:ilvl w:val="0"/>
          <w:numId w:val="34"/>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N°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77777777" w:rsidR="009034DC" w:rsidRDefault="009034DC">
      <w:pPr>
        <w:widowControl w:val="0"/>
      </w:pPr>
      <w:r>
        <w:t xml:space="preserve">Por su parte y considerando que los plazos establecidos en el Artículo 42° de estas Bases Específicas son términos máximos, la Beneficiaria, una vez concluida la instalación de uno o más Trazados Regionales de Infraestructura Óptica </w:t>
      </w:r>
      <w:r>
        <w:lastRenderedPageBreak/>
        <w:t>pertenecientes a la Macrozona asignada, podrá solicitar a SUBTEL la recepción parcial de dichas obras e instalaciones, debiendo cumplir con los requerimientos señalados en este Artículo y en 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Bases</w:t>
      </w:r>
      <w:r>
        <w:t xml:space="preserve">. </w:t>
      </w:r>
    </w:p>
    <w:p w14:paraId="77FEDB37"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3" w:name="_1rvwp1q"/>
      <w:bookmarkEnd w:id="83"/>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la Macrozona</w:t>
      </w:r>
    </w:p>
    <w:p w14:paraId="072CB6A2" w14:textId="77777777" w:rsidR="009034DC" w:rsidRDefault="009034DC">
      <w:r>
        <w:t xml:space="preserve">La Beneficiaria deberá operar </w:t>
      </w:r>
      <w:r w:rsidR="00B20657">
        <w:t xml:space="preserve">los respectivos Trazados Regionales de Infraestructura Óptica pertenecientes a </w:t>
      </w:r>
      <w:r>
        <w:t xml:space="preserve">la respectiva Macrozona, de manera abierta y no discriminatoria, asegurando todas las condiciones necesarias para cumplir con las exigencias establecidas en las presentes Bases del Concurso. Asimismo, deberá proveer el personal, las herramientas y el instrumental necesario para asegurar la operación de la respectiva Macrozona durante todo el Periodo de Obligatoriedad de las Exigencias de las Bases. </w:t>
      </w:r>
    </w:p>
    <w:p w14:paraId="59671CD2" w14:textId="77777777" w:rsidR="009034DC" w:rsidRDefault="009034DC"/>
    <w:p w14:paraId="63C9986D" w14:textId="77777777" w:rsidR="009034DC" w:rsidRDefault="009034DC">
      <w:r>
        <w:t>Para ello, la Proponente deberá establecer, en el respectivo Plan de Operaciones comprometido en su Proyecto Técnico, de acuerdo con lo requerido en el numeral 1.1.</w:t>
      </w:r>
      <w:r w:rsidR="00B20657">
        <w:t>9</w:t>
      </w:r>
      <w:r>
        <w:t xml:space="preserve"> del Anexo N° 1, los programas de mantenimiento preventivo y correctivo correspondientes, que deberán ser ejecutados por la Beneficiaria. Asimismo, la Beneficiaria deberá hacer entrega de una copia del informe con los resultados de las pruebas que se realicen en cada Trazado Regional de Infraestructura Óptica de la Macrozona correspondiente, como parte del mantenimiento preventivo, en la forma que se establece en el numeral 10.3 del Anexo Nº 10.</w:t>
      </w:r>
    </w:p>
    <w:p w14:paraId="47E97C44" w14:textId="77777777" w:rsidR="009034DC" w:rsidRDefault="009034DC"/>
    <w:p w14:paraId="63512168" w14:textId="11BCA4E1"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B20657">
        <w:t>9</w:t>
      </w:r>
      <w:r>
        <w:t xml:space="preserve"> del Anexo Nº 1, a objeto de que los Clientes puedan hacer efectiva la respectiva Oferta de Servicios de Infraestructura, descrita en el Artículo 38º de las presentes Bases Específicas y en el Anexo N° 7, además de 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B0079F" w:rsidRPr="00552003">
        <w:t>y en el Anexo N° 8</w:t>
      </w:r>
      <w:r w:rsidR="00B0079F">
        <w:t>, todos de las Bases Específicas</w:t>
      </w:r>
      <w:r>
        <w:t>.</w:t>
      </w:r>
    </w:p>
    <w:p w14:paraId="3A7B716B" w14:textId="77777777" w:rsidR="009034DC" w:rsidRDefault="009034DC"/>
    <w:p w14:paraId="1729B1B8"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4" w:name="_4bvk7pj"/>
      <w:bookmarkEnd w:id="84"/>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Macrozona</w:t>
      </w:r>
      <w:r>
        <w:rPr>
          <w:b/>
          <w:i/>
          <w:sz w:val="24"/>
          <w:szCs w:val="24"/>
        </w:rPr>
        <w:t xml:space="preserve"> </w:t>
      </w:r>
    </w:p>
    <w:p w14:paraId="35939FAF" w14:textId="77777777" w:rsidR="009034DC" w:rsidRDefault="009034DC">
      <w:r>
        <w:t>La Beneficiaria deberá explotar los respectivos Trazados Regionales de Infraestructura Óptica pertenecientes a</w:t>
      </w:r>
      <w:r w:rsidR="00B20657">
        <w:t xml:space="preserve"> la respectiva</w:t>
      </w:r>
      <w:r>
        <w:t xml:space="preserve"> Macrozona, de modo abierto y no discriminatorio, además de asegurar el cumplimiento de todas las condiciones necesarias para cumplir cabalmente con las exigencias de las Bases del Concurso durante todo el Periodo de Obligatoriedad de las Exigencias de las Bases.</w:t>
      </w:r>
    </w:p>
    <w:p w14:paraId="7B61CD1E" w14:textId="77777777" w:rsidR="009034DC" w:rsidRDefault="009034DC"/>
    <w:p w14:paraId="72070237" w14:textId="77777777"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003E5F">
        <w:rPr>
          <w:lang w:eastAsia="en-US"/>
        </w:rPr>
        <w:t>Artículo 38º</w:t>
      </w:r>
      <w:r>
        <w:rPr>
          <w:lang w:eastAsia="en-US"/>
        </w:rPr>
        <w:fldChar w:fldCharType="end"/>
      </w:r>
      <w:r>
        <w:t xml:space="preserve"> y en el Anexo N° 7, ambos de estas Bases Específicas, particularmente en lo relativo a la determinación de las tarifas máximas asociadas a la Oferta de Servicios de </w:t>
      </w:r>
      <w:r>
        <w:lastRenderedPageBreak/>
        <w:t>Infraestructura</w:t>
      </w:r>
      <w:r>
        <w:rPr>
          <w:lang w:eastAsia="en-US"/>
        </w:rPr>
        <w:t>. Del mismo modo</w:t>
      </w:r>
      <w:r>
        <w:t xml:space="preserve">, deberá dar cumplimiento a la obligación de Servicio Preferente señalada en el Artículo 39° y en el Anexo N° 8, ambos de las presentes Bases Específicas. </w:t>
      </w:r>
    </w:p>
    <w:p w14:paraId="11ECDDD0" w14:textId="77777777" w:rsidR="009034DC" w:rsidRDefault="009034DC"/>
    <w:p w14:paraId="47062258" w14:textId="77777777"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003E5F">
        <w:rPr>
          <w:lang w:eastAsia="en-US"/>
        </w:rPr>
        <w:t>Artículo 41º</w:t>
      </w:r>
      <w:r>
        <w:rPr>
          <w:lang w:eastAsia="en-US"/>
        </w:rPr>
        <w:fldChar w:fldCharType="end"/>
      </w:r>
      <w:r>
        <w:t xml:space="preserve"> y </w:t>
      </w:r>
      <w:r w:rsidR="00202030">
        <w:t>con</w:t>
      </w:r>
      <w:r>
        <w:t xml:space="preserve"> lo establecido en el Anexo N° 9, ambos de las presentes Bases Específicas. </w:t>
      </w:r>
    </w:p>
    <w:p w14:paraId="51606322" w14:textId="77777777" w:rsidR="009034DC" w:rsidRDefault="009034DC">
      <w:pPr>
        <w:widowControl w:val="0"/>
      </w:pPr>
    </w:p>
    <w:p w14:paraId="79C7EF08"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5" w:name="_2r0uhxc"/>
      <w:bookmarkEnd w:id="85"/>
      <w:r>
        <w:rPr>
          <w:b/>
          <w:i/>
          <w:sz w:val="24"/>
          <w:szCs w:val="24"/>
        </w:rPr>
        <w:t>Zona de Servicio y Zona de Servicio Mínima</w:t>
      </w:r>
    </w:p>
    <w:p w14:paraId="062A0464" w14:textId="77777777" w:rsidR="009034DC" w:rsidRDefault="009034DC">
      <w:r>
        <w:t xml:space="preserve">En el Proyecto Técnico se deberá señalar expresamente la Zona de Servicio y la Zona de Servicio Mínima, de acuerdo con lo dispuesto en el numeral 1.2 del Anexo N° 1. </w:t>
      </w:r>
    </w:p>
    <w:p w14:paraId="14F714D2" w14:textId="77777777" w:rsidR="009034DC" w:rsidRDefault="009034DC"/>
    <w:p w14:paraId="65E6815F" w14:textId="77777777" w:rsidR="009034DC" w:rsidRDefault="009034DC">
      <w:r>
        <w:t>La Zona de Servicio corresponderá a la extensión geográfica del conjunto de regiones donde se instalen los PIX, Puntos de Derivación, POIIT y TRIOT Terrestres comprometidos para cada uno de los Trazados Regionales de Infraestructura Óptica pertenecientes a la respectiva Macrozona, a saber:</w:t>
      </w:r>
      <w:r w:rsidR="00F3079E">
        <w:t xml:space="preserve"> </w:t>
      </w:r>
    </w:p>
    <w:p w14:paraId="56FE057B" w14:textId="77777777" w:rsidR="009034DC" w:rsidRDefault="009034DC" w:rsidP="0071218B">
      <w:pPr>
        <w:pStyle w:val="Prrafodelista"/>
        <w:numPr>
          <w:ilvl w:val="0"/>
          <w:numId w:val="13"/>
        </w:numPr>
      </w:pPr>
      <w:r>
        <w:t xml:space="preserve">Para el caso de la Macrozona Arica y Parinacota, Código: FDT-2019-01-AYP, será la región de Arica y Parinacota. </w:t>
      </w:r>
    </w:p>
    <w:p w14:paraId="6A253611" w14:textId="77777777" w:rsidR="009034DC" w:rsidRDefault="009034DC" w:rsidP="0071218B">
      <w:pPr>
        <w:pStyle w:val="Prrafodelista"/>
        <w:numPr>
          <w:ilvl w:val="0"/>
          <w:numId w:val="13"/>
        </w:numPr>
      </w:pPr>
      <w:r>
        <w:t>Para el caso de la Macrozona Norte, Código: FDT-2019-01-NTE, serán las regiones de Antofagasta y</w:t>
      </w:r>
      <w:r w:rsidR="00F3079E">
        <w:t xml:space="preserve"> </w:t>
      </w:r>
      <w:r>
        <w:t>Atacama.</w:t>
      </w:r>
    </w:p>
    <w:p w14:paraId="30982A14" w14:textId="77777777" w:rsidR="009034DC" w:rsidRDefault="009034DC" w:rsidP="0071218B">
      <w:pPr>
        <w:pStyle w:val="Prrafodelista"/>
        <w:numPr>
          <w:ilvl w:val="0"/>
          <w:numId w:val="13"/>
        </w:numPr>
      </w:pPr>
      <w:r>
        <w:t>Para el caso de la Macrozona Centro Norte, Código: FDT-2019-01-CTN, serán las regiones de Coquimbo, Valparaíso y Metropolitana.</w:t>
      </w:r>
    </w:p>
    <w:p w14:paraId="58931D6D" w14:textId="77777777" w:rsidR="009034DC" w:rsidRDefault="009034DC" w:rsidP="0071218B">
      <w:pPr>
        <w:pStyle w:val="Prrafodelista"/>
        <w:numPr>
          <w:ilvl w:val="0"/>
          <w:numId w:val="13"/>
        </w:numPr>
      </w:pPr>
      <w:r>
        <w:t xml:space="preserve">Para el caso de la Macrozona Centro, Código: FDT-2019-01-CTO, serán las regiones del Libertador General Bernardo O'Higgins y del Maule. </w:t>
      </w:r>
    </w:p>
    <w:p w14:paraId="1EDCC879" w14:textId="77777777" w:rsidR="009034DC" w:rsidRDefault="009034DC" w:rsidP="0071218B">
      <w:pPr>
        <w:pStyle w:val="Prrafodelista"/>
        <w:numPr>
          <w:ilvl w:val="0"/>
          <w:numId w:val="13"/>
        </w:numPr>
      </w:pPr>
      <w:r>
        <w:t>Para el caso de la Macrozona Centro Sur, Código: FDT-2019-01-CTS, serán las regiones de Ñuble y Biobío.</w:t>
      </w:r>
    </w:p>
    <w:p w14:paraId="170396B0" w14:textId="77777777" w:rsidR="009034DC" w:rsidRDefault="009034DC" w:rsidP="0071218B">
      <w:pPr>
        <w:pStyle w:val="Prrafodelista"/>
        <w:numPr>
          <w:ilvl w:val="0"/>
          <w:numId w:val="13"/>
        </w:numPr>
      </w:pPr>
      <w:r>
        <w:t>Para el caso de la Macrozona Sur, Código: FDT-2019-01-SUR, serán las regiones de La Araucanía, Los Ríos y Los Lagos.</w:t>
      </w:r>
    </w:p>
    <w:p w14:paraId="7FB89169" w14:textId="77777777" w:rsidR="009034DC" w:rsidRDefault="009034DC"/>
    <w:p w14:paraId="66AF612D" w14:textId="77777777" w:rsidR="009034DC" w:rsidRDefault="009034DC">
      <w:pPr>
        <w:widowControl w:val="0"/>
      </w:pPr>
      <w:r>
        <w:t>Por su parte, la Zona de Servicio Mínima corresponderá a las áreas de los emplazamientos (sitios) y la ubicación de cada uno de los PIX</w:t>
      </w:r>
      <w:r w:rsidR="00202030">
        <w:t>, Puntos de Derivación</w:t>
      </w:r>
      <w:r>
        <w:t xml:space="preserve"> y POIIT Terrestres comprometidos. Los PIX y POIIT Terrestres a comprometer, señalados en el Anexo N° 4, deberán ubicarse al interior de los Polígonos Referenciales de Localidad, los cuales se encuentran disponibles para su descarga en el sitio web institucional </w:t>
      </w:r>
      <w:r>
        <w:rPr>
          <w:u w:val="single"/>
        </w:rPr>
        <w:t>http://www.subtel.gob.cl/fon2019.</w:t>
      </w:r>
    </w:p>
    <w:p w14:paraId="712FFB3F" w14:textId="77777777" w:rsidR="009034DC" w:rsidRDefault="009034DC">
      <w:pPr>
        <w:widowControl w:val="0"/>
      </w:pPr>
    </w:p>
    <w:p w14:paraId="58C6A269" w14:textId="2D8A039C" w:rsidR="009034DC" w:rsidRDefault="009034DC">
      <w:pPr>
        <w:widowControl w:val="0"/>
      </w:pPr>
      <w:r>
        <w:t>A su vez, los PIX a comprometer deberán ubicarse al interior de las respectivas capitales regionales, en una ubicación que permita las intervenciones necesarias para el acceso de cables de fibra óptica de sus Clientes, a fin de acceder al Servicio de Infraestructura</w:t>
      </w:r>
      <w:r w:rsidR="00B20657">
        <w:t>, de conformidad al numeral 1.1.4 del Anexo Nº 1</w:t>
      </w:r>
      <w:r>
        <w:t>.</w:t>
      </w:r>
    </w:p>
    <w:p w14:paraId="5751802B" w14:textId="77777777" w:rsidR="009034DC" w:rsidRDefault="009034DC">
      <w:pPr>
        <w:widowControl w:val="0"/>
        <w:rPr>
          <w:sz w:val="24"/>
          <w:szCs w:val="24"/>
        </w:rPr>
      </w:pPr>
    </w:p>
    <w:p w14:paraId="6CAECC48" w14:textId="77777777" w:rsidR="009034DC" w:rsidRDefault="009034DC">
      <w:pPr>
        <w:pageBreakBefore/>
        <w:widowControl w:val="0"/>
        <w:rPr>
          <w:sz w:val="24"/>
          <w:szCs w:val="24"/>
        </w:rPr>
      </w:pPr>
    </w:p>
    <w:p w14:paraId="08DFDE1F" w14:textId="77777777" w:rsidR="009034DC" w:rsidRDefault="009034DC" w:rsidP="004E1B99">
      <w:pPr>
        <w:jc w:val="center"/>
        <w:outlineLvl w:val="0"/>
      </w:pPr>
      <w:bookmarkStart w:id="86" w:name="_1664s55"/>
      <w:bookmarkEnd w:id="86"/>
      <w:r>
        <w:rPr>
          <w:b/>
          <w:sz w:val="24"/>
          <w:szCs w:val="24"/>
        </w:rPr>
        <w:t>TÍTULO VII</w:t>
      </w:r>
    </w:p>
    <w:p w14:paraId="0F58F766" w14:textId="77777777" w:rsidR="009034DC" w:rsidRDefault="009034DC" w:rsidP="004E1B99">
      <w:pPr>
        <w:jc w:val="center"/>
        <w:outlineLvl w:val="0"/>
      </w:pPr>
      <w:bookmarkStart w:id="87" w:name="_3q5sasy"/>
      <w:bookmarkEnd w:id="87"/>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8" w:name="_25b2l0r"/>
      <w:bookmarkStart w:id="89" w:name="_Ref417314441"/>
      <w:bookmarkEnd w:id="88"/>
      <w:r>
        <w:rPr>
          <w:b/>
          <w:i/>
          <w:sz w:val="24"/>
          <w:szCs w:val="24"/>
        </w:rPr>
        <w:t>Oferta de Servicios de Infraestructura</w:t>
      </w:r>
      <w:bookmarkEnd w:id="89"/>
    </w:p>
    <w:p w14:paraId="387E296C" w14:textId="77777777" w:rsidR="009034DC" w:rsidRDefault="009034DC">
      <w:r>
        <w:t>La Beneficiaria deberá disponer de una Oferta de Servicios de Infraestructura, la que deberá estar vigente durante todo el Periodo de Obligatoriedad de las Exigencias de las Bases. Para estos efectos, la Proponente deberá señalar en el Proyecto Financiero incluido en el sobre S4, las tarifas máximas</w:t>
      </w:r>
      <w:r w:rsidR="00B20657">
        <w:t xml:space="preserve"> a comprometer</w:t>
      </w:r>
      <w:r>
        <w:t xml:space="preserve"> para cada una de las prestaciones de la Oferta de Servicios de Infraestructura de acuerdo con lo establecido en el Anexo N° 7.</w:t>
      </w:r>
    </w:p>
    <w:p w14:paraId="5B07DFD6" w14:textId="77777777" w:rsidR="009034DC" w:rsidRDefault="009034DC"/>
    <w:p w14:paraId="5822F925" w14:textId="77777777" w:rsidR="009034DC" w:rsidRDefault="009034DC">
      <w:r>
        <w:t>La Oferta de Servicios de Infraestructura se deberá hacer efectiva en cada uno de los PIX, Puntos de Derivación y POIIT Terrestres comprometidos en el respectivo Proyecto Técnico,</w:t>
      </w:r>
      <w:r w:rsidR="000716F2" w:rsidRPr="000716F2">
        <w:t xml:space="preserve"> </w:t>
      </w:r>
      <w:r w:rsidR="000716F2">
        <w:t>según corresponda,</w:t>
      </w:r>
      <w:r>
        <w:t xml:space="preserve"> de modo abierto y no discriminatorio, debiendo considerar las siguientes prestaciones conforme a las exigencias técnicas descritas en el numeral 1.1.1.1 del Anexo N° 1:</w:t>
      </w:r>
    </w:p>
    <w:p w14:paraId="50BCE991" w14:textId="77777777" w:rsidR="009034DC" w:rsidRDefault="009034DC">
      <w:pPr>
        <w:rPr>
          <w:sz w:val="24"/>
          <w:szCs w:val="24"/>
        </w:rPr>
      </w:pPr>
    </w:p>
    <w:p w14:paraId="7A593371" w14:textId="77777777" w:rsidR="009034DC" w:rsidRDefault="009034DC" w:rsidP="0071218B">
      <w:pPr>
        <w:pStyle w:val="Prrafodelista"/>
        <w:numPr>
          <w:ilvl w:val="0"/>
          <w:numId w:val="94"/>
        </w:numPr>
      </w:pPr>
      <w:r>
        <w:t>Canales Ópticos Terrestres.</w:t>
      </w:r>
    </w:p>
    <w:p w14:paraId="4B17791A" w14:textId="77777777" w:rsidR="009034DC" w:rsidRDefault="009034DC" w:rsidP="0071218B">
      <w:pPr>
        <w:pStyle w:val="Prrafodelista"/>
        <w:numPr>
          <w:ilvl w:val="0"/>
          <w:numId w:val="94"/>
        </w:numPr>
      </w:pPr>
      <w:r>
        <w:t>Alojamiento de Equipos.</w:t>
      </w:r>
    </w:p>
    <w:p w14:paraId="5E8DA872" w14:textId="77777777" w:rsidR="009034DC" w:rsidRDefault="009034DC" w:rsidP="0071218B">
      <w:pPr>
        <w:pStyle w:val="Prrafodelista"/>
        <w:numPr>
          <w:ilvl w:val="0"/>
          <w:numId w:val="94"/>
        </w:numPr>
      </w:pPr>
      <w:r>
        <w:t>Obras Civiles.</w:t>
      </w:r>
    </w:p>
    <w:p w14:paraId="7B83FA9F" w14:textId="77777777" w:rsidR="009034DC" w:rsidRDefault="009034DC" w:rsidP="0071218B">
      <w:pPr>
        <w:pStyle w:val="Prrafodelista"/>
        <w:numPr>
          <w:ilvl w:val="0"/>
          <w:numId w:val="94"/>
        </w:numPr>
      </w:pPr>
      <w:r>
        <w:t>Conexión Óptica para Clientes.</w:t>
      </w:r>
    </w:p>
    <w:p w14:paraId="1132A478" w14:textId="77777777" w:rsidR="009034DC" w:rsidRDefault="009034DC" w:rsidP="0071218B">
      <w:pPr>
        <w:pStyle w:val="Prrafodelista"/>
        <w:numPr>
          <w:ilvl w:val="0"/>
          <w:numId w:val="94"/>
        </w:numPr>
      </w:pPr>
      <w:r>
        <w:t xml:space="preserve">Supervisión </w:t>
      </w:r>
      <w:r w:rsidR="00B0079F">
        <w:t>T</w:t>
      </w:r>
      <w:r>
        <w:t xml:space="preserve">écnica de </w:t>
      </w:r>
      <w:r w:rsidR="00B0079F">
        <w:t>V</w:t>
      </w:r>
      <w:r>
        <w:t>isitas.</w:t>
      </w:r>
    </w:p>
    <w:p w14:paraId="5EDC4910" w14:textId="77777777" w:rsidR="009034DC" w:rsidRDefault="009034DC"/>
    <w:p w14:paraId="43EBD0DD" w14:textId="77777777" w:rsidR="009034DC" w:rsidRDefault="009034DC">
      <w:r>
        <w:t xml:space="preserve">La Beneficiaria deberá contar con al menos una (1) oficina de atención a Clientes en la respectiva Macrozona, de acuerdo con lo señalado en el numeral 1.10 del Anexo N° 1. </w:t>
      </w:r>
    </w:p>
    <w:p w14:paraId="48B89742" w14:textId="77777777" w:rsidR="009034DC" w:rsidRDefault="009034DC"/>
    <w:p w14:paraId="6C8FAB2C" w14:textId="77777777" w:rsidR="009034DC" w:rsidRDefault="009034DC">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Pr>
          <w:lang w:eastAsia="en-US"/>
        </w:rPr>
        <w:t>;</w:t>
      </w:r>
      <w:r>
        <w:t xml:space="preserve"> sin perjuicio de que para su habilitación los Clientes deban contratar con la Beneficiaria una o más prestaciones de la Oferta de Servicios de Infraestructura.</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N°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77777777" w:rsidR="009034DC" w:rsidRDefault="009034DC">
      <w:r>
        <w:t xml:space="preserve">La Beneficiaria podrá comercializar </w:t>
      </w:r>
      <w:r>
        <w:rPr>
          <w:highlight w:val="white"/>
        </w:rPr>
        <w:t xml:space="preserve">al alero de la Oferta de Servicios de Infraestructura, </w:t>
      </w:r>
      <w:r w:rsidR="00E13D3E">
        <w:t xml:space="preserve">como máximo </w:t>
      </w:r>
      <w:r>
        <w:t xml:space="preserve">dos (2) Canales Ópticos Terrestres por Cliente, que </w:t>
      </w:r>
      <w:r>
        <w:lastRenderedPageBreak/>
        <w:t xml:space="preserve">le permitan acceder, por cada uno de ellos, a todos los PIX, Puntos de Derivación y POIIT Terrestres comprometidos en los Trazados Regionales de Infraestructura Óptica de la respectiva Macrozona.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 xml:space="preserve">disponer de igual cantidad de Canales Ópticos Terrestres que los permitidos a un Cliente y en idénticas condiciones de acceso </w:t>
      </w:r>
      <w:r>
        <w:rPr>
          <w:highlight w:val="white"/>
        </w:rPr>
        <w:t>a los PIX, Puntos de Derivación y POIIT Terrestres comprometidos en el respectivo Trazado Regional de Infraestructura Óptica</w:t>
      </w:r>
      <w:r>
        <w:t xml:space="preserve">. </w:t>
      </w:r>
    </w:p>
    <w:p w14:paraId="0EBE42C7" w14:textId="77777777" w:rsidR="009034DC" w:rsidRDefault="009034DC"/>
    <w:p w14:paraId="341481DE" w14:textId="77777777" w:rsidR="009034DC" w:rsidRDefault="009034DC">
      <w:r>
        <w:t>Excepcionalmente, la Beneficiaria podrá solicitar fundadamente a SUBTEL un aumento de la cantidad de Canales Ópticos Terrestres a comercializar por Cliente. En este sentido, SUBTEL analizará los antecedentes fundantes de la petición y determinará la pertinencia de este aumento en relación a la autorización requerida.</w:t>
      </w:r>
    </w:p>
    <w:p w14:paraId="11C6F69F" w14:textId="77777777" w:rsidR="009034DC" w:rsidRDefault="009034DC"/>
    <w:p w14:paraId="18EFE47E" w14:textId="77777777" w:rsidR="009034DC" w:rsidRDefault="009034DC">
      <w:r>
        <w:t>Se considerará como un (1) Cliente a todas aquellas entidades que formen parte del mismo grupo empresarial</w:t>
      </w:r>
      <w:r>
        <w:rPr>
          <w:lang w:eastAsia="en-US"/>
        </w:rPr>
        <w:t>,</w:t>
      </w:r>
      <w:r>
        <w:t xml:space="preserve"> o bien que tengan entre sí la calidad de personas relacionadas, de conformidad a lo dispuesto en la Ley N° 18.045, sobre Mercado de Valores, y por la Ley N° 18.046, sobre Sociedades Anónimas.</w:t>
      </w:r>
    </w:p>
    <w:p w14:paraId="461D6820" w14:textId="77777777" w:rsidR="009034DC" w:rsidRDefault="009034DC"/>
    <w:p w14:paraId="71306FDC" w14:textId="77777777"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generales que al efecto se señalan en el numeral 7.3 del Anexo N° 7. Asimismo, la Beneficiaria deberá incorporar expresamente en dichos contratos, los derechos, las obligaciones y las prohibiciones que al efecto se señalan en el numeral 7.2 del Anexo N° 7. La Beneficiaria no podrá en estos contratos, sin autorización previa de SUBTEL, enajenar </w:t>
      </w:r>
      <w:r w:rsidR="00B0079F">
        <w:t xml:space="preserve">la concesión otorgada en razón del presente Concurso, en especial respecto de </w:t>
      </w:r>
      <w:r>
        <w:t>los Canales Ópticos Terrestres, y en general, sobre la infraestructura física para telecomunicaciones</w:t>
      </w:r>
      <w:r w:rsidR="00B0079F">
        <w:t xml:space="preserve"> desplegada en razón de este</w:t>
      </w:r>
      <w:r>
        <w:t>.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A403BC3" w14:textId="77777777" w:rsidR="009034DC" w:rsidRDefault="009034DC"/>
    <w:p w14:paraId="3D4196F6" w14:textId="118B2F7D" w:rsidR="009034DC" w:rsidRDefault="009034DC">
      <w:r>
        <w:t>Para efectos de la evaluación de la Propuesta, la Proponente deberá comprometer, para cada Trazado Regional de Infraestructura Óptica perteneciente a la respectiva Macrozona, tarifa</w:t>
      </w:r>
      <w:r w:rsidR="00585816">
        <w:t>s</w:t>
      </w:r>
      <w:r>
        <w:t xml:space="preserve"> máxima</w:t>
      </w:r>
      <w:r w:rsidR="00585816">
        <w:t>s</w:t>
      </w:r>
      <w:r>
        <w:t xml:space="preserve"> para </w:t>
      </w:r>
      <w:r w:rsidR="00585816">
        <w:t>todas las prestaciones contempladas en el numeral 1.1.1.1 del Anexo N° 1</w:t>
      </w:r>
      <w:r w:rsidR="00F03BA9">
        <w:t xml:space="preserve"> en relación con el Anexo N°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t xml:space="preserve">de cruzada óptica y uso de cruzada óptica, </w:t>
      </w:r>
      <w:r>
        <w:t xml:space="preserve">de acuerdo con lo señalado en el Anexo N° 5. </w:t>
      </w:r>
    </w:p>
    <w:p w14:paraId="18491D28" w14:textId="77777777" w:rsidR="009034DC" w:rsidRDefault="009034DC"/>
    <w:p w14:paraId="47F04D70" w14:textId="77777777" w:rsidR="009034DC" w:rsidRDefault="009034DC">
      <w:r>
        <w:t>Las prestaciones señaladas en la Oferta de Servicios de Infraestructura, y detalladas en el Anexo N° 7, se harán extensivas a la expansión de infraestructura física para telecomunicaciones que, de conformidad al Artículo 43° de estas Bases</w:t>
      </w:r>
      <w:r w:rsidR="00B20657">
        <w:t xml:space="preserve"> Específicas</w:t>
      </w:r>
      <w:r>
        <w:t>, sea implementada al alero de la concesión otorgada por cada Macrozona.</w:t>
      </w:r>
    </w:p>
    <w:p w14:paraId="68D7AD95" w14:textId="77777777" w:rsidR="009034DC" w:rsidRDefault="009034DC"/>
    <w:p w14:paraId="352B1C8C" w14:textId="77777777" w:rsidR="009034DC" w:rsidRDefault="009034DC">
      <w:r>
        <w:t>La Beneficiaria deberá mantener publicada en su página web o en el de su grupo empresarial, durante el Periodo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N° 10.</w:t>
      </w:r>
    </w:p>
    <w:p w14:paraId="51F30485" w14:textId="77777777" w:rsidR="009034DC" w:rsidRDefault="009034DC">
      <w:pPr>
        <w:rPr>
          <w:sz w:val="24"/>
          <w:szCs w:val="24"/>
        </w:rPr>
      </w:pPr>
    </w:p>
    <w:p w14:paraId="73013E1A"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0" w:name="_kgcv8k"/>
      <w:bookmarkEnd w:id="90"/>
      <w:r>
        <w:rPr>
          <w:b/>
          <w:i/>
          <w:sz w:val="24"/>
          <w:szCs w:val="24"/>
        </w:rPr>
        <w:t>Obligación de Servicio Preferente</w:t>
      </w:r>
    </w:p>
    <w:p w14:paraId="11B858D8" w14:textId="77777777" w:rsidR="009034DC" w:rsidRDefault="009034DC"/>
    <w:p w14:paraId="6835116F" w14:textId="19F2A032" w:rsidR="009034DC" w:rsidRPr="007D5A05" w:rsidRDefault="009034DC">
      <w:pPr>
        <w:spacing w:line="240" w:lineRule="atLeast"/>
      </w:pPr>
      <w:bookmarkStart w:id="91" w:name="34g0dwd"/>
      <w:bookmarkStart w:id="92" w:name="move535519232"/>
      <w:bookmarkEnd w:id="91"/>
      <w:bookmarkEnd w:id="92"/>
      <w:r w:rsidRPr="007D5A05">
        <w:rPr>
          <w:rFonts w:eastAsia="Times New Roman" w:cs="&amp;quot"/>
          <w:lang w:eastAsia="es-ES"/>
        </w:rPr>
        <w:t>La Beneficiaria, durante todo el Período de Obligatoriedad de las Exigencias de las Bases, deberá disponibilizar en los Trazados Regionales de Infraestructura Óptica desplegados en la(s) Macrozona(s) adjudicada(s),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cada uno de los Trazados Regionales de Infraestructura Óptica que componen la respectiva Macrozona,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El Consejo de Desarrollo de las Telecomunicaciones señalará, en la oportunidad que determine, la identidad del futuro asignatario del FDT que gozará de este Servicio Preferente en cada Trazado Regional de Infraestructura Óptica.</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08B5EC2C" w14:textId="77777777" w:rsidR="009034DC" w:rsidRPr="007D5A05" w:rsidRDefault="009034DC">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sidR="00145A4E">
        <w:rPr>
          <w:rFonts w:eastAsia="Times New Roman" w:cs="&amp;quot"/>
          <w:lang w:eastAsia="es-ES"/>
        </w:rPr>
        <w:t>provistas</w:t>
      </w:r>
      <w:r w:rsidR="00145A4E" w:rsidRPr="007D5A05">
        <w:rPr>
          <w:rFonts w:eastAsia="Times New Roman" w:cs="&amp;quot"/>
          <w:lang w:eastAsia="es-ES"/>
        </w:rPr>
        <w:t xml:space="preserve"> </w:t>
      </w:r>
      <w:r w:rsidRPr="007D5A05">
        <w:rPr>
          <w:rFonts w:eastAsia="Times New Roman" w:cs="&amp;quot"/>
          <w:lang w:eastAsia="es-ES"/>
        </w:rPr>
        <w:t>en las mismas condiciones</w:t>
      </w:r>
      <w:r w:rsidR="00B0079F" w:rsidRPr="00B0079F">
        <w:rPr>
          <w:rFonts w:eastAsia="Times New Roman" w:cs="&amp;quot"/>
          <w:lang w:eastAsia="es-ES"/>
        </w:rPr>
        <w:t xml:space="preserve"> </w:t>
      </w:r>
      <w:r w:rsidR="00B0079F">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sidR="00181476">
        <w:rPr>
          <w:rFonts w:eastAsia="Times New Roman" w:cs="&amp;quot"/>
          <w:lang w:eastAsia="es-ES"/>
        </w:rPr>
        <w:t xml:space="preserve">porcentaje de </w:t>
      </w:r>
      <w:r w:rsidRPr="007D5A05">
        <w:rPr>
          <w:rFonts w:eastAsia="Times New Roman" w:cs="&amp;quot"/>
          <w:lang w:eastAsia="es-ES"/>
        </w:rPr>
        <w:t xml:space="preserve">descuento </w:t>
      </w:r>
      <w:r w:rsidR="00181476">
        <w:rPr>
          <w:rFonts w:eastAsia="Times New Roman" w:cs="&amp;quot"/>
          <w:lang w:eastAsia="es-ES"/>
        </w:rPr>
        <w:t xml:space="preserve">a comprometer </w:t>
      </w:r>
      <w:r w:rsidRPr="007D5A05">
        <w:rPr>
          <w:rFonts w:eastAsia="Times New Roman" w:cs="&amp;quot"/>
          <w:lang w:eastAsia="es-ES"/>
        </w:rPr>
        <w:t>debe ser igual o superior al 50% del monto de las tarifas máximas señaladas</w:t>
      </w:r>
      <w:r w:rsidR="00181476">
        <w:rPr>
          <w:rFonts w:eastAsia="Times New Roman" w:cs="&amp;quot"/>
          <w:lang w:eastAsia="es-ES"/>
        </w:rPr>
        <w:t xml:space="preserve"> para las prestaciones </w:t>
      </w:r>
      <w:r w:rsidR="00145A4E">
        <w:rPr>
          <w:rFonts w:eastAsia="Times New Roman" w:cs="&amp;quot"/>
          <w:lang w:eastAsia="es-ES"/>
        </w:rPr>
        <w:t>antes indicadas</w:t>
      </w:r>
      <w:r w:rsidRPr="007D5A05">
        <w:rPr>
          <w:rFonts w:eastAsia="Times New Roman" w:cs="&amp;quot"/>
          <w:lang w:eastAsia="es-ES"/>
        </w:rPr>
        <w:t xml:space="preserve">. </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N° 5. Por otra parte, en atención a lo </w:t>
      </w:r>
      <w:r w:rsidRPr="007D5A05">
        <w:rPr>
          <w:rFonts w:eastAsia="Times New Roman" w:cs="&amp;quot"/>
          <w:lang w:eastAsia="es-ES"/>
        </w:rPr>
        <w:lastRenderedPageBreak/>
        <w:t xml:space="preserve">dispuesto en el Anexo Nº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77777777" w:rsidR="009034DC" w:rsidRPr="007D5A05" w:rsidRDefault="009034DC">
      <w:pPr>
        <w:spacing w:line="240" w:lineRule="atLeast"/>
      </w:pPr>
      <w:r w:rsidRPr="007D5A05">
        <w:rPr>
          <w:rFonts w:eastAsia="Times New Roman" w:cs="&amp;quot"/>
          <w:lang w:eastAsia="es-ES"/>
        </w:rPr>
        <w:t>Asimismo, para la implementación de la obligación de Servicio Preferente, SUBTEL mantendrá la debida coordinación con la Beneficiaria durante la fase de seguimiento a la operación y explotación del Proyecto, indicada en el Anexo N°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77777777" w:rsidR="009034DC" w:rsidRPr="007D5A05" w:rsidRDefault="009034DC">
      <w:pPr>
        <w:spacing w:line="240" w:lineRule="atLeast"/>
      </w:pPr>
      <w:r w:rsidRPr="007D5A05">
        <w:rPr>
          <w:rFonts w:eastAsia="Times New Roman" w:cs="&amp;quot"/>
          <w:lang w:eastAsia="es-ES"/>
        </w:rPr>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 Nacional”, Código: FDT-2019-01,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93" w:name="1jlao46"/>
      <w:bookmarkStart w:id="94" w:name="move5355192321"/>
      <w:bookmarkEnd w:id="93"/>
      <w:bookmarkEnd w:id="94"/>
    </w:p>
    <w:p w14:paraId="2CFE6F8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5" w:name="_43ky6rz"/>
      <w:bookmarkEnd w:id="95"/>
      <w:r>
        <w:rPr>
          <w:b/>
          <w:i/>
          <w:sz w:val="24"/>
          <w:szCs w:val="24"/>
        </w:rPr>
        <w:t>Otras prestaciones de infraestructura</w:t>
      </w:r>
    </w:p>
    <w:p w14:paraId="38092A71" w14:textId="77777777" w:rsidR="009034DC" w:rsidRDefault="009034DC">
      <w:r>
        <w:t xml:space="preserve">La Proponente deberá señalar expresamente en su Proyecto Técnico, de acuerdo con lo establecido en el numeral 1.9 del Anexo N° 1, cualquier otra prestación que considere derechos de uso y goce de la infraestructura física para telecomunicaciones subsidiada en razón del presente Concurso y que no corresponda a las prestaciones exigidas en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003E5F">
        <w:rPr>
          <w:lang w:eastAsia="en-US"/>
        </w:rPr>
        <w:t>Artículo 38º</w:t>
      </w:r>
      <w:r>
        <w:rPr>
          <w:lang w:eastAsia="en-US"/>
        </w:rPr>
        <w:fldChar w:fldCharType="end"/>
      </w:r>
      <w:r>
        <w:t xml:space="preserve"> y en el Anexo N° 7, ambos de estas Bases Específicas. </w:t>
      </w:r>
    </w:p>
    <w:p w14:paraId="52AE04D2" w14:textId="77777777" w:rsidR="009034DC" w:rsidRDefault="009034DC"/>
    <w:p w14:paraId="78FBC8F9" w14:textId="77777777" w:rsidR="009034DC" w:rsidRDefault="009034DC">
      <w:r>
        <w:t xml:space="preserve">Estas prestaciones deberán ser provistas en el marco de la concesión </w:t>
      </w:r>
      <w:r w:rsidR="00B63DC6">
        <w:t xml:space="preserve">otorgada </w:t>
      </w:r>
      <w:r>
        <w:t>para ejecutar el Proyecto que es objeto del presente Concurso y, además ser debidamente informadas a SUBTEL a través de los Reportes establecidos en el numeral 10.3 del Anexo N° 10</w:t>
      </w:r>
    </w:p>
    <w:p w14:paraId="6E59ECBE" w14:textId="77777777" w:rsidR="009034DC" w:rsidRDefault="009034DC"/>
    <w:p w14:paraId="0ADC31A2" w14:textId="0D0E04E9" w:rsidR="009034DC" w:rsidRDefault="009034DC">
      <w:r>
        <w:t xml:space="preserve">Los costos asociados a estas prestaciones no deben ser considerados en la formulación del Proyecto Financiero objeto de la Propuesta. Lo anterior, es sin perjuicio de lo señalado en el Anexo N°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 xml:space="preserve">de las Tarifas Máximas del Servicio de Infraestructura del periodo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003E5F">
        <w:rPr>
          <w:lang w:eastAsia="en-US"/>
        </w:rPr>
        <w:t>Artículo 41º</w:t>
      </w:r>
      <w:r>
        <w:rPr>
          <w:lang w:eastAsia="en-US"/>
        </w:rPr>
        <w:fldChar w:fldCharType="end"/>
      </w:r>
      <w:r>
        <w:t xml:space="preserve"> y en el Anexo N°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6" w:name="_Ref417398867"/>
      <w:bookmarkStart w:id="97" w:name="_Ref414976879"/>
      <w:bookmarkStart w:id="98" w:name="_2iq8gzs"/>
      <w:r>
        <w:rPr>
          <w:b/>
          <w:i/>
          <w:sz w:val="24"/>
          <w:szCs w:val="24"/>
        </w:rPr>
        <w:t>Tarifas máximas y procedimiento</w:t>
      </w:r>
      <w:r w:rsidR="00D46A2A">
        <w:rPr>
          <w:b/>
          <w:i/>
          <w:sz w:val="24"/>
          <w:szCs w:val="24"/>
        </w:rPr>
        <w:t>s</w:t>
      </w:r>
      <w:r>
        <w:rPr>
          <w:b/>
          <w:i/>
          <w:sz w:val="24"/>
          <w:szCs w:val="24"/>
        </w:rPr>
        <w:t xml:space="preserve"> de actuali</w:t>
      </w:r>
      <w:bookmarkEnd w:id="96"/>
      <w:bookmarkEnd w:id="97"/>
      <w:r>
        <w:rPr>
          <w:b/>
          <w:i/>
          <w:sz w:val="24"/>
          <w:szCs w:val="24"/>
        </w:rPr>
        <w:t xml:space="preserve">zación </w:t>
      </w:r>
      <w:r w:rsidR="00D46A2A">
        <w:rPr>
          <w:b/>
          <w:i/>
          <w:sz w:val="24"/>
          <w:szCs w:val="24"/>
        </w:rPr>
        <w:t xml:space="preserve">y revisión </w:t>
      </w:r>
      <w:r>
        <w:rPr>
          <w:b/>
          <w:i/>
          <w:sz w:val="24"/>
          <w:szCs w:val="24"/>
        </w:rPr>
        <w:t>de estas</w:t>
      </w:r>
    </w:p>
    <w:p w14:paraId="10EA078B" w14:textId="77777777" w:rsidR="009034DC" w:rsidRDefault="009034DC">
      <w:pPr>
        <w:widowControl w:val="0"/>
        <w:contextualSpacing/>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N° 7</w:t>
      </w:r>
      <w:r w:rsidR="00611288">
        <w:t xml:space="preserve"> y</w:t>
      </w:r>
      <w:r>
        <w:t xml:space="preserve"> en el Anexo N° 2, </w:t>
      </w:r>
      <w:r>
        <w:lastRenderedPageBreak/>
        <w:t xml:space="preserve">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consultadas que respalden la justificación de </w:t>
      </w:r>
      <w:r w:rsidR="00B63DC6">
        <w:t>las</w:t>
      </w:r>
      <w:r w:rsidR="00B63DC6" w:rsidRPr="00755ED4">
        <w:t xml:space="preserve"> </w:t>
      </w:r>
      <w:r w:rsidR="00611288" w:rsidRPr="00755ED4">
        <w:t>tarifa</w:t>
      </w:r>
      <w:r w:rsidR="00B63DC6">
        <w:t>s</w:t>
      </w:r>
      <w:r w:rsidR="00611288" w:rsidRPr="00755ED4">
        <w:t xml:space="preserve"> máxima</w:t>
      </w:r>
      <w:r w:rsidR="00B63DC6">
        <w:t>s comprometidas</w:t>
      </w:r>
      <w:r w:rsidR="00611288" w:rsidRPr="00BB2AF2">
        <w:rPr>
          <w:rFonts w:ascii="Arial Narrow" w:hAnsi="Arial Narrow"/>
          <w:sz w:val="24"/>
          <w:szCs w:val="24"/>
        </w:rPr>
        <w:t>.</w:t>
      </w:r>
    </w:p>
    <w:p w14:paraId="7D301F8E" w14:textId="77777777" w:rsidR="009034DC" w:rsidRDefault="009034DC">
      <w:pPr>
        <w:widowControl w:val="0"/>
        <w:contextualSpacing/>
      </w:pPr>
    </w:p>
    <w:p w14:paraId="3A379667" w14:textId="77777777" w:rsidR="009034DC" w:rsidRDefault="009034DC" w:rsidP="00181476">
      <w:pPr>
        <w:suppressAutoHyphens w:val="0"/>
      </w:pPr>
      <w:r>
        <w:t xml:space="preserve">Las tarifas máximas comprometidas tendrán una vigencia de </w:t>
      </w:r>
      <w:r w:rsidR="00181476">
        <w:t>seis (6) años</w:t>
      </w:r>
      <w:r>
        <w:t>, contados desde la fecha del oficio de recepción conforme de las obras e instalaciones de la Macrozona.</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áximas del Servicio de Infraestructura señalado en el numeral 9.1 del Anexo N° 9.</w:t>
      </w:r>
    </w:p>
    <w:p w14:paraId="0191C52A" w14:textId="77777777" w:rsidR="009034DC" w:rsidRDefault="009034DC">
      <w:pPr>
        <w:widowControl w:val="0"/>
        <w:contextualSpacing/>
      </w:pPr>
    </w:p>
    <w:p w14:paraId="50458445" w14:textId="77777777" w:rsidR="009034DC" w:rsidRDefault="009034DC">
      <w:pPr>
        <w:widowControl w:val="0"/>
        <w:contextualSpacing/>
      </w:pPr>
    </w:p>
    <w:p w14:paraId="15F024C2" w14:textId="2EA9A4AD"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 xml:space="preserve">oficio de recepción conforme de las obras e instalaciones de la Macrozona,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9.2 del Anexo N° 9</w:t>
      </w:r>
      <w:r w:rsidR="009034DC">
        <w:t>.</w:t>
      </w:r>
    </w:p>
    <w:p w14:paraId="38BEF5AD" w14:textId="77777777" w:rsidR="009034DC" w:rsidRDefault="009034DC">
      <w:pPr>
        <w:widowControl w:val="0"/>
        <w:contextualSpacing/>
      </w:pPr>
    </w:p>
    <w:p w14:paraId="10E3C777" w14:textId="77777777" w:rsidR="009034DC" w:rsidRDefault="009034DC">
      <w:pPr>
        <w:pageBreakBefore/>
        <w:spacing w:after="200" w:line="276" w:lineRule="auto"/>
        <w:jc w:val="left"/>
        <w:rPr>
          <w:b/>
          <w:sz w:val="24"/>
          <w:szCs w:val="24"/>
        </w:rPr>
      </w:pPr>
    </w:p>
    <w:p w14:paraId="0D67DD00" w14:textId="77777777" w:rsidR="009034DC" w:rsidRDefault="009034DC" w:rsidP="004E1B99">
      <w:pPr>
        <w:jc w:val="center"/>
        <w:outlineLvl w:val="0"/>
      </w:pPr>
      <w:bookmarkStart w:id="99" w:name="_xvir7l"/>
      <w:bookmarkEnd w:id="99"/>
      <w:r>
        <w:rPr>
          <w:b/>
          <w:sz w:val="24"/>
          <w:szCs w:val="24"/>
        </w:rPr>
        <w:t xml:space="preserve">TÍTULO VIII </w:t>
      </w:r>
    </w:p>
    <w:p w14:paraId="64960863" w14:textId="77777777" w:rsidR="009034DC" w:rsidRDefault="009034DC" w:rsidP="004E1B99">
      <w:pPr>
        <w:jc w:val="center"/>
        <w:outlineLvl w:val="0"/>
      </w:pPr>
      <w:bookmarkStart w:id="100" w:name="_3hv69ve"/>
      <w:bookmarkEnd w:id="100"/>
      <w:r>
        <w:rPr>
          <w:b/>
          <w:sz w:val="24"/>
          <w:szCs w:val="24"/>
        </w:rPr>
        <w:t>IMPLEMENTACIÓN, SEGUIMIENTO Y DIFUSIÓN DE LOS PROYECTOS</w:t>
      </w:r>
    </w:p>
    <w:p w14:paraId="6ACCB16D" w14:textId="77777777" w:rsidR="009034DC" w:rsidRDefault="009034DC">
      <w:pPr>
        <w:jc w:val="center"/>
        <w:rPr>
          <w:b/>
          <w:sz w:val="24"/>
          <w:szCs w:val="24"/>
        </w:rPr>
      </w:pPr>
    </w:p>
    <w:p w14:paraId="49BF9F47"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1" w:name="_1x0gk37"/>
      <w:bookmarkStart w:id="102" w:name="_Ref417293614"/>
      <w:bookmarkEnd w:id="101"/>
      <w:r>
        <w:rPr>
          <w:b/>
          <w:i/>
          <w:sz w:val="24"/>
          <w:szCs w:val="24"/>
        </w:rPr>
        <w:t>Plazos d</w:t>
      </w:r>
      <w:bookmarkEnd w:id="102"/>
      <w:r>
        <w:rPr>
          <w:b/>
          <w:i/>
          <w:sz w:val="24"/>
          <w:szCs w:val="24"/>
        </w:rPr>
        <w:t>e inicio y término de obras, y de inicio del Servicio de Infraestructura</w:t>
      </w:r>
    </w:p>
    <w:p w14:paraId="574E4A39" w14:textId="77777777" w:rsidR="009034DC" w:rsidRDefault="009034DC">
      <w:r>
        <w:t xml:space="preserve">Cada Macrozona considera una única etapa para la ejecución de las obras y su consiguiente inicio </w:t>
      </w:r>
      <w:r>
        <w:rPr>
          <w:lang w:eastAsia="en-US"/>
        </w:rPr>
        <w:t>de</w:t>
      </w:r>
      <w:r>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Default="009034DC">
      <w:r>
        <w:t xml:space="preserve">En este sentido, la Proponente debe considerar que los plazos máximos </w:t>
      </w:r>
      <w:r w:rsidR="007C46B2">
        <w:t xml:space="preserve">a comprometer </w:t>
      </w:r>
      <w:r>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Default="009034DC">
      <w:pPr>
        <w:rPr>
          <w:sz w:val="24"/>
          <w:szCs w:val="24"/>
        </w:rPr>
      </w:pPr>
    </w:p>
    <w:tbl>
      <w:tblPr>
        <w:tblW w:w="9008" w:type="dxa"/>
        <w:jc w:val="center"/>
        <w:tblLayout w:type="fixed"/>
        <w:tblCellMar>
          <w:left w:w="65" w:type="dxa"/>
          <w:right w:w="70" w:type="dxa"/>
        </w:tblCellMar>
        <w:tblLook w:val="0000" w:firstRow="0" w:lastRow="0" w:firstColumn="0" w:lastColumn="0" w:noHBand="0" w:noVBand="0"/>
      </w:tblPr>
      <w:tblGrid>
        <w:gridCol w:w="2196"/>
        <w:gridCol w:w="2907"/>
        <w:gridCol w:w="973"/>
        <w:gridCol w:w="980"/>
        <w:gridCol w:w="1952"/>
      </w:tblGrid>
      <w:tr w:rsidR="009034DC" w:rsidRPr="000C4323" w14:paraId="01251C54" w14:textId="77777777" w:rsidTr="00432FDF">
        <w:trPr>
          <w:trHeight w:val="397"/>
          <w:tblHeader/>
          <w:jc w:val="center"/>
        </w:trPr>
        <w:tc>
          <w:tcPr>
            <w:tcW w:w="2196" w:type="dxa"/>
            <w:vMerge w:val="restart"/>
            <w:tcBorders>
              <w:top w:val="single" w:sz="4" w:space="0" w:color="000000"/>
              <w:left w:val="single" w:sz="4" w:space="0" w:color="000000"/>
            </w:tcBorders>
            <w:shd w:val="clear" w:color="auto" w:fill="1F497D"/>
            <w:vAlign w:val="center"/>
          </w:tcPr>
          <w:p w14:paraId="00D15C0B" w14:textId="77777777" w:rsidR="009034DC" w:rsidRPr="00432FDF" w:rsidRDefault="009034DC">
            <w:pPr>
              <w:jc w:val="center"/>
              <w:rPr>
                <w:sz w:val="19"/>
                <w:szCs w:val="19"/>
              </w:rPr>
            </w:pPr>
            <w:r w:rsidRPr="00432FDF">
              <w:rPr>
                <w:b/>
                <w:color w:val="FFFFFF"/>
                <w:sz w:val="19"/>
                <w:szCs w:val="19"/>
              </w:rPr>
              <w:t>Código Proyecto</w:t>
            </w:r>
          </w:p>
        </w:tc>
        <w:tc>
          <w:tcPr>
            <w:tcW w:w="2907" w:type="dxa"/>
            <w:vMerge w:val="restart"/>
            <w:tcBorders>
              <w:top w:val="single" w:sz="4" w:space="0" w:color="000000"/>
              <w:left w:val="single" w:sz="4" w:space="0" w:color="FFFFFF"/>
            </w:tcBorders>
            <w:shd w:val="clear" w:color="auto" w:fill="1F497D"/>
            <w:vAlign w:val="center"/>
          </w:tcPr>
          <w:p w14:paraId="7AC4C638" w14:textId="77777777" w:rsidR="009034DC" w:rsidRPr="00432FDF" w:rsidRDefault="009034DC">
            <w:pPr>
              <w:jc w:val="center"/>
              <w:rPr>
                <w:sz w:val="19"/>
                <w:szCs w:val="19"/>
              </w:rPr>
            </w:pPr>
            <w:r w:rsidRPr="00432FDF">
              <w:rPr>
                <w:b/>
                <w:color w:val="FFFFFF"/>
                <w:sz w:val="19"/>
                <w:szCs w:val="19"/>
              </w:rPr>
              <w:t>Macrozona</w:t>
            </w:r>
          </w:p>
        </w:tc>
        <w:tc>
          <w:tcPr>
            <w:tcW w:w="3905" w:type="dxa"/>
            <w:gridSpan w:val="3"/>
            <w:tcBorders>
              <w:top w:val="single" w:sz="4" w:space="0" w:color="000000"/>
              <w:left w:val="single" w:sz="4" w:space="0" w:color="FFFFFF"/>
              <w:bottom w:val="single" w:sz="4" w:space="0" w:color="FFFFFF"/>
              <w:right w:val="single" w:sz="4" w:space="0" w:color="000000"/>
            </w:tcBorders>
            <w:shd w:val="clear" w:color="auto" w:fill="1F497D"/>
            <w:vAlign w:val="center"/>
          </w:tcPr>
          <w:p w14:paraId="69F54356" w14:textId="77777777" w:rsidR="009034DC" w:rsidRPr="00432FDF" w:rsidRDefault="009034DC">
            <w:pPr>
              <w:jc w:val="center"/>
              <w:rPr>
                <w:sz w:val="19"/>
                <w:szCs w:val="19"/>
              </w:rPr>
            </w:pPr>
            <w:r w:rsidRPr="00432FDF">
              <w:rPr>
                <w:b/>
                <w:color w:val="FFFFFF"/>
                <w:sz w:val="19"/>
                <w:szCs w:val="19"/>
              </w:rPr>
              <w:t>Plazo máximo [meses]</w:t>
            </w:r>
          </w:p>
        </w:tc>
      </w:tr>
      <w:tr w:rsidR="009034DC" w:rsidRPr="000C4323" w14:paraId="79B58176" w14:textId="77777777" w:rsidTr="00432FDF">
        <w:trPr>
          <w:trHeight w:val="397"/>
          <w:tblHeader/>
          <w:jc w:val="center"/>
        </w:trPr>
        <w:tc>
          <w:tcPr>
            <w:tcW w:w="2196" w:type="dxa"/>
            <w:vMerge/>
            <w:tcBorders>
              <w:top w:val="single" w:sz="4" w:space="0" w:color="000000"/>
              <w:left w:val="single" w:sz="4" w:space="0" w:color="000000"/>
              <w:bottom w:val="single" w:sz="4" w:space="0" w:color="auto"/>
            </w:tcBorders>
            <w:shd w:val="clear" w:color="auto" w:fill="1F497D"/>
            <w:vAlign w:val="center"/>
          </w:tcPr>
          <w:p w14:paraId="07BC6D14" w14:textId="77777777" w:rsidR="009034DC" w:rsidRPr="00432FDF" w:rsidRDefault="009034DC">
            <w:pPr>
              <w:snapToGrid w:val="0"/>
              <w:rPr>
                <w:sz w:val="19"/>
                <w:szCs w:val="19"/>
              </w:rPr>
            </w:pPr>
          </w:p>
        </w:tc>
        <w:tc>
          <w:tcPr>
            <w:tcW w:w="2907" w:type="dxa"/>
            <w:vMerge/>
            <w:tcBorders>
              <w:top w:val="single" w:sz="4" w:space="0" w:color="000000"/>
              <w:left w:val="single" w:sz="4" w:space="0" w:color="FFFFFF"/>
              <w:bottom w:val="single" w:sz="4" w:space="0" w:color="auto"/>
            </w:tcBorders>
            <w:shd w:val="clear" w:color="auto" w:fill="1F497D"/>
            <w:vAlign w:val="center"/>
          </w:tcPr>
          <w:p w14:paraId="62B15256" w14:textId="77777777" w:rsidR="009034DC" w:rsidRPr="00432FDF" w:rsidRDefault="009034DC">
            <w:pPr>
              <w:snapToGrid w:val="0"/>
              <w:rPr>
                <w:sz w:val="19"/>
                <w:szCs w:val="19"/>
              </w:rPr>
            </w:pPr>
          </w:p>
        </w:tc>
        <w:tc>
          <w:tcPr>
            <w:tcW w:w="973" w:type="dxa"/>
            <w:tcBorders>
              <w:top w:val="single" w:sz="4" w:space="0" w:color="FFFFFF"/>
              <w:left w:val="single" w:sz="4" w:space="0" w:color="FFFFFF"/>
              <w:bottom w:val="single" w:sz="4" w:space="0" w:color="auto"/>
            </w:tcBorders>
            <w:shd w:val="clear" w:color="auto" w:fill="1F497D"/>
            <w:vAlign w:val="center"/>
          </w:tcPr>
          <w:p w14:paraId="47B089D1" w14:textId="77777777" w:rsidR="009034DC" w:rsidRPr="00432FDF" w:rsidRDefault="009034DC">
            <w:pPr>
              <w:jc w:val="center"/>
              <w:rPr>
                <w:sz w:val="19"/>
                <w:szCs w:val="19"/>
              </w:rPr>
            </w:pPr>
            <w:r w:rsidRPr="00432FDF">
              <w:rPr>
                <w:b/>
                <w:color w:val="FFFFFF"/>
                <w:sz w:val="19"/>
                <w:szCs w:val="19"/>
              </w:rPr>
              <w:t xml:space="preserve">Inicio de obras </w:t>
            </w:r>
          </w:p>
        </w:tc>
        <w:tc>
          <w:tcPr>
            <w:tcW w:w="980" w:type="dxa"/>
            <w:tcBorders>
              <w:top w:val="single" w:sz="4" w:space="0" w:color="FFFFFF"/>
              <w:left w:val="single" w:sz="4" w:space="0" w:color="FFFFFF"/>
              <w:bottom w:val="single" w:sz="4" w:space="0" w:color="auto"/>
            </w:tcBorders>
            <w:shd w:val="clear" w:color="auto" w:fill="1F497D"/>
            <w:vAlign w:val="center"/>
          </w:tcPr>
          <w:p w14:paraId="5AA3ED8B" w14:textId="77777777" w:rsidR="009034DC" w:rsidRPr="00432FDF" w:rsidRDefault="009034DC">
            <w:pPr>
              <w:jc w:val="center"/>
              <w:rPr>
                <w:sz w:val="19"/>
                <w:szCs w:val="19"/>
              </w:rPr>
            </w:pPr>
            <w:r w:rsidRPr="00432FDF">
              <w:rPr>
                <w:b/>
                <w:color w:val="FFFFFF"/>
                <w:sz w:val="19"/>
                <w:szCs w:val="19"/>
              </w:rPr>
              <w:t>Término de obras</w:t>
            </w:r>
          </w:p>
        </w:tc>
        <w:tc>
          <w:tcPr>
            <w:tcW w:w="1952" w:type="dxa"/>
            <w:tcBorders>
              <w:top w:val="single" w:sz="4" w:space="0" w:color="FFFFFF"/>
              <w:left w:val="single" w:sz="4" w:space="0" w:color="FFFFFF"/>
              <w:bottom w:val="single" w:sz="4" w:space="0" w:color="auto"/>
              <w:right w:val="single" w:sz="4" w:space="0" w:color="000000"/>
            </w:tcBorders>
            <w:shd w:val="clear" w:color="auto" w:fill="1F497D"/>
            <w:vAlign w:val="center"/>
          </w:tcPr>
          <w:p w14:paraId="5DDCC66F" w14:textId="77777777" w:rsidR="009034DC" w:rsidRPr="00432FDF" w:rsidRDefault="009034DC">
            <w:pPr>
              <w:jc w:val="center"/>
              <w:rPr>
                <w:sz w:val="19"/>
                <w:szCs w:val="19"/>
              </w:rPr>
            </w:pPr>
            <w:r w:rsidRPr="00432FDF">
              <w:rPr>
                <w:b/>
                <w:color w:val="FFFFFF"/>
                <w:sz w:val="19"/>
                <w:szCs w:val="19"/>
              </w:rPr>
              <w:t xml:space="preserve">Inicio de Servicio de Infraestructura </w:t>
            </w:r>
          </w:p>
        </w:tc>
      </w:tr>
      <w:tr w:rsidR="009034DC" w:rsidRPr="000C4323" w14:paraId="2177ADA0"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33496B6" w14:textId="77777777" w:rsidR="009034DC" w:rsidRPr="00432FDF" w:rsidRDefault="009034DC">
            <w:pPr>
              <w:jc w:val="center"/>
              <w:rPr>
                <w:sz w:val="19"/>
                <w:szCs w:val="19"/>
              </w:rPr>
            </w:pPr>
            <w:r w:rsidRPr="000C4323">
              <w:rPr>
                <w:sz w:val="19"/>
                <w:szCs w:val="19"/>
              </w:rPr>
              <w:t>FDT-2019-01-AYP</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53868DEC" w14:textId="77777777" w:rsidR="009034DC" w:rsidRPr="00432FDF" w:rsidRDefault="009034DC">
            <w:pPr>
              <w:jc w:val="center"/>
              <w:rPr>
                <w:sz w:val="19"/>
                <w:szCs w:val="19"/>
              </w:rPr>
            </w:pPr>
            <w:r w:rsidRPr="00432FDF">
              <w:rPr>
                <w:color w:val="000000"/>
                <w:sz w:val="19"/>
                <w:szCs w:val="19"/>
              </w:rPr>
              <w:t xml:space="preserve">Macrozona Arica y Parinacota </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BFF6D59"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112EEA3"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0E59AE12" w14:textId="77777777" w:rsidR="009034DC" w:rsidRPr="00432FDF" w:rsidRDefault="009034DC">
            <w:pPr>
              <w:jc w:val="center"/>
              <w:rPr>
                <w:sz w:val="19"/>
                <w:szCs w:val="19"/>
              </w:rPr>
            </w:pPr>
            <w:r w:rsidRPr="000C4323">
              <w:rPr>
                <w:color w:val="000000"/>
                <w:sz w:val="19"/>
                <w:szCs w:val="19"/>
              </w:rPr>
              <w:t>24</w:t>
            </w:r>
          </w:p>
        </w:tc>
      </w:tr>
      <w:tr w:rsidR="009034DC" w:rsidRPr="000C4323" w14:paraId="5964E8EF"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74C98BD" w14:textId="77777777" w:rsidR="009034DC" w:rsidRPr="00432FDF" w:rsidRDefault="009034DC">
            <w:pPr>
              <w:jc w:val="center"/>
              <w:rPr>
                <w:sz w:val="19"/>
                <w:szCs w:val="19"/>
              </w:rPr>
            </w:pPr>
            <w:r w:rsidRPr="000C4323">
              <w:rPr>
                <w:sz w:val="19"/>
                <w:szCs w:val="19"/>
              </w:rPr>
              <w:t>FDT-2019-01-NTE</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208C3453" w14:textId="77777777" w:rsidR="009034DC" w:rsidRPr="00432FDF" w:rsidRDefault="009034DC">
            <w:pPr>
              <w:jc w:val="center"/>
              <w:rPr>
                <w:sz w:val="19"/>
                <w:szCs w:val="19"/>
              </w:rPr>
            </w:pPr>
            <w:r w:rsidRPr="00432FDF">
              <w:rPr>
                <w:color w:val="000000"/>
                <w:sz w:val="19"/>
                <w:szCs w:val="19"/>
              </w:rPr>
              <w:t>Macrozona Norte</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DC00754"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AE5FDAE"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3441BFB9" w14:textId="77777777" w:rsidR="009034DC" w:rsidRPr="00432FDF" w:rsidRDefault="009034DC">
            <w:pPr>
              <w:jc w:val="center"/>
              <w:rPr>
                <w:sz w:val="19"/>
                <w:szCs w:val="19"/>
              </w:rPr>
            </w:pPr>
            <w:r w:rsidRPr="000C4323">
              <w:rPr>
                <w:color w:val="000000"/>
                <w:sz w:val="19"/>
                <w:szCs w:val="19"/>
              </w:rPr>
              <w:t>24</w:t>
            </w:r>
          </w:p>
        </w:tc>
      </w:tr>
      <w:tr w:rsidR="009034DC" w:rsidRPr="000C4323" w14:paraId="1DEBDE48"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F48F2AB" w14:textId="77777777" w:rsidR="009034DC" w:rsidRPr="00432FDF" w:rsidRDefault="009034DC">
            <w:pPr>
              <w:jc w:val="center"/>
              <w:rPr>
                <w:sz w:val="19"/>
                <w:szCs w:val="19"/>
              </w:rPr>
            </w:pPr>
            <w:r w:rsidRPr="000C4323">
              <w:rPr>
                <w:sz w:val="19"/>
                <w:szCs w:val="19"/>
              </w:rPr>
              <w:t>FDT-2019-01-CTN</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7C92356D" w14:textId="77777777" w:rsidR="009034DC" w:rsidRPr="00432FDF" w:rsidRDefault="009034DC">
            <w:pPr>
              <w:jc w:val="center"/>
              <w:rPr>
                <w:sz w:val="19"/>
                <w:szCs w:val="19"/>
              </w:rPr>
            </w:pPr>
            <w:r w:rsidRPr="00432FDF">
              <w:rPr>
                <w:color w:val="000000"/>
                <w:sz w:val="19"/>
                <w:szCs w:val="19"/>
              </w:rPr>
              <w:t>Macrozona Centro Norte</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018965B"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A4CC8FF"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0EC7B15C" w14:textId="77777777" w:rsidR="009034DC" w:rsidRPr="00432FDF" w:rsidRDefault="009034DC">
            <w:pPr>
              <w:jc w:val="center"/>
              <w:rPr>
                <w:sz w:val="19"/>
                <w:szCs w:val="19"/>
              </w:rPr>
            </w:pPr>
            <w:r w:rsidRPr="000C4323">
              <w:rPr>
                <w:color w:val="000000"/>
                <w:sz w:val="19"/>
                <w:szCs w:val="19"/>
              </w:rPr>
              <w:t>24</w:t>
            </w:r>
          </w:p>
        </w:tc>
      </w:tr>
      <w:tr w:rsidR="009034DC" w:rsidRPr="000C4323" w14:paraId="21BB19EC"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7CBB2B0C" w14:textId="77777777" w:rsidR="009034DC" w:rsidRPr="00432FDF" w:rsidRDefault="009034DC">
            <w:pPr>
              <w:jc w:val="center"/>
              <w:rPr>
                <w:sz w:val="19"/>
                <w:szCs w:val="19"/>
              </w:rPr>
            </w:pPr>
            <w:r w:rsidRPr="000C4323">
              <w:rPr>
                <w:sz w:val="19"/>
                <w:szCs w:val="19"/>
              </w:rPr>
              <w:t>FDT-2019-01-CTO</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336F62B9" w14:textId="77777777" w:rsidR="009034DC" w:rsidRPr="00432FDF" w:rsidRDefault="009034DC">
            <w:pPr>
              <w:jc w:val="center"/>
              <w:rPr>
                <w:sz w:val="19"/>
                <w:szCs w:val="19"/>
              </w:rPr>
            </w:pPr>
            <w:r w:rsidRPr="00432FDF">
              <w:rPr>
                <w:color w:val="000000"/>
                <w:sz w:val="19"/>
                <w:szCs w:val="19"/>
              </w:rPr>
              <w:t>Macrozona Centro</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32B1452"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6B761B6"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342C4761" w14:textId="77777777" w:rsidR="009034DC" w:rsidRPr="00432FDF" w:rsidRDefault="009034DC">
            <w:pPr>
              <w:jc w:val="center"/>
              <w:rPr>
                <w:sz w:val="19"/>
                <w:szCs w:val="19"/>
              </w:rPr>
            </w:pPr>
            <w:r w:rsidRPr="000C4323">
              <w:rPr>
                <w:color w:val="000000"/>
                <w:sz w:val="19"/>
                <w:szCs w:val="19"/>
              </w:rPr>
              <w:t>24</w:t>
            </w:r>
          </w:p>
        </w:tc>
      </w:tr>
      <w:tr w:rsidR="009034DC" w:rsidRPr="000C4323" w14:paraId="1820DEA7"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1DE49BA" w14:textId="77777777" w:rsidR="009034DC" w:rsidRPr="00432FDF" w:rsidRDefault="009034DC">
            <w:pPr>
              <w:jc w:val="center"/>
              <w:rPr>
                <w:sz w:val="19"/>
                <w:szCs w:val="19"/>
              </w:rPr>
            </w:pPr>
            <w:r w:rsidRPr="00432FDF">
              <w:rPr>
                <w:sz w:val="19"/>
                <w:szCs w:val="19"/>
              </w:rPr>
              <w:t>FDT-2019-01-CTS</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7BF39FD" w14:textId="77777777" w:rsidR="009034DC" w:rsidRPr="00432FDF" w:rsidRDefault="009034DC">
            <w:pPr>
              <w:jc w:val="center"/>
              <w:rPr>
                <w:sz w:val="19"/>
                <w:szCs w:val="19"/>
              </w:rPr>
            </w:pPr>
            <w:r w:rsidRPr="00432FDF">
              <w:rPr>
                <w:color w:val="000000"/>
                <w:sz w:val="19"/>
                <w:szCs w:val="19"/>
              </w:rPr>
              <w:t>Macrozona Centro Sur</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E207B73"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F2CAAC4"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F9FFFB0" w14:textId="77777777" w:rsidR="009034DC" w:rsidRPr="00432FDF" w:rsidRDefault="009034DC">
            <w:pPr>
              <w:jc w:val="center"/>
              <w:rPr>
                <w:sz w:val="19"/>
                <w:szCs w:val="19"/>
              </w:rPr>
            </w:pPr>
            <w:r w:rsidRPr="000C4323">
              <w:rPr>
                <w:color w:val="000000"/>
                <w:sz w:val="19"/>
                <w:szCs w:val="19"/>
              </w:rPr>
              <w:t>24</w:t>
            </w:r>
          </w:p>
        </w:tc>
      </w:tr>
      <w:tr w:rsidR="009034DC" w:rsidRPr="000C4323" w14:paraId="751A756E"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00A6CBB" w14:textId="77777777" w:rsidR="009034DC" w:rsidRPr="00432FDF" w:rsidRDefault="009034DC">
            <w:pPr>
              <w:jc w:val="center"/>
              <w:rPr>
                <w:sz w:val="19"/>
                <w:szCs w:val="19"/>
              </w:rPr>
            </w:pPr>
            <w:r w:rsidRPr="00432FDF">
              <w:rPr>
                <w:sz w:val="19"/>
                <w:szCs w:val="19"/>
              </w:rPr>
              <w:t>FDT-2019-01-SUR</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AFA2762" w14:textId="77777777" w:rsidR="009034DC" w:rsidRPr="00432FDF" w:rsidRDefault="009034DC">
            <w:pPr>
              <w:jc w:val="center"/>
              <w:rPr>
                <w:sz w:val="19"/>
                <w:szCs w:val="19"/>
              </w:rPr>
            </w:pPr>
            <w:r w:rsidRPr="00432FDF">
              <w:rPr>
                <w:color w:val="000000"/>
                <w:sz w:val="19"/>
                <w:szCs w:val="19"/>
              </w:rPr>
              <w:t xml:space="preserve">Macrozona Sur </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9C5D88F"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11A676" w14:textId="77777777" w:rsidR="009034DC" w:rsidRPr="00432FDF" w:rsidRDefault="009034DC">
            <w:pPr>
              <w:jc w:val="center"/>
              <w:rPr>
                <w:sz w:val="19"/>
                <w:szCs w:val="19"/>
              </w:rPr>
            </w:pPr>
            <w:r w:rsidRPr="000C4323">
              <w:rPr>
                <w:color w:val="000000"/>
                <w:sz w:val="19"/>
                <w:szCs w:val="19"/>
              </w:rPr>
              <w:t>22</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7E2BE5C3" w14:textId="77777777" w:rsidR="009034DC" w:rsidRPr="00432FDF" w:rsidRDefault="009034DC">
            <w:pPr>
              <w:jc w:val="center"/>
              <w:rPr>
                <w:sz w:val="19"/>
                <w:szCs w:val="19"/>
              </w:rPr>
            </w:pPr>
            <w:r w:rsidRPr="000C4323">
              <w:rPr>
                <w:color w:val="000000"/>
                <w:sz w:val="19"/>
                <w:szCs w:val="19"/>
              </w:rPr>
              <w:t>24</w:t>
            </w:r>
          </w:p>
        </w:tc>
      </w:tr>
    </w:tbl>
    <w:p w14:paraId="558E5870" w14:textId="77777777" w:rsidR="000C4323" w:rsidRDefault="000C4323"/>
    <w:p w14:paraId="1317E617" w14:textId="77777777" w:rsidR="009034DC" w:rsidRDefault="009034DC">
      <w:r>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77777777" w:rsidR="009034DC" w:rsidRDefault="009034DC">
      <w:r>
        <w:t xml:space="preserve">Respecto del inicio de obras para la respectiva Macrozona,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003E5F">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50A0851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3" w:name="_4h042r0"/>
      <w:bookmarkEnd w:id="103"/>
      <w:r>
        <w:rPr>
          <w:b/>
          <w:i/>
          <w:sz w:val="24"/>
          <w:szCs w:val="24"/>
        </w:rPr>
        <w:lastRenderedPageBreak/>
        <w:t>Expansión de la infraestructura física para telecomunicaciones</w:t>
      </w:r>
    </w:p>
    <w:p w14:paraId="391DF4AE" w14:textId="77777777" w:rsidR="009034DC" w:rsidRDefault="009034DC">
      <w:r>
        <w:t>En el caso de que la Beneficiaria contemple la expansión de la infraestructura física para telecomunicaciones del respectivo Trazado Regional de Infraestructura Óptica asociado a la correspondiente Macrozona, mediante la instalación de nuevos PIX, Puntos de Derivación, POIIT y TRIOT Terrestres dentro de la Zona de Servicio</w:t>
      </w:r>
      <w:r w:rsidR="007C46B2">
        <w:t xml:space="preserve"> autorizada</w:t>
      </w:r>
      <w:r>
        <w:t xml:space="preserve">, ella deberá informar esta circunstancia a SUBTEL, a través de los Reportes definidos en el numeral 10.3 del Anexo Nº 10, y realizar para este fin una solicitud de modificación a la concesión otorgada. </w:t>
      </w:r>
    </w:p>
    <w:p w14:paraId="4D409BB0" w14:textId="77777777" w:rsidR="009034DC" w:rsidRDefault="009034DC"/>
    <w:p w14:paraId="42A19F08"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4" w:name="_2w5ecyt"/>
      <w:bookmarkEnd w:id="104"/>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N° 10. </w:t>
      </w:r>
    </w:p>
    <w:p w14:paraId="47CDB5A6" w14:textId="77777777" w:rsidR="009034DC" w:rsidRDefault="009034DC"/>
    <w:p w14:paraId="39BE6BB6" w14:textId="77777777" w:rsidR="009034DC" w:rsidRDefault="009034DC">
      <w:r>
        <w:t>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N° 10.</w:t>
      </w:r>
    </w:p>
    <w:p w14:paraId="5936E6C1" w14:textId="77777777" w:rsidR="009034DC" w:rsidRDefault="009034DC">
      <w:pPr>
        <w:jc w:val="left"/>
        <w:rPr>
          <w:b/>
          <w:sz w:val="24"/>
          <w:szCs w:val="24"/>
        </w:rPr>
      </w:pPr>
    </w:p>
    <w:p w14:paraId="2A3F587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5" w:name="_1baon6m"/>
      <w:bookmarkEnd w:id="105"/>
      <w:r>
        <w:rPr>
          <w:b/>
          <w:i/>
          <w:sz w:val="24"/>
          <w:szCs w:val="24"/>
        </w:rPr>
        <w:t>Difusión</w:t>
      </w:r>
    </w:p>
    <w:p w14:paraId="5B31018D" w14:textId="77777777" w:rsidR="009034DC" w:rsidRDefault="009034DC">
      <w:pPr>
        <w:rPr>
          <w:sz w:val="24"/>
          <w:szCs w:val="24"/>
        </w:rPr>
      </w:pPr>
      <w:r>
        <w:t>Las Beneficiarias estarán obligadas a difundir, en medios de comunicación masivos, regionales y/o nacionales, tanto el rol del Estado de Chile en la ejecución de los Proyectos como las características y beneficios de los Proyectos adjudicados, en los términos y condiciones establecidas en el Anexo N° 11. En este sentido, la Proponente deberá presentar, en su Proyecto Técnico, una propuesta de plan de difusión, de acuerdo con lo establecido en el numeral 1.12 del Anexo N° 1.</w:t>
      </w:r>
      <w:r w:rsidR="006502AF" w:rsidDel="006502AF">
        <w:t xml:space="preserve"> </w:t>
      </w:r>
    </w:p>
    <w:p w14:paraId="02156CE5" w14:textId="77777777" w:rsidR="009034DC" w:rsidRDefault="009034DC" w:rsidP="006502AF">
      <w:pPr>
        <w:rPr>
          <w:sz w:val="24"/>
          <w:szCs w:val="24"/>
        </w:rPr>
      </w:pPr>
    </w:p>
    <w:p w14:paraId="0AFF4B89" w14:textId="77777777" w:rsidR="009034DC" w:rsidRDefault="009034DC">
      <w:pPr>
        <w:rPr>
          <w:sz w:val="24"/>
          <w:szCs w:val="24"/>
        </w:rPr>
      </w:pPr>
      <w:bookmarkStart w:id="106" w:name="_2afmg28"/>
      <w:bookmarkStart w:id="107" w:name="_3vac5uf"/>
      <w:bookmarkStart w:id="108" w:name="_pkwqa1"/>
      <w:bookmarkEnd w:id="106"/>
      <w:bookmarkEnd w:id="107"/>
      <w:bookmarkEnd w:id="108"/>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9" w:name="_39kk8xu"/>
      <w:bookmarkEnd w:id="109"/>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10" w:name="_1opuj5n"/>
      <w:bookmarkEnd w:id="110"/>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11" w:name="_48pi1tg"/>
      <w:bookmarkEnd w:id="111"/>
      <w:r>
        <w:rPr>
          <w:b/>
          <w:i/>
          <w:sz w:val="24"/>
          <w:szCs w:val="24"/>
        </w:rPr>
        <w:t>Alcances interpretativos</w:t>
      </w:r>
    </w:p>
    <w:p w14:paraId="533C7D01" w14:textId="77777777" w:rsidR="009034DC" w:rsidRDefault="009034DC">
      <w:r>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t>A</w:t>
      </w:r>
      <w:r>
        <w:t>rtículo 6° de la Ley. Lo anterior es sin perjuicio de las atribuciones correspondientes a la Contraloría General de la República en lo que a aspectos administrativos se refiere.</w:t>
      </w:r>
    </w:p>
    <w:p w14:paraId="5294793C" w14:textId="77777777" w:rsidR="009034DC" w:rsidRDefault="009034DC"/>
    <w:p w14:paraId="24FBE5E4"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12" w:name="_2nusc19"/>
      <w:bookmarkEnd w:id="112"/>
      <w:r>
        <w:rPr>
          <w:b/>
          <w:i/>
          <w:sz w:val="24"/>
          <w:szCs w:val="24"/>
        </w:rPr>
        <w:t>Domicilio</w:t>
      </w:r>
    </w:p>
    <w:p w14:paraId="6EAF0F4D" w14:textId="77777777" w:rsidR="009034DC" w:rsidRDefault="009034DC">
      <w:r>
        <w:t>Para todos los efectos legales, las Proponentes, los Adjudicatarios y/o las Beneficiarias deberán fijar su domicilio en la ciudad de Santiago.</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13" w:name="_1302m92"/>
      <w:bookmarkEnd w:id="113"/>
      <w:r>
        <w:br w:type="page"/>
      </w:r>
    </w:p>
    <w:p w14:paraId="08DD37DE" w14:textId="7D987666" w:rsidR="009034DC" w:rsidRDefault="00F3079E" w:rsidP="0071218B">
      <w:pPr>
        <w:pStyle w:val="Anexo"/>
        <w:numPr>
          <w:ilvl w:val="0"/>
          <w:numId w:val="39"/>
        </w:numPr>
        <w:tabs>
          <w:tab w:val="clear" w:pos="0"/>
        </w:tabs>
        <w:ind w:left="0"/>
        <w:outlineLvl w:val="0"/>
      </w:pPr>
      <w:r>
        <w:rPr>
          <w:rFonts w:eastAsia="Bookman Old Style" w:cs="Bookman Old Style"/>
          <w:lang w:val="es-CL"/>
        </w:rPr>
        <w:lastRenderedPageBreak/>
        <w:t xml:space="preserve"> </w:t>
      </w:r>
    </w:p>
    <w:p w14:paraId="29B5034F" w14:textId="77777777" w:rsidR="009034DC" w:rsidRDefault="009034DC">
      <w:pPr>
        <w:jc w:val="center"/>
      </w:pPr>
      <w:r>
        <w:rPr>
          <w:b/>
          <w:sz w:val="24"/>
          <w:szCs w:val="24"/>
        </w:rPr>
        <w:t>PROYECTO TÉCNICO</w:t>
      </w:r>
    </w:p>
    <w:p w14:paraId="204CC85D" w14:textId="77777777" w:rsidR="009034DC" w:rsidRDefault="009034DC">
      <w:pPr>
        <w:rPr>
          <w:b/>
          <w:sz w:val="24"/>
          <w:szCs w:val="24"/>
        </w:rPr>
      </w:pPr>
      <w:bookmarkStart w:id="114" w:name="_3mzq4wv"/>
      <w:bookmarkEnd w:id="114"/>
    </w:p>
    <w:p w14:paraId="3CAF6962" w14:textId="3D1F4F99" w:rsidR="009034DC" w:rsidRDefault="009034DC">
      <w:r>
        <w:t>El presente Anexo tiene por objetivo establecer las características y condiciones técnicas requeridas para el desarrollo y ejecución del Concurso “Fibra Óptica Nacional”, Código: FDT-2019-01, a través del despliegue de la infraestructura física para telecomunicaciones asociada a seis (</w:t>
      </w:r>
      <w:r w:rsidR="002B5251">
        <w:t>0</w:t>
      </w:r>
      <w:r>
        <w:t>6) Macrozonas, independientes entre sí, entre la Región de Arica y Parinacota, y la Región de Los Lagos, al interior de las cuales deberán desplegarse los Trazados Regionales de Infraestructura Óptica, independientes el uno del otro.</w:t>
      </w:r>
    </w:p>
    <w:p w14:paraId="306AA706" w14:textId="77777777" w:rsidR="009034DC" w:rsidRDefault="009034DC"/>
    <w:p w14:paraId="06966388" w14:textId="63C5D923" w:rsidR="009034DC" w:rsidRDefault="009034DC">
      <w:r>
        <w:t>La Proponente deberá presentar una Propuesta que contenga un único Proyecto Técnico por cada una de las Macrozonas objeto de su postulación, el cual deberá cumplir con las exigencias establecidas en el presente Anexo</w:t>
      </w:r>
      <w:r w:rsidR="00E261F4">
        <w:t>. La estructura, formato y contenidos mínimos a ser abordados en cada Proyecto Técnico deben ajustarse a las especificaciones</w:t>
      </w:r>
      <w:r>
        <w:t xml:space="preserve"> que se encuentran disponibles para su descarga en el sitio web institucional </w:t>
      </w:r>
      <w:hyperlink r:id="rId18" w:history="1">
        <w:r w:rsidR="002B5251" w:rsidRPr="00A11DA6">
          <w:rPr>
            <w:rStyle w:val="Hipervnculo"/>
          </w:rPr>
          <w:t>http://www.subtel.gob.cl/fon2019</w:t>
        </w:r>
      </w:hyperlink>
      <w:r>
        <w:t xml:space="preserve">. En caso de adjudicación, dicho Proyecto Técnico será considerado íntegramente en la solicitud de concesión respectiva. </w:t>
      </w:r>
    </w:p>
    <w:p w14:paraId="5274FD6C" w14:textId="77777777" w:rsidR="009034DC" w:rsidRDefault="009034DC"/>
    <w:p w14:paraId="6D2AE7BB" w14:textId="77777777" w:rsidR="009034DC" w:rsidRDefault="009034DC">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5" w:name="_Toc11695196"/>
      <w:r w:rsidRPr="002D3D4E">
        <w:t>Características y contenidos mínimos del Proyecto Técnico</w:t>
      </w:r>
      <w:bookmarkEnd w:id="115"/>
    </w:p>
    <w:p w14:paraId="4A7C8FE1" w14:textId="77777777" w:rsidR="009034DC" w:rsidRDefault="009034DC">
      <w:r>
        <w:t>Las Proponentes, los Adjudicatarios y/o las Beneficiarias, según corresponda, deberán diseñar, instalar, operar y explotar los Trazados Regionales de Infraestructura Óptica correspondientes a cada Macrozona a la que postule, a fin de dar cumplimiento a los objetivos señalados en el Artículo 1° en estas Bases Específicas. Conforme a lo establecido en el Artículo 4° de las mismas Bases Específicas, en</w:t>
      </w:r>
      <w:r w:rsidR="00B5752E">
        <w:t xml:space="preserve"> cada región de</w:t>
      </w:r>
      <w:r>
        <w:t xml:space="preserve"> las Macrozonas deberán desplegarse </w:t>
      </w:r>
      <w:r w:rsidR="00F079B9">
        <w:t xml:space="preserve">los </w:t>
      </w:r>
      <w:r>
        <w:t>Trazados Regionales de Infraestructura Óptica que a continuación se indican:</w:t>
      </w:r>
    </w:p>
    <w:p w14:paraId="27A891FE" w14:textId="77777777" w:rsidR="009034DC" w:rsidRDefault="009034DC"/>
    <w:tbl>
      <w:tblPr>
        <w:tblW w:w="9007" w:type="dxa"/>
        <w:jc w:val="center"/>
        <w:tblLayout w:type="fixed"/>
        <w:tblCellMar>
          <w:left w:w="65" w:type="dxa"/>
          <w:right w:w="70" w:type="dxa"/>
        </w:tblCellMar>
        <w:tblLook w:val="0000" w:firstRow="0" w:lastRow="0" w:firstColumn="0" w:lastColumn="0" w:noHBand="0" w:noVBand="0"/>
      </w:tblPr>
      <w:tblGrid>
        <w:gridCol w:w="1667"/>
        <w:gridCol w:w="2514"/>
        <w:gridCol w:w="4826"/>
      </w:tblGrid>
      <w:tr w:rsidR="009034DC" w14:paraId="2D36AE94" w14:textId="77777777" w:rsidTr="00432FDF">
        <w:trPr>
          <w:trHeight w:val="283"/>
          <w:tblHeader/>
          <w:jc w:val="center"/>
        </w:trPr>
        <w:tc>
          <w:tcPr>
            <w:tcW w:w="1667" w:type="dxa"/>
            <w:tcBorders>
              <w:top w:val="single" w:sz="4" w:space="0" w:color="000000"/>
              <w:left w:val="single" w:sz="4" w:space="0" w:color="000000"/>
              <w:bottom w:val="single" w:sz="4" w:space="0" w:color="auto"/>
            </w:tcBorders>
            <w:shd w:val="clear" w:color="auto" w:fill="1F497D"/>
            <w:vAlign w:val="center"/>
          </w:tcPr>
          <w:p w14:paraId="08F57C4B" w14:textId="77777777" w:rsidR="009034DC" w:rsidRDefault="009034DC">
            <w:pPr>
              <w:jc w:val="center"/>
            </w:pPr>
            <w:r>
              <w:rPr>
                <w:b/>
                <w:color w:val="FFFFFF"/>
                <w:sz w:val="14"/>
                <w:szCs w:val="20"/>
              </w:rPr>
              <w:t>Código Proyecto</w:t>
            </w:r>
          </w:p>
        </w:tc>
        <w:tc>
          <w:tcPr>
            <w:tcW w:w="2514" w:type="dxa"/>
            <w:tcBorders>
              <w:top w:val="single" w:sz="4" w:space="0" w:color="000000"/>
              <w:left w:val="single" w:sz="4" w:space="0" w:color="FFFFFF"/>
              <w:bottom w:val="single" w:sz="4" w:space="0" w:color="auto"/>
            </w:tcBorders>
            <w:shd w:val="clear" w:color="auto" w:fill="1F497D"/>
            <w:vAlign w:val="center"/>
          </w:tcPr>
          <w:p w14:paraId="4CADF381" w14:textId="77777777" w:rsidR="009034DC" w:rsidRDefault="009034DC">
            <w:pPr>
              <w:jc w:val="center"/>
            </w:pPr>
            <w:r>
              <w:rPr>
                <w:b/>
                <w:color w:val="FFFFFF"/>
                <w:sz w:val="14"/>
                <w:szCs w:val="20"/>
              </w:rPr>
              <w:t>Macrozona</w:t>
            </w:r>
          </w:p>
        </w:tc>
        <w:tc>
          <w:tcPr>
            <w:tcW w:w="4826" w:type="dxa"/>
            <w:tcBorders>
              <w:top w:val="single" w:sz="4" w:space="0" w:color="000000"/>
              <w:left w:val="single" w:sz="4" w:space="0" w:color="FFFFFF"/>
              <w:bottom w:val="single" w:sz="4" w:space="0" w:color="auto"/>
              <w:right w:val="single" w:sz="4" w:space="0" w:color="FFFFFF"/>
            </w:tcBorders>
            <w:shd w:val="clear" w:color="auto" w:fill="1F497D"/>
            <w:vAlign w:val="center"/>
          </w:tcPr>
          <w:p w14:paraId="486386C9" w14:textId="77777777" w:rsidR="009034DC" w:rsidRDefault="009034DC" w:rsidP="00432FDF">
            <w:pPr>
              <w:jc w:val="left"/>
            </w:pPr>
            <w:r>
              <w:rPr>
                <w:b/>
                <w:color w:val="FFFFFF"/>
                <w:sz w:val="14"/>
                <w:szCs w:val="20"/>
              </w:rPr>
              <w:t>Trazados Regionales de Infraestructura Óptica</w:t>
            </w:r>
          </w:p>
        </w:tc>
      </w:tr>
      <w:tr w:rsidR="009034DC" w:rsidRPr="002B5251" w14:paraId="1B4BB351" w14:textId="77777777" w:rsidTr="00432FDF">
        <w:trPr>
          <w:trHeight w:val="283"/>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5D42A46" w14:textId="77777777" w:rsidR="009034DC" w:rsidRPr="00432FDF" w:rsidRDefault="009034DC">
            <w:pPr>
              <w:jc w:val="center"/>
              <w:rPr>
                <w:sz w:val="15"/>
                <w:szCs w:val="15"/>
              </w:rPr>
            </w:pPr>
            <w:r w:rsidRPr="00432FDF">
              <w:rPr>
                <w:sz w:val="15"/>
                <w:szCs w:val="15"/>
              </w:rPr>
              <w:t>FDT-2019-01-AYP</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7669658" w14:textId="77777777" w:rsidR="009034DC" w:rsidRPr="00432FDF" w:rsidRDefault="009034DC">
            <w:pPr>
              <w:jc w:val="center"/>
              <w:rPr>
                <w:sz w:val="15"/>
                <w:szCs w:val="15"/>
              </w:rPr>
            </w:pPr>
            <w:r w:rsidRPr="00432FDF">
              <w:rPr>
                <w:color w:val="000000"/>
                <w:sz w:val="15"/>
                <w:szCs w:val="15"/>
              </w:rPr>
              <w:t xml:space="preserve">Macrozona Arica y Parinacota </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15A2A2C9" w14:textId="77777777" w:rsidR="009034DC" w:rsidRPr="00432FDF" w:rsidRDefault="009034DC">
            <w:pPr>
              <w:jc w:val="left"/>
              <w:rPr>
                <w:sz w:val="15"/>
                <w:szCs w:val="15"/>
              </w:rPr>
            </w:pPr>
            <w:r w:rsidRPr="00432FDF">
              <w:rPr>
                <w:color w:val="000000"/>
                <w:sz w:val="15"/>
                <w:szCs w:val="15"/>
              </w:rPr>
              <w:t>Trazado Regional de Infraestructura Óptica Arica y Parinacota</w:t>
            </w:r>
          </w:p>
        </w:tc>
      </w:tr>
      <w:tr w:rsidR="009034DC" w:rsidRPr="002B5251" w14:paraId="6EC3B310"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422AEA0A" w14:textId="77777777" w:rsidR="009034DC" w:rsidRPr="00432FDF" w:rsidRDefault="009034DC">
            <w:pPr>
              <w:jc w:val="center"/>
              <w:rPr>
                <w:sz w:val="15"/>
                <w:szCs w:val="15"/>
              </w:rPr>
            </w:pPr>
            <w:r w:rsidRPr="00432FDF">
              <w:rPr>
                <w:sz w:val="15"/>
                <w:szCs w:val="15"/>
              </w:rPr>
              <w:t>FDT-2019-01-NTE</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036163A5" w14:textId="77777777" w:rsidR="009034DC" w:rsidRPr="00432FDF" w:rsidRDefault="009034DC">
            <w:pPr>
              <w:jc w:val="center"/>
              <w:rPr>
                <w:sz w:val="15"/>
                <w:szCs w:val="15"/>
              </w:rPr>
            </w:pPr>
            <w:r w:rsidRPr="00432FDF">
              <w:rPr>
                <w:color w:val="000000"/>
                <w:sz w:val="15"/>
                <w:szCs w:val="15"/>
              </w:rPr>
              <w:t>Macrozona Norte</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4A385488" w14:textId="77777777" w:rsidR="009034DC" w:rsidRPr="00432FDF" w:rsidRDefault="009034DC">
            <w:pPr>
              <w:jc w:val="left"/>
              <w:rPr>
                <w:sz w:val="15"/>
                <w:szCs w:val="15"/>
              </w:rPr>
            </w:pPr>
            <w:r w:rsidRPr="00432FDF">
              <w:rPr>
                <w:color w:val="000000"/>
                <w:sz w:val="15"/>
                <w:szCs w:val="15"/>
              </w:rPr>
              <w:t>Trazado Regional de Infraestructura Óptica Antofagasta</w:t>
            </w:r>
          </w:p>
          <w:p w14:paraId="6E0FC9F5" w14:textId="77777777" w:rsidR="009034DC" w:rsidRPr="00432FDF" w:rsidRDefault="009034DC">
            <w:pPr>
              <w:jc w:val="left"/>
              <w:rPr>
                <w:sz w:val="15"/>
                <w:szCs w:val="15"/>
              </w:rPr>
            </w:pPr>
            <w:r w:rsidRPr="00432FDF">
              <w:rPr>
                <w:color w:val="000000"/>
                <w:sz w:val="15"/>
                <w:szCs w:val="15"/>
              </w:rPr>
              <w:t>Trazado Regional de Infraestructura Óptica Atacama</w:t>
            </w:r>
          </w:p>
        </w:tc>
      </w:tr>
      <w:tr w:rsidR="009034DC" w:rsidRPr="002B5251" w14:paraId="308800DB"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64B95EC7" w14:textId="77777777" w:rsidR="009034DC" w:rsidRPr="00432FDF" w:rsidRDefault="009034DC">
            <w:pPr>
              <w:jc w:val="center"/>
              <w:rPr>
                <w:sz w:val="15"/>
                <w:szCs w:val="15"/>
              </w:rPr>
            </w:pPr>
            <w:r w:rsidRPr="00432FDF">
              <w:rPr>
                <w:sz w:val="15"/>
                <w:szCs w:val="15"/>
              </w:rPr>
              <w:t>FDT-2019-01-CTN</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3675DCC6" w14:textId="77777777" w:rsidR="009034DC" w:rsidRPr="00432FDF" w:rsidRDefault="009034DC">
            <w:pPr>
              <w:jc w:val="center"/>
              <w:rPr>
                <w:sz w:val="15"/>
                <w:szCs w:val="15"/>
              </w:rPr>
            </w:pPr>
            <w:r w:rsidRPr="00432FDF">
              <w:rPr>
                <w:color w:val="000000"/>
                <w:sz w:val="15"/>
                <w:szCs w:val="15"/>
              </w:rPr>
              <w:t>Macrozona Centro Norte</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62A361A8" w14:textId="77777777" w:rsidR="009034DC" w:rsidRPr="00432FDF" w:rsidRDefault="009034DC">
            <w:pPr>
              <w:jc w:val="left"/>
              <w:rPr>
                <w:sz w:val="15"/>
                <w:szCs w:val="15"/>
              </w:rPr>
            </w:pPr>
            <w:r w:rsidRPr="00432FDF">
              <w:rPr>
                <w:color w:val="000000"/>
                <w:sz w:val="15"/>
                <w:szCs w:val="15"/>
              </w:rPr>
              <w:t>Trazado Regional de Infraestructura Óptica Coquimbo</w:t>
            </w:r>
          </w:p>
          <w:p w14:paraId="30E6600B" w14:textId="77777777" w:rsidR="009034DC" w:rsidRPr="00432FDF" w:rsidRDefault="009034DC">
            <w:pPr>
              <w:jc w:val="left"/>
              <w:rPr>
                <w:sz w:val="15"/>
                <w:szCs w:val="15"/>
              </w:rPr>
            </w:pPr>
            <w:r w:rsidRPr="00432FDF">
              <w:rPr>
                <w:color w:val="000000"/>
                <w:sz w:val="15"/>
                <w:szCs w:val="15"/>
              </w:rPr>
              <w:t>Trazado Regional de Infraestructura Óptica Valparaíso</w:t>
            </w:r>
          </w:p>
          <w:p w14:paraId="10FF630F" w14:textId="77777777" w:rsidR="009034DC" w:rsidRPr="00432FDF" w:rsidRDefault="009034DC">
            <w:pPr>
              <w:jc w:val="left"/>
              <w:rPr>
                <w:sz w:val="15"/>
                <w:szCs w:val="15"/>
              </w:rPr>
            </w:pPr>
            <w:r w:rsidRPr="00432FDF">
              <w:rPr>
                <w:color w:val="000000"/>
                <w:sz w:val="15"/>
                <w:szCs w:val="15"/>
              </w:rPr>
              <w:t>Trazado Regional de Infraestructura Óptica Metropolitana</w:t>
            </w:r>
          </w:p>
        </w:tc>
      </w:tr>
      <w:tr w:rsidR="009034DC" w:rsidRPr="002B5251" w14:paraId="3F91F4AD"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6C959332" w14:textId="77777777" w:rsidR="009034DC" w:rsidRPr="00432FDF" w:rsidRDefault="009034DC">
            <w:pPr>
              <w:jc w:val="center"/>
              <w:rPr>
                <w:sz w:val="15"/>
                <w:szCs w:val="15"/>
              </w:rPr>
            </w:pPr>
            <w:r w:rsidRPr="00432FDF">
              <w:rPr>
                <w:sz w:val="15"/>
                <w:szCs w:val="15"/>
              </w:rPr>
              <w:t>FDT-2019-01-CTO</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413CC380" w14:textId="77777777" w:rsidR="009034DC" w:rsidRPr="00432FDF" w:rsidRDefault="009034DC">
            <w:pPr>
              <w:jc w:val="center"/>
              <w:rPr>
                <w:sz w:val="15"/>
                <w:szCs w:val="15"/>
              </w:rPr>
            </w:pPr>
            <w:r w:rsidRPr="00432FDF">
              <w:rPr>
                <w:color w:val="000000"/>
                <w:sz w:val="15"/>
                <w:szCs w:val="15"/>
              </w:rPr>
              <w:t>Macrozona Centro</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5324D35A" w14:textId="77777777" w:rsidR="009034DC" w:rsidRPr="00432FDF" w:rsidRDefault="009034DC">
            <w:pPr>
              <w:jc w:val="left"/>
              <w:rPr>
                <w:sz w:val="15"/>
                <w:szCs w:val="15"/>
              </w:rPr>
            </w:pPr>
            <w:r w:rsidRPr="00432FDF">
              <w:rPr>
                <w:color w:val="000000"/>
                <w:sz w:val="15"/>
                <w:szCs w:val="15"/>
              </w:rPr>
              <w:t>Trazado Regional de Infraestructura Óptica O’Higgins</w:t>
            </w:r>
          </w:p>
          <w:p w14:paraId="46CCF2F8" w14:textId="77777777" w:rsidR="009034DC" w:rsidRPr="00432FDF" w:rsidRDefault="009034DC">
            <w:pPr>
              <w:jc w:val="left"/>
              <w:rPr>
                <w:sz w:val="15"/>
                <w:szCs w:val="15"/>
              </w:rPr>
            </w:pPr>
            <w:r w:rsidRPr="00432FDF">
              <w:rPr>
                <w:color w:val="000000"/>
                <w:sz w:val="15"/>
                <w:szCs w:val="15"/>
              </w:rPr>
              <w:t>Trazado Regional de Infraestructura Óptica Maule</w:t>
            </w:r>
          </w:p>
        </w:tc>
      </w:tr>
      <w:tr w:rsidR="009034DC" w:rsidRPr="002B5251" w14:paraId="3D9C0496"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5D646FDB" w14:textId="77777777" w:rsidR="009034DC" w:rsidRPr="00432FDF" w:rsidRDefault="009034DC">
            <w:pPr>
              <w:jc w:val="center"/>
              <w:rPr>
                <w:sz w:val="15"/>
                <w:szCs w:val="15"/>
              </w:rPr>
            </w:pPr>
            <w:r w:rsidRPr="00432FDF">
              <w:rPr>
                <w:sz w:val="15"/>
                <w:szCs w:val="15"/>
              </w:rPr>
              <w:t>FDT-2019-01-CTS</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71240AAF" w14:textId="77777777" w:rsidR="009034DC" w:rsidRPr="00432FDF" w:rsidRDefault="009034DC">
            <w:pPr>
              <w:jc w:val="center"/>
              <w:rPr>
                <w:sz w:val="15"/>
                <w:szCs w:val="15"/>
              </w:rPr>
            </w:pPr>
            <w:r w:rsidRPr="00432FDF">
              <w:rPr>
                <w:color w:val="000000"/>
                <w:sz w:val="15"/>
                <w:szCs w:val="15"/>
              </w:rPr>
              <w:t>Macrozona Centro Sur</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0EBACB85" w14:textId="77777777" w:rsidR="009034DC" w:rsidRPr="00432FDF" w:rsidRDefault="009034DC">
            <w:pPr>
              <w:jc w:val="left"/>
              <w:rPr>
                <w:sz w:val="15"/>
                <w:szCs w:val="15"/>
              </w:rPr>
            </w:pPr>
            <w:r w:rsidRPr="00432FDF">
              <w:rPr>
                <w:color w:val="000000"/>
                <w:sz w:val="15"/>
                <w:szCs w:val="15"/>
              </w:rPr>
              <w:t>Trazado Regional de Infraestructura Óptica Ñuble</w:t>
            </w:r>
          </w:p>
          <w:p w14:paraId="2F1E6F2E" w14:textId="77777777" w:rsidR="009034DC" w:rsidRPr="00432FDF" w:rsidRDefault="009034DC">
            <w:pPr>
              <w:jc w:val="left"/>
              <w:rPr>
                <w:sz w:val="15"/>
                <w:szCs w:val="15"/>
              </w:rPr>
            </w:pPr>
            <w:r w:rsidRPr="00432FDF">
              <w:rPr>
                <w:color w:val="000000"/>
                <w:sz w:val="15"/>
                <w:szCs w:val="15"/>
              </w:rPr>
              <w:t>Trazado Regional de Infraestructura Óptica Biobío</w:t>
            </w:r>
          </w:p>
        </w:tc>
      </w:tr>
      <w:tr w:rsidR="009034DC" w:rsidRPr="002B5251" w14:paraId="4B8E745E"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568D645" w14:textId="77777777" w:rsidR="009034DC" w:rsidRPr="00432FDF" w:rsidRDefault="009034DC">
            <w:pPr>
              <w:jc w:val="center"/>
              <w:rPr>
                <w:sz w:val="15"/>
                <w:szCs w:val="15"/>
              </w:rPr>
            </w:pPr>
            <w:r w:rsidRPr="00432FDF">
              <w:rPr>
                <w:sz w:val="15"/>
                <w:szCs w:val="15"/>
              </w:rPr>
              <w:t>FDT-2019-01-SUR</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41F0DE7F" w14:textId="77777777" w:rsidR="009034DC" w:rsidRPr="00432FDF" w:rsidRDefault="009034DC">
            <w:pPr>
              <w:jc w:val="center"/>
              <w:rPr>
                <w:sz w:val="15"/>
                <w:szCs w:val="15"/>
              </w:rPr>
            </w:pPr>
            <w:r w:rsidRPr="00432FDF">
              <w:rPr>
                <w:color w:val="000000"/>
                <w:sz w:val="15"/>
                <w:szCs w:val="15"/>
              </w:rPr>
              <w:t xml:space="preserve">Macrozona Sur </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50948846" w14:textId="77777777" w:rsidR="009034DC" w:rsidRPr="00432FDF" w:rsidRDefault="009034DC">
            <w:pPr>
              <w:jc w:val="left"/>
              <w:rPr>
                <w:sz w:val="15"/>
                <w:szCs w:val="15"/>
              </w:rPr>
            </w:pPr>
            <w:r w:rsidRPr="00432FDF">
              <w:rPr>
                <w:color w:val="000000"/>
                <w:sz w:val="15"/>
                <w:szCs w:val="15"/>
              </w:rPr>
              <w:t>Trazado Regional de Infraestructura Óptica La Araucanía</w:t>
            </w:r>
          </w:p>
          <w:p w14:paraId="6D3CD2F9" w14:textId="77777777" w:rsidR="009034DC" w:rsidRPr="00432FDF" w:rsidRDefault="009034DC">
            <w:pPr>
              <w:jc w:val="left"/>
              <w:rPr>
                <w:sz w:val="15"/>
                <w:szCs w:val="15"/>
              </w:rPr>
            </w:pPr>
            <w:r w:rsidRPr="00432FDF">
              <w:rPr>
                <w:color w:val="000000"/>
                <w:sz w:val="15"/>
                <w:szCs w:val="15"/>
              </w:rPr>
              <w:t>Trazado Regional de Infraestructura Óptica Los Ríos</w:t>
            </w:r>
          </w:p>
          <w:p w14:paraId="517689BA" w14:textId="77777777" w:rsidR="009034DC" w:rsidRPr="00432FDF" w:rsidRDefault="009034DC">
            <w:pPr>
              <w:jc w:val="left"/>
              <w:rPr>
                <w:sz w:val="15"/>
                <w:szCs w:val="15"/>
              </w:rPr>
            </w:pPr>
            <w:r w:rsidRPr="00432FDF">
              <w:rPr>
                <w:color w:val="000000"/>
                <w:sz w:val="15"/>
                <w:szCs w:val="15"/>
              </w:rPr>
              <w:t>Trazado Regional de Infraestructura Óptica Los Lagos</w:t>
            </w:r>
          </w:p>
        </w:tc>
      </w:tr>
    </w:tbl>
    <w:p w14:paraId="33132526" w14:textId="77777777" w:rsidR="009034DC" w:rsidRDefault="009034DC"/>
    <w:p w14:paraId="0084E4F8" w14:textId="77777777" w:rsidR="009034DC" w:rsidRDefault="009034DC">
      <w:r>
        <w:t>Las características y condiciones técnicas requeridas para cada Trazado Regional de Infraestructura Óptica</w:t>
      </w:r>
      <w:r w:rsidR="00F3079E">
        <w:t xml:space="preserve"> </w:t>
      </w:r>
      <w:r>
        <w:t>se presentan en el numeral 1.1 del presente Anexo. Sin perjuicio de lo anterior, y en términos generales, los Proyectos Técnicos que sean presentados por las Proponentes deberán contener como mínimo del presente Anexo, lo siguiente:</w:t>
      </w:r>
    </w:p>
    <w:p w14:paraId="0550C07C" w14:textId="77777777" w:rsidR="009034DC" w:rsidRDefault="009034DC"/>
    <w:p w14:paraId="05F505FB" w14:textId="77777777" w:rsidR="009034DC" w:rsidRDefault="009034DC" w:rsidP="0071218B">
      <w:pPr>
        <w:pStyle w:val="Prrafodelista"/>
        <w:numPr>
          <w:ilvl w:val="0"/>
          <w:numId w:val="49"/>
        </w:numPr>
      </w:pPr>
      <w:r>
        <w:t>Una descripción detallada de la solución técnica propuesta por Trazado Regional de Infraestructura Óptica</w:t>
      </w:r>
      <w:r w:rsidR="00E261F4">
        <w:t xml:space="preserve"> y por Macrozona</w:t>
      </w:r>
      <w:r>
        <w:t xml:space="preserve">, incluyendo las especificaciones técnicas de la totalidad de elementos, componentes y equipamientos que se consideren en ella, justificando cada una de las elecciones realizadas. </w:t>
      </w:r>
    </w:p>
    <w:p w14:paraId="23F31E3F" w14:textId="77777777" w:rsidR="009034DC" w:rsidRDefault="009034DC" w:rsidP="0071218B">
      <w:pPr>
        <w:pStyle w:val="Prrafodelista"/>
        <w:numPr>
          <w:ilvl w:val="0"/>
          <w:numId w:val="49"/>
        </w:numPr>
      </w:pPr>
      <w:r>
        <w:t>Una descripción detallada de la infraestructura física para telecomunicaciones a ser desplegada para la provisión del Servicio de Infraestructura objeto del presente Concurso, incluyendo el diseño y la configuración completa de los Trazados Regionales de Infraestructura Óptica en la Macrozona a la que se postule.</w:t>
      </w:r>
    </w:p>
    <w:p w14:paraId="40DC29F6" w14:textId="77777777" w:rsidR="009034DC" w:rsidRDefault="009034DC" w:rsidP="0071218B">
      <w:pPr>
        <w:pStyle w:val="Prrafodelista"/>
        <w:numPr>
          <w:ilvl w:val="0"/>
          <w:numId w:val="49"/>
        </w:numPr>
      </w:pPr>
      <w:r>
        <w:t xml:space="preserve">Los criterios de diseño y de selección de solución técnica, indicando las variables críticas para seleccionar </w:t>
      </w:r>
      <w:r w:rsidR="00E261F4">
        <w:t xml:space="preserve">la(s) empresa(s) instaladora(s), </w:t>
      </w:r>
      <w:r>
        <w:t>las tecnologías, los equipamientos, los componentes y el proveedor, entre otros.</w:t>
      </w:r>
    </w:p>
    <w:p w14:paraId="594286ED" w14:textId="77777777" w:rsidR="009034DC" w:rsidRDefault="009034DC" w:rsidP="0071218B">
      <w:pPr>
        <w:pStyle w:val="Prrafodelista"/>
        <w:numPr>
          <w:ilvl w:val="0"/>
          <w:numId w:val="49"/>
        </w:numPr>
      </w:pPr>
      <w:r>
        <w:t xml:space="preserve">El desglose de los equipos, componentes y elementos requeridos para la prestación del Servicio de Infraestructura objeto del presente Concurso, señalando las cantidades que se requerirán para la implementación de la </w:t>
      </w:r>
      <w:r w:rsidR="00F0290D">
        <w:t>i</w:t>
      </w:r>
      <w:r>
        <w:t>nfraestructura</w:t>
      </w:r>
      <w:r w:rsidR="00F0290D">
        <w:t xml:space="preserve"> física para telecomunicaciones asociada a cada Trazado Regional de Infraestructura</w:t>
      </w:r>
      <w:r>
        <w:t xml:space="preserve"> Óptica correspondiente, en los términos comprometidos en su </w:t>
      </w:r>
      <w:r w:rsidR="00E261F4">
        <w:t>Propuesta</w:t>
      </w:r>
      <w:r>
        <w:t xml:space="preserve">. </w:t>
      </w:r>
      <w:r w:rsidR="00E261F4">
        <w:t>El desglose de los equipos, componentes y elementos requeridos para la implementación del Centro de Control y Monitoreo de la Infraestructura Óptica deben ser incluidos en el Trazado Regional de Infraestructura Óptica de la región en la que se instalará dicho centro.</w:t>
      </w:r>
    </w:p>
    <w:p w14:paraId="683F13A7" w14:textId="77777777" w:rsidR="009034DC" w:rsidRDefault="009034DC" w:rsidP="0071218B">
      <w:pPr>
        <w:pStyle w:val="Prrafodelista"/>
        <w:numPr>
          <w:ilvl w:val="0"/>
          <w:numId w:val="49"/>
        </w:numPr>
      </w:pPr>
      <w:r>
        <w:t>Las coordenadas geográficas de los emplazamientos de los PIX, Puntos de Derivación y POIIT Terrestres</w:t>
      </w:r>
      <w:r w:rsidR="00F3079E">
        <w:t xml:space="preserve"> </w:t>
      </w:r>
      <w:r>
        <w:t>comprometidos y de los puntos de aterrizaje, según corresponda.</w:t>
      </w:r>
    </w:p>
    <w:p w14:paraId="56E1DA8A" w14:textId="77777777" w:rsidR="009034DC" w:rsidRDefault="009034DC" w:rsidP="0071218B">
      <w:pPr>
        <w:pStyle w:val="Prrafodelista"/>
        <w:numPr>
          <w:ilvl w:val="0"/>
          <w:numId w:val="49"/>
        </w:numPr>
      </w:pPr>
      <w:r>
        <w:t>El trazado referencial propuesto, para cada Trazado Regional de Infraestructura Óptica en la Macrozona</w:t>
      </w:r>
      <w:r w:rsidR="00F3079E">
        <w:t xml:space="preserve"> </w:t>
      </w:r>
      <w:r>
        <w:t>a la que postula, incluyendo un análisis teórico de los potenciales riesgos a los que se vea enfrentado el cable de fibra óptica a desplegar.</w:t>
      </w:r>
    </w:p>
    <w:p w14:paraId="3189B70D" w14:textId="77777777" w:rsidR="009034DC" w:rsidRDefault="009034DC" w:rsidP="0071218B">
      <w:pPr>
        <w:pStyle w:val="Prrafodelista"/>
        <w:numPr>
          <w:ilvl w:val="0"/>
          <w:numId w:val="49"/>
        </w:numPr>
      </w:pPr>
      <w:r>
        <w:t>Una descripción técnica detallada del diseño de los PIX y POIIT Terrestres comprometidos, considerando las obras civiles, los sistemas de seguridad, de climatización, de suministro de energía y de respaldo de energía, y de los sistemas contra incendios, entre otros que sean pertinentes.</w:t>
      </w:r>
    </w:p>
    <w:p w14:paraId="0B403C2D" w14:textId="77777777" w:rsidR="009034DC" w:rsidRDefault="009034DC" w:rsidP="0071218B">
      <w:pPr>
        <w:pStyle w:val="Prrafodelista"/>
        <w:numPr>
          <w:ilvl w:val="0"/>
          <w:numId w:val="49"/>
        </w:numPr>
      </w:pPr>
      <w:r>
        <w:t>Los diagramas y la descripción detallada de la interrelación de los elementos que componen</w:t>
      </w:r>
      <w:r w:rsidR="00E261F4">
        <w:t xml:space="preserve"> el Centro de Control y Monitoreo de la Infraestructura Óptica y su sistema de comunicaciones con los PIX y POIIT Terrestres comprometidos para la Macrozona</w:t>
      </w:r>
      <w:r>
        <w:t>.</w:t>
      </w:r>
    </w:p>
    <w:p w14:paraId="3A5144A4" w14:textId="77777777" w:rsidR="009034DC" w:rsidRDefault="00903F6A" w:rsidP="0071218B">
      <w:pPr>
        <w:pStyle w:val="Prrafodelista"/>
        <w:numPr>
          <w:ilvl w:val="0"/>
          <w:numId w:val="49"/>
        </w:numPr>
      </w:pPr>
      <w:r>
        <w:t xml:space="preserve">El </w:t>
      </w:r>
      <w:r w:rsidR="009034DC">
        <w:t xml:space="preserve">cronograma para la implementación del </w:t>
      </w:r>
      <w:r>
        <w:t>p</w:t>
      </w:r>
      <w:r w:rsidR="009034DC">
        <w:t>royecto comprometido para la Macrozona, la realización de los estudios preliminares</w:t>
      </w:r>
      <w:r w:rsidR="00E261F4">
        <w:t>, la tramitación de permisos y autorizaciones,</w:t>
      </w:r>
      <w:r w:rsidR="009034DC">
        <w:t xml:space="preserve"> y la elaboración del Informe de Ingeniería de Detalle, además de los hitos establecidos en el Artículo 42° de las Bases Específicas.</w:t>
      </w:r>
    </w:p>
    <w:p w14:paraId="5AC32D8E" w14:textId="77777777" w:rsidR="009034DC" w:rsidRDefault="009034DC" w:rsidP="0071218B">
      <w:pPr>
        <w:pStyle w:val="Prrafodelista"/>
        <w:numPr>
          <w:ilvl w:val="0"/>
          <w:numId w:val="49"/>
        </w:numPr>
      </w:pPr>
      <w:r>
        <w:t>El Plan de Operaciones.</w:t>
      </w:r>
    </w:p>
    <w:p w14:paraId="0CB78298" w14:textId="77777777" w:rsidR="009034DC" w:rsidRDefault="009034DC" w:rsidP="0071218B">
      <w:pPr>
        <w:pStyle w:val="Prrafodelista"/>
        <w:numPr>
          <w:ilvl w:val="0"/>
          <w:numId w:val="49"/>
        </w:numPr>
      </w:pPr>
      <w:r>
        <w:t>Los antecedentes que permitan comprobar la experiencia</w:t>
      </w:r>
      <w:r w:rsidR="00903F6A" w:rsidRPr="00903F6A">
        <w:t xml:space="preserve"> </w:t>
      </w:r>
      <w:proofErr w:type="gramStart"/>
      <w:r w:rsidR="00903F6A">
        <w:t>del(</w:t>
      </w:r>
      <w:proofErr w:type="gramEnd"/>
      <w:r w:rsidR="00903F6A">
        <w:t>de los) instalador(es) involucrados</w:t>
      </w:r>
      <w:r>
        <w:t>, o</w:t>
      </w:r>
      <w:r w:rsidR="00903F6A">
        <w:t xml:space="preserve"> bien los criterios que utilizará la Proponente para la s</w:t>
      </w:r>
      <w:r w:rsidR="00F278B4">
        <w:t>e</w:t>
      </w:r>
      <w:r w:rsidR="00903F6A">
        <w:t>lección de los mismos de conformidad con el numeral 1.1.10 de este Anexo.</w:t>
      </w:r>
      <w:r w:rsidR="00903F6A" w:rsidDel="00903F6A">
        <w:t xml:space="preserve"> </w:t>
      </w:r>
    </w:p>
    <w:p w14:paraId="7719CB2C" w14:textId="77777777" w:rsidR="009034DC" w:rsidRDefault="009034DC" w:rsidP="0071218B">
      <w:pPr>
        <w:pStyle w:val="Prrafodelista"/>
        <w:numPr>
          <w:ilvl w:val="0"/>
          <w:numId w:val="49"/>
        </w:numPr>
      </w:pPr>
      <w:r>
        <w:lastRenderedPageBreak/>
        <w:t>La documentación de respaldo requerida.</w:t>
      </w:r>
    </w:p>
    <w:p w14:paraId="33943B8A" w14:textId="77777777" w:rsidR="009034DC" w:rsidRDefault="009034DC">
      <w:pPr>
        <w:ind w:left="720"/>
      </w:pPr>
    </w:p>
    <w:p w14:paraId="58BCEDFB" w14:textId="77777777" w:rsidR="009034DC" w:rsidRDefault="009034DC">
      <w:r>
        <w:t>La Beneficiaria podrá ajustar las memorias de cálculo, las coordenadas geográficas y otros elementos considerados en el Proyecto Técnico adjudicado, siempre que dichos ajustes se encuentren respaldados por los resultados de los estudios preliminares y/o por los requerimientos a la solución técnica final para los Trazados</w:t>
      </w:r>
      <w:r w:rsidR="00F079B9">
        <w:t xml:space="preserve"> Reg</w:t>
      </w:r>
      <w:r w:rsidR="004C3810">
        <w:t>i</w:t>
      </w:r>
      <w:r w:rsidR="00F079B9">
        <w:t>onales</w:t>
      </w:r>
      <w:r>
        <w:t xml:space="preserve"> de Infraestructura Óptica, </w:t>
      </w:r>
      <w:r w:rsidR="00903F6A">
        <w:t xml:space="preserve">sujeto a la aprobación de </w:t>
      </w:r>
      <w:r>
        <w:t>la Contraparte Técnica, según lo establecido en el</w:t>
      </w:r>
      <w:r w:rsidR="00903F6A">
        <w:t xml:space="preserve"> literal i. del</w:t>
      </w:r>
      <w:r>
        <w:t xml:space="preserve"> Artículo 32° de las Bases Específicas. Cabe destacar que, dependiendo de los elementos que se modifiquen, dichos ajustes podrían dar lugar a la modificación del decreto otorgado al alero del presente Concurso, lo cual deberá ser tramitado oportunamente por la Beneficiaria.</w:t>
      </w:r>
    </w:p>
    <w:p w14:paraId="63028FA5" w14:textId="77777777" w:rsidR="009034DC" w:rsidRDefault="009034DC"/>
    <w:p w14:paraId="6245FE21" w14:textId="77777777" w:rsidR="009034DC" w:rsidRPr="002D3D4E" w:rsidRDefault="009034DC">
      <w:pPr>
        <w:pStyle w:val="Anx-Titulo2"/>
      </w:pPr>
      <w:bookmarkStart w:id="116" w:name="_Toc11695197"/>
      <w:bookmarkStart w:id="117" w:name="_Toc11695198"/>
      <w:bookmarkEnd w:id="116"/>
      <w:r w:rsidRPr="002D3D4E">
        <w:t>Proyecto Técnico por Macrozona</w:t>
      </w:r>
      <w:bookmarkEnd w:id="117"/>
    </w:p>
    <w:p w14:paraId="32332AB4" w14:textId="753D76BF" w:rsidR="009034DC" w:rsidRDefault="00E261F4">
      <w:r>
        <w:t>E</w:t>
      </w:r>
      <w:r w:rsidR="009034DC">
        <w:t xml:space="preserve">l Proyecto Técnico deberá considerar </w:t>
      </w:r>
      <w:r w:rsidR="00416535">
        <w:t xml:space="preserve">el diseño, </w:t>
      </w:r>
      <w:r w:rsidR="009034DC">
        <w:t>la instalación, operación y explotación de un servicio intermedio de telecomunicaciones que únicamente provea infraestructura física para telecomunicaciones, la cual deberá ser desplegada íntegramente sobre territorio nacional</w:t>
      </w:r>
      <w:r>
        <w:t xml:space="preserve">, de acuerdo </w:t>
      </w:r>
      <w:r w:rsidR="008F660A">
        <w:t>con</w:t>
      </w:r>
      <w:r>
        <w:t xml:space="preserve"> lo señalado en los Artículos 1° y 29°</w:t>
      </w:r>
      <w:r w:rsidR="009034DC">
        <w:t xml:space="preserve">. </w:t>
      </w:r>
    </w:p>
    <w:p w14:paraId="6FFA18C0" w14:textId="77777777" w:rsidR="009034DC" w:rsidRDefault="009034DC"/>
    <w:p w14:paraId="68946406" w14:textId="77777777" w:rsidR="009034DC" w:rsidRDefault="009034DC">
      <w:r>
        <w:t>Cada Proyecto Técnico estará compuesto por los Trazados Regionales de Infraestructura Óptica, uno para cada región de la Macrozona, los que incluirán el respectivo PIX, los Puntos de Derivación, POIIT y TRIOT Terrestres comprometidos en la Propuesta. En los numerales 4.1 al 4.6 del Anexo N° 4, se encuentran identificados para cada Macrozona los PIX y POIIT Terrestres Exigibles y POIIT Adicionales, en concordancia con lo establecido en el Artículo 4°, todos de las presentes Bases Específicas. Cada uno de los POIIT Adicionales tiene asociado un puntaje, que —de comprometerse en el Proyecto Técnico respectivo— será considerado en el cálculo del puntaje de evaluación correspondiente a la Macrozona a la que postula, de acuerdo con lo especificado en el Anexo N° 5.</w:t>
      </w:r>
    </w:p>
    <w:p w14:paraId="1FCE3823" w14:textId="77777777" w:rsidR="009034DC" w:rsidRDefault="009034DC"/>
    <w:p w14:paraId="454C5727" w14:textId="77777777" w:rsidR="009034DC" w:rsidRDefault="009034DC">
      <w:r>
        <w:t>En cada PIX, Punto de Derivación y POIIT Terrestre comprometido, se deberán instalar, operar y explotar todos los elementos necesarios para la adecuada prestación de la Oferta de Servicios de Infraestructura establecida en el</w:t>
      </w:r>
      <w:r w:rsidR="00903F6A">
        <w:t xml:space="preserve"> Artículo</w:t>
      </w:r>
      <w:r w:rsidR="00F3079E">
        <w:t xml:space="preserve"> </w:t>
      </w:r>
      <w:r w:rsidR="00903F6A">
        <w:t>38° y en el</w:t>
      </w:r>
      <w:r>
        <w:t xml:space="preserve"> numeral 7.1 del Anexo N° 7</w:t>
      </w:r>
      <w:r w:rsidR="00903F6A">
        <w:t>;</w:t>
      </w:r>
      <w:r>
        <w:t xml:space="preserve"> </w:t>
      </w:r>
      <w:r w:rsidR="00903F6A">
        <w:t xml:space="preserve">para el cumplimiento </w:t>
      </w:r>
      <w:r>
        <w:t xml:space="preserve">de la obligación de Servicio Preferente establecida </w:t>
      </w:r>
      <w:r w:rsidR="00903F6A">
        <w:t xml:space="preserve">en el Artículo 39° y </w:t>
      </w:r>
      <w:r>
        <w:t xml:space="preserve">en el Anexo N° 8, durante todo el Periodo de Obligatoriedad de las Exigencias de las Bases. La prestación esencial de la Oferta de Servicios de Infraestructura para cada Trazado Regional de Infraestructura Óptica de la Macrozona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de estas Bases Específicas. Para lo anterior, la topología de los TRIOT Terrestres, que corresponden a enlaces ópticos que unen dos POIIT Terrestres adyacentes, o bien un POIIT</w:t>
      </w:r>
      <w:r w:rsidR="006F28D3">
        <w:t xml:space="preserve"> Terrestre</w:t>
      </w:r>
      <w:r>
        <w:t xml:space="preserve"> con su respectivo PIX, según lo establecido en los numerales 4.1.3, 4.2.3, 4.3.3, 4.4.3, 4.5.3 y 4.6.3 del Anexo N° 4, deberá ser tal que permita que con un único Canal Óptico Terrestre se tenga acceso al PIX</w:t>
      </w:r>
      <w:r w:rsidR="00F278B4">
        <w:t>, Puntos de Derivación</w:t>
      </w:r>
      <w:r>
        <w:t xml:space="preserve"> y a la totalidad de </w:t>
      </w:r>
      <w:r>
        <w:lastRenderedPageBreak/>
        <w:t>los POIIT Terrestres comprometidos para un Trazado Regional de Infraestructura Óptica dentro de la Macrozona.</w:t>
      </w:r>
    </w:p>
    <w:p w14:paraId="1CB8551A" w14:textId="77777777" w:rsidR="009034DC" w:rsidRDefault="009034DC"/>
    <w:p w14:paraId="66A5896E" w14:textId="77777777" w:rsidR="009034DC" w:rsidRPr="002D3D4E" w:rsidRDefault="009034DC">
      <w:pPr>
        <w:pStyle w:val="Anx-Titulo3"/>
      </w:pPr>
      <w:bookmarkStart w:id="118" w:name="_Toc11695199"/>
      <w:r w:rsidRPr="002D3D4E">
        <w:t>Requerimientos generales</w:t>
      </w:r>
      <w:bookmarkEnd w:id="118"/>
      <w:r w:rsidRPr="002D3D4E">
        <w:t xml:space="preserve"> </w:t>
      </w:r>
    </w:p>
    <w:p w14:paraId="779629A2" w14:textId="77777777" w:rsidR="009034DC" w:rsidRDefault="009034DC">
      <w:r>
        <w:t>La Proponente deberá realizar un diseño técnico para la Macrozona que considere la implementación del despliegue terrestre de cables de fibra óptica, cuya instalación podrá considerar tendidos aéreos, soterrados (en ductos o directamente soterrado) y/o para Situaciones Especiales, que permita la provisión del Servicio de Infraestructura objeto del presente Concurso</w:t>
      </w:r>
      <w:r w:rsidR="00F079B9">
        <w:t xml:space="preserve"> en cada Trazado Regional de Infraestructura Óptica de la Macrozona objeto de su postulación</w:t>
      </w:r>
      <w:r>
        <w:t xml:space="preserve"> durante todo el Periodo de Obligatoriedad de las Exigencias de las Bases. </w:t>
      </w:r>
    </w:p>
    <w:p w14:paraId="56C82289" w14:textId="77777777" w:rsidR="009034DC" w:rsidRDefault="009034DC"/>
    <w:p w14:paraId="56E1D72E" w14:textId="77777777" w:rsidR="009034DC" w:rsidRDefault="009034DC">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r w:rsidR="00903F6A" w:rsidDel="00903F6A">
        <w:t xml:space="preserve"> </w:t>
      </w:r>
    </w:p>
    <w:p w14:paraId="3108F1C1" w14:textId="77777777" w:rsidR="009034DC" w:rsidRDefault="009034DC"/>
    <w:p w14:paraId="3F2F3E1F" w14:textId="77777777" w:rsidR="009034DC" w:rsidRDefault="009034DC">
      <w:r>
        <w:t>Cada PIX y POIIT Terrestre deberá contar con los equipos, elementos y dispositivos necesarios para la supervisión, el monitoreo, la detección y la resolución de fallas de los PIX, POIIT y TRIOT</w:t>
      </w:r>
      <w:r w:rsidR="006F28D3">
        <w:t xml:space="preserve"> Terrestres</w:t>
      </w:r>
      <w:r>
        <w:t xml:space="preserve"> comprometidos. Además, los PIX y POIIT</w:t>
      </w:r>
      <w:r w:rsidR="006F28D3">
        <w:t xml:space="preserve"> Terrestres</w:t>
      </w:r>
      <w:r>
        <w:t xml:space="preserve"> podrán incorporar redundancia en los elementos asociados a la supervisión y monitoreo de la</w:t>
      </w:r>
      <w:r w:rsidR="00903F6A">
        <w:t xml:space="preserve"> Macrozona</w:t>
      </w:r>
      <w:r>
        <w:t xml:space="preserve"> respectiva, para asegurar la confiabilidad en la operación. En el respectivo Informe de Ingeniería de Detalle, la Beneficiaria deberá señalar en detalle dichos componentes y las ubicaciones específicas de cada uno de ellos para estos efectos.</w:t>
      </w:r>
    </w:p>
    <w:p w14:paraId="126F1045" w14:textId="77777777" w:rsidR="009034DC" w:rsidRDefault="009034DC"/>
    <w:p w14:paraId="49CFD4D9" w14:textId="77777777" w:rsidR="009034DC" w:rsidRDefault="009034DC">
      <w:r>
        <w:t>La Beneficiaria será responsable del diseño, la ingeniería, la adquisición, la fabricación/construcción, la inspección, las pruebas, el empaque, el envío, la instalación y la puesta en marcha de los Trazados</w:t>
      </w:r>
      <w:r w:rsidR="00903F6A">
        <w:t xml:space="preserve"> Regionales</w:t>
      </w:r>
      <w:r>
        <w:t xml:space="preserve"> de Infraestructura Óptica comprometidos</w:t>
      </w:r>
      <w:r w:rsidR="00E261F4">
        <w:t xml:space="preserve"> para la respectiva Macrozona</w:t>
      </w:r>
      <w:r>
        <w:t xml:space="preserve">. Del mismo modo, será responsable de realizar un trabajo de evaluación, mediante los estudios preliminares señalados en el numeral 1.5 del presente Anexo, para ajustar y/o confirmar tanto las ubicaciones de los PIX, Puntos de Derivación y los POIIT Terrestres y del trazado como los componentes y elementos a instalar, operar y explotar, de acuerdo con la solución técnica adjudicada. Los resultados de dichos estudios </w:t>
      </w:r>
      <w:r w:rsidR="006F28D3">
        <w:t xml:space="preserve">preliminares </w:t>
      </w:r>
      <w:r>
        <w:t>deberán ser incluidos en el respectivo Informe de Ingeniería de Detalle requerido de acuerdo con lo establecido en el numeral</w:t>
      </w:r>
      <w:r w:rsidR="006F28D3">
        <w:t xml:space="preserve"> 1.</w:t>
      </w:r>
      <w:r w:rsidR="00CC51B9">
        <w:t>4</w:t>
      </w:r>
      <w:r w:rsidR="006F28D3">
        <w:t xml:space="preserve"> </w:t>
      </w:r>
      <w:r>
        <w:t>de este Anexo, y en el Artículo 32°, ambos de las presentes Bases Específicas.</w:t>
      </w:r>
    </w:p>
    <w:p w14:paraId="452561FF" w14:textId="77777777" w:rsidR="009034DC" w:rsidRDefault="009034DC"/>
    <w:p w14:paraId="462D5352" w14:textId="77777777" w:rsidR="009034DC" w:rsidRDefault="009034DC">
      <w:r>
        <w:t xml:space="preserve">Sin perjuicio de lo anterior, la Beneficiaria podrá libremente establecer los mecanismos contractuales que estime necesarios para ejecutar todo o parte del Proyecto Técnico adjudicado y del Informe de Ingeniería de Detalle aprobado, </w:t>
      </w:r>
      <w:r w:rsidR="006F28D3">
        <w:t xml:space="preserve">para el </w:t>
      </w:r>
      <w:r>
        <w:t>cumplimiento de las exigencias contenidas en las presentes Bases de Concurso</w:t>
      </w:r>
      <w:r w:rsidR="00903F6A">
        <w:t xml:space="preserve"> sin que por ello deje de ser responsable ante SUBTEL del estricto cumplimiento del Proyecto adjudicado y autorizado</w:t>
      </w:r>
      <w:r>
        <w:t xml:space="preserve">. Asimismo, de conformidad a lo previsto en el Artículo 27° de las Bases Generales, en relación al Artículo 18° y el segundo </w:t>
      </w:r>
      <w:r>
        <w:lastRenderedPageBreak/>
        <w:t>inciso del Artículo 30°, ambos de las Bases Específicas, la Beneficiaria será la responsable ante SUBTEL del cumplimiento cabal de las Bases de Concurso, en particular de la prestación del Servicio de Infraestructura</w:t>
      </w:r>
      <w:r w:rsidR="00903F6A">
        <w:t xml:space="preserve"> y del cumplimiento de la obligación de Servicio Preferente,</w:t>
      </w:r>
      <w:r>
        <w:t xml:space="preserve"> con los niveles de servicio exigidos durante todo el Periodo de Obligatoriedad de las Exigencias de las Bases.</w:t>
      </w:r>
    </w:p>
    <w:p w14:paraId="53E248E7" w14:textId="77777777" w:rsidR="009034DC" w:rsidRDefault="009034DC"/>
    <w:p w14:paraId="2B13B723" w14:textId="77777777" w:rsidR="009034DC" w:rsidRPr="004E005C" w:rsidRDefault="009034DC" w:rsidP="00432FDF">
      <w:pPr>
        <w:pStyle w:val="Anx-Titulo4"/>
      </w:pPr>
      <w:bookmarkStart w:id="119" w:name="_Toc11695200"/>
      <w:r w:rsidRPr="003F60BA">
        <w:t>Servicio de Infraestructura</w:t>
      </w:r>
      <w:bookmarkEnd w:id="119"/>
    </w:p>
    <w:p w14:paraId="2E657ECD" w14:textId="77777777" w:rsidR="009034DC" w:rsidRDefault="009034DC">
      <w:r>
        <w:t xml:space="preserve">El Servicio de Infraestructura que deberá ser provisto por la Beneficiaria —de manera abierta y no discriminatoria durante todo el Periodo de Obligatoriedad de las Exigencias de las Bases— considera la provisión de las siguientes prestaciones en cada uno de los </w:t>
      </w:r>
      <w:r w:rsidR="00F278B4">
        <w:t>PIX</w:t>
      </w:r>
      <w:r w:rsidR="00481A25">
        <w:t xml:space="preserve"> y</w:t>
      </w:r>
      <w:r w:rsidR="00F278B4">
        <w:t xml:space="preserve"> POIIT </w:t>
      </w:r>
      <w:r>
        <w:t>Terrestres comprometidos en el respectivo Proyecto Técnico adjudicado: Canal Óptico Terrestre, Alojamiento de Equipos, Obras Civiles,</w:t>
      </w:r>
      <w:r w:rsidR="006F28D3">
        <w:t xml:space="preserve"> Conexión Óptica para Cliente, </w:t>
      </w:r>
      <w:r w:rsidR="00481A25">
        <w:t xml:space="preserve">esta última </w:t>
      </w:r>
      <w:r w:rsidR="006F28D3">
        <w:t>sólo respecto de las prestaciones de</w:t>
      </w:r>
      <w:r>
        <w:t xml:space="preserve"> </w:t>
      </w:r>
      <w:r w:rsidR="00903F6A">
        <w:t>habilitación y u</w:t>
      </w:r>
      <w:r>
        <w:t xml:space="preserve">so de </w:t>
      </w:r>
      <w:r w:rsidR="00903F6A">
        <w:t>c</w:t>
      </w:r>
      <w:r>
        <w:t xml:space="preserve">ruzada </w:t>
      </w:r>
      <w:r w:rsidR="00903F6A">
        <w:t>ó</w:t>
      </w:r>
      <w:r>
        <w:t>ptica</w:t>
      </w:r>
      <w:r w:rsidR="006F28D3">
        <w:t xml:space="preserve"> entre posiciones de ODF de Clientes</w:t>
      </w:r>
      <w:r>
        <w:t xml:space="preserve"> y Supervisión </w:t>
      </w:r>
      <w:r w:rsidR="00903F6A">
        <w:t>T</w:t>
      </w:r>
      <w:r>
        <w:t xml:space="preserve">écnica de </w:t>
      </w:r>
      <w:r w:rsidR="00903F6A">
        <w:t>V</w:t>
      </w:r>
      <w:r>
        <w:t>isitas, de acuerdo con lo establecido en el Artículo 38° y en el numeral 7.1 del Anexo N° 7, ambos de las presentes Bases Específicas. A su vez, en los Puntos de Derivación comprometidos</w:t>
      </w:r>
      <w:r w:rsidR="00903F6A">
        <w:t>,</w:t>
      </w:r>
      <w:r>
        <w:t xml:space="preserve"> el Servicio de Infraestructura deberá considerar las prestaciones de Canal Óptico Terrestre, </w:t>
      </w:r>
      <w:r w:rsidR="00903F6A">
        <w:t>f</w:t>
      </w:r>
      <w:r>
        <w:t xml:space="preserve">usión de fibra óptica en TRIOT Terrestre y Supervisión </w:t>
      </w:r>
      <w:r w:rsidR="00903F6A">
        <w:t>T</w:t>
      </w:r>
      <w:r>
        <w:t xml:space="preserve">écnica de </w:t>
      </w:r>
      <w:r w:rsidR="00903F6A">
        <w:t>V</w:t>
      </w:r>
      <w:r>
        <w:t>isitas.</w:t>
      </w:r>
    </w:p>
    <w:p w14:paraId="06BE4416" w14:textId="77777777" w:rsidR="009034DC" w:rsidRDefault="009034DC"/>
    <w:p w14:paraId="4C46A9A7" w14:textId="77777777" w:rsidR="009034DC" w:rsidRDefault="009034DC">
      <w:r>
        <w:t>El Servicio de Infraestructura no contempla la instalación de equipos activos asociados a las transmisiones de señales ópticas, a excepción de los requeridos para la implementación del sistema de monitoreo y supervisión, de acuerdo con lo señalado en el numeral 1.1.7 del presente Anexo.</w:t>
      </w:r>
      <w:r w:rsidR="00F3079E">
        <w:t xml:space="preserve"> </w:t>
      </w:r>
      <w:r>
        <w:t xml:space="preserve">En este sentido, la instalación, la operación y el mantenimiento de equipamiento para la transmisión, amplificación y/o regeneración de las señales ópticas serán de cargo y responsabilidad de los Clientes de la Beneficiaria y los futuros asignatarios del FDT que hagan uso de la </w:t>
      </w:r>
      <w:r w:rsidR="00F278B4">
        <w:t>o</w:t>
      </w:r>
      <w:r>
        <w:t>bligación de Servicio Preferente, sin perjuicio de los acuerdos comerciales a los que estos puedan arribar a este respecto,</w:t>
      </w:r>
      <w:r w:rsidR="00481A25">
        <w:t xml:space="preserve"> debiendo dichos acuerdos sujetarse a las exigencias previstas en los numerales 7.2 y 7.3 del Anexo Nº 7.</w:t>
      </w:r>
    </w:p>
    <w:p w14:paraId="4DE74535" w14:textId="77777777" w:rsidR="009034DC" w:rsidRDefault="009034DC"/>
    <w:p w14:paraId="3C56DE6B" w14:textId="77777777" w:rsidR="009034DC" w:rsidRDefault="009034DC">
      <w:r>
        <w:t xml:space="preserve">La Beneficiaria no estará obligada a interconectarse con las redes de telecomunicaciones existentes, sin perjuicio de los acuerdos comerciales a los que pueda arribar con uno o más de los operadores de telecomunicaciones </w:t>
      </w:r>
      <w:r w:rsidR="006F28D3">
        <w:t>titulares</w:t>
      </w:r>
      <w:r w:rsidR="00700C9A">
        <w:t xml:space="preserve"> </w:t>
      </w:r>
      <w:r>
        <w:t>de dichas redes existentes,</w:t>
      </w:r>
      <w:r w:rsidR="00F3079E">
        <w:t xml:space="preserve"> </w:t>
      </w:r>
      <w:r w:rsidR="00EC35C2">
        <w:t xml:space="preserve">por ejemplo para acceder dichos operadores a la prestación de habilitación y uso de cruzada óptica, </w:t>
      </w:r>
      <w:r>
        <w:t>debiendo dichos acuerdos sujetarse a las exigencias previstas en los numerales 7.2 y 7.3 del Anexo Nº 7.</w:t>
      </w:r>
    </w:p>
    <w:p w14:paraId="6B9F7261" w14:textId="77777777" w:rsidR="009034DC" w:rsidRDefault="009034DC"/>
    <w:p w14:paraId="5EF3E654" w14:textId="77777777" w:rsidR="009034DC" w:rsidRDefault="009034DC">
      <w:r>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w:t>
      </w:r>
    </w:p>
    <w:p w14:paraId="4DD7FE5B" w14:textId="77777777" w:rsidR="009034DC" w:rsidRDefault="009034DC"/>
    <w:p w14:paraId="7245BABA" w14:textId="4B48DD11" w:rsidR="009034DC" w:rsidRDefault="009034DC">
      <w:r>
        <w:lastRenderedPageBreak/>
        <w:t>Del mismo modo, el Proyecto Técnico deberá contener un listado en el que se describan y cuantifiquen todos los equipos, componentes y elementos comprometidos que conforman cada Trazado Regional de Infraestructura Óptica,</w:t>
      </w:r>
      <w:r w:rsidR="00EC35C2">
        <w:t xml:space="preserve"> así como el </w:t>
      </w:r>
      <w:r w:rsidR="00EC35C2" w:rsidRPr="00EC35C2">
        <w:t>Centro de Control y Monitoreo de la Infraestructura Óptica</w:t>
      </w:r>
      <w:r w:rsidR="00481A25">
        <w:t xml:space="preserve"> de la respectiva Macrozona</w:t>
      </w:r>
      <w:r w:rsidR="00EC35C2">
        <w:t>,</w:t>
      </w:r>
      <w:r>
        <w:t xml:space="preserve"> teniendo presente el cumplimiento de los requerimientos establecidos en </w:t>
      </w:r>
      <w:r w:rsidR="004C3810">
        <w:t>e</w:t>
      </w:r>
      <w:r>
        <w:t xml:space="preserve">l numeral 1.1 del presente Anexo, es decir, considerando las prestaciones que forman parte de la Oferta de Servicios de Infraestructura especificada en el numeral 7.1 del Anexo Nº 7 de estas Bases Específicas, y ciñéndose al formato especificado en las tablas que se encuentran disponibles para su descarga en el sitio web institucional </w:t>
      </w:r>
      <w:hyperlink r:id="rId19" w:history="1">
        <w:r w:rsidR="002B5251" w:rsidRPr="00A11DA6">
          <w:rPr>
            <w:rStyle w:val="Hipervnculo"/>
          </w:rPr>
          <w:t>http://www.subtel.gob.cl/fon2019</w:t>
        </w:r>
      </w:hyperlink>
      <w:r>
        <w:t xml:space="preserve">. Asimismo, en el evento </w:t>
      </w:r>
      <w:r w:rsidR="00601914">
        <w:t xml:space="preserve">de </w:t>
      </w:r>
      <w:r>
        <w:t>que la Propuesta considere Prestaciones Adicionales y/u otras prestaciones, en los términos que autorizan los Artículos 12° y 40° de las Bases Específicas, respectivamente, el listado deberá considerar en forma diferenciada</w:t>
      </w:r>
      <w:r w:rsidR="00903F6A">
        <w:t xml:space="preserve"> por Trazado Regional de Infraestructura Óptica,</w:t>
      </w:r>
      <w:r>
        <w:t xml:space="preserve"> los equipos, componentes y elementos necesarios para estas prestaciones</w:t>
      </w:r>
      <w:r w:rsidR="005621FB">
        <w:t>, cuyo costo no debe ser considerado dentro de las inversiones declaradas en el Proyecto Financiero para justificar el Subsidio solicitado</w:t>
      </w:r>
      <w:r>
        <w:t>. Cabe señalar que dicho listado deberá guardar estricta concordancia con lo presentado en virtud del requerimiento del</w:t>
      </w:r>
      <w:r w:rsidR="00EC35C2">
        <w:t xml:space="preserve"> numeral </w:t>
      </w:r>
      <w:r w:rsidR="0008604B">
        <w:t>2.1.</w:t>
      </w:r>
      <w:r w:rsidR="00EC35C2">
        <w:t xml:space="preserve">3 </w:t>
      </w:r>
      <w:r>
        <w:t xml:space="preserve">del Anexo N° 2 de las presentes Bases Específicas. </w:t>
      </w:r>
    </w:p>
    <w:p w14:paraId="78197152" w14:textId="77777777" w:rsidR="009034DC" w:rsidRDefault="009034DC"/>
    <w:p w14:paraId="031D4B75" w14:textId="77777777" w:rsidR="009034DC" w:rsidRPr="00B56445" w:rsidRDefault="009034DC">
      <w:pPr>
        <w:pStyle w:val="Anx-Titulo5b"/>
      </w:pPr>
      <w:bookmarkStart w:id="120" w:name="_Toc11695201"/>
      <w:r w:rsidRPr="00B56445">
        <w:t>Canales Ópticos Terrestres</w:t>
      </w:r>
      <w:bookmarkEnd w:id="120"/>
    </w:p>
    <w:p w14:paraId="15E473F0" w14:textId="77777777" w:rsidR="009034DC" w:rsidRDefault="009034DC">
      <w:r>
        <w:t>Los Canales Ópticos Terrestres corresponden a lo establecido en el inciso tercero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78408D03" w14:textId="77777777" w:rsidR="009034DC" w:rsidRDefault="009034DC"/>
    <w:p w14:paraId="5F6EA03A" w14:textId="77777777" w:rsidR="009034DC" w:rsidRDefault="009034DC">
      <w:r>
        <w:t>El tipo de fibra óptica que se comprometa deberá cumplir con la recomendación ITU-T G.652</w:t>
      </w:r>
      <w:r w:rsidR="005621FB">
        <w:t xml:space="preserve"> (categoría D) o ITU-T G.655 (categorías C, D o E)</w:t>
      </w:r>
      <w:r>
        <w:t>, permitir la implementación de redes ópticas que utilicen detección y transmisión coherente, y su vida útil no deberá ser inferior a 25 años.</w:t>
      </w:r>
    </w:p>
    <w:p w14:paraId="3205BFE4" w14:textId="77777777" w:rsidR="009034DC" w:rsidRDefault="009034DC"/>
    <w:p w14:paraId="219F5A1B" w14:textId="77777777" w:rsidR="009034DC" w:rsidRDefault="009034DC">
      <w:r>
        <w:t xml:space="preserve">En el Proyecto Técnico se deberá señalar expresamente la cantidad total de Canales Ópticos Terrestres que la Proponente se compromete a instalar, operar y explotar en cada Trazado Regional de Infraestructura Óptica, considerando que dicha cantidad deberá ser igual o superior a los veinticuatro </w:t>
      </w:r>
      <w:r w:rsidR="0024773B">
        <w:t>(</w:t>
      </w:r>
      <w:r>
        <w:t>24</w:t>
      </w:r>
      <w:r w:rsidR="0024773B">
        <w:t>)</w:t>
      </w:r>
      <w:r>
        <w:t xml:space="preserve"> Canales Ópticos Terrestres</w:t>
      </w:r>
      <w:r w:rsidR="005621FB">
        <w:t xml:space="preserve"> </w:t>
      </w:r>
      <w:r w:rsidR="00A3523A">
        <w:t>en todos los Trazados Regionales de Infraestructura Óptica de</w:t>
      </w:r>
      <w:r w:rsidR="005621FB">
        <w:t xml:space="preserve"> la Macrozona</w:t>
      </w:r>
      <w:r>
        <w:t>.</w:t>
      </w:r>
    </w:p>
    <w:p w14:paraId="79509433" w14:textId="77777777" w:rsidR="009034DC" w:rsidRDefault="009034DC"/>
    <w:p w14:paraId="235252ED" w14:textId="77777777" w:rsidR="009034DC" w:rsidRDefault="009034DC">
      <w:r>
        <w:t>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w:t>
      </w:r>
      <w:r w:rsidR="0024773B">
        <w:t>s de Infraestructura</w:t>
      </w:r>
      <w:r>
        <w:t xml:space="preserve"> podrá disponer </w:t>
      </w:r>
      <w:r w:rsidR="002F4DB7">
        <w:t xml:space="preserve">como mínimo </w:t>
      </w:r>
      <w:r>
        <w:t xml:space="preserve">de </w:t>
      </w:r>
      <w:r w:rsidR="00903F6A">
        <w:t>veintitrés (</w:t>
      </w:r>
      <w:r>
        <w:t>23</w:t>
      </w:r>
      <w:r w:rsidR="00903F6A">
        <w:t>)</w:t>
      </w:r>
      <w:r>
        <w:t xml:space="preserve"> Canales Ópticos Terrestres</w:t>
      </w:r>
      <w:r w:rsidR="005621FB">
        <w:t>, incluyendo el eventual uso de un Canal Óptico Terrestre para atender la obligación de Servicio Preferente</w:t>
      </w:r>
      <w:r>
        <w:t xml:space="preserve">. </w:t>
      </w:r>
    </w:p>
    <w:p w14:paraId="2844253E" w14:textId="77777777" w:rsidR="009034DC" w:rsidRDefault="009034DC"/>
    <w:p w14:paraId="59557884" w14:textId="77777777" w:rsidR="009034DC" w:rsidRDefault="009034DC">
      <w:r>
        <w:lastRenderedPageBreak/>
        <w:t>Cabe señalar que la Proponente podrá comprometer en su Proyecto Técnico, para uno o más</w:t>
      </w:r>
      <w:r w:rsidR="002F4DB7">
        <w:t xml:space="preserve"> Trazados Regionales de Infraestructura Óptica</w:t>
      </w:r>
      <w:r>
        <w:t>, una cantidad de Canales Ópticos Terrestres mayor a lo mínimo exigido; sin embargo, estos no serán considerados para efectos del cálculo de puntaje de evaluación, de acuerdo con lo establecido en el Anexo Nº 5. Cabe señalar que la cantidad total de Canales Ópticos Terrestres comprometida deberá estar disponible al momento del inicio de servicio y su implementación o despliegue no considera la posibilidad de ser gradual.</w:t>
      </w:r>
    </w:p>
    <w:p w14:paraId="3EFD343F" w14:textId="77777777" w:rsidR="009034DC" w:rsidRDefault="009034DC"/>
    <w:p w14:paraId="12CA3BFE" w14:textId="77777777" w:rsidR="009034DC" w:rsidRDefault="009034DC">
      <w:r>
        <w:t xml:space="preserve">La totalidad de los Canales Ópticos Terrestres podrán estar dispuestos en uno o más cables de fibra óptica comprometidos en el respectivo Proyecto Técnico, y deberán estar disponibles en cada uno de los PIX, Puntos de Derivación, POIIT y TRIOT Terrestres comprometidos. Asimismo, la Proponente podrá considerar la utilización de </w:t>
      </w:r>
      <w:r w:rsidR="00D05B00">
        <w:t xml:space="preserve">mufas </w:t>
      </w:r>
      <w:r>
        <w:t xml:space="preserve">de </w:t>
      </w:r>
      <w:r w:rsidR="00D05B00">
        <w:t>d</w:t>
      </w:r>
      <w:r>
        <w:t xml:space="preserve">erivación, siempre que asegure que la cantidad de Canales Ópticos Terrestres comprometida estará disponible en cada uno de los PIX, Puntos de Derivación y POIIT Terrestres comprometidos. Para lo anterior, la Proponente deberá disponer de tramos de cables de fibra óptica que contengan una cantidad de filamentos de fibra mayores a los necesarios para cumplir con la cantidad de Canales Ópticos Terrestres comprometida, lo cual deberá ser identificado por la Proponente en el Proyecto Técnico presentado, tanto en el diagrama de la topología física de cada Trazado Regional de Infraestructura Óptica, según los requerimientos del numeral 1.1.1.2, como en las especificaciones de los TRIOT Terrestres comprometidos, adjuntando los catálogos correspondientes de los cables de fibra y de la mufa para la derivación. </w:t>
      </w:r>
    </w:p>
    <w:p w14:paraId="736C3059" w14:textId="77777777" w:rsidR="009034DC" w:rsidRDefault="009034DC"/>
    <w:p w14:paraId="1887C590" w14:textId="77777777" w:rsidR="009034DC" w:rsidRDefault="009034DC">
      <w:r>
        <w:t xml:space="preserve">En el </w:t>
      </w:r>
      <w:r w:rsidR="00A3523A">
        <w:t>evento que el Proyecto Técnico considere</w:t>
      </w:r>
      <w:r>
        <w:t xml:space="preserv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2BB2E946" w14:textId="77777777" w:rsidR="009034DC" w:rsidRDefault="009034DC"/>
    <w:p w14:paraId="09ABF29B" w14:textId="77777777" w:rsidR="00D44BB6" w:rsidRDefault="00D44BB6" w:rsidP="00D44BB6">
      <w:r>
        <w:t xml:space="preserve">Por último, en el caso que se considere la utilización de infraestructura óptica para telecomunicaciones de </w:t>
      </w:r>
      <w:r w:rsidR="00A3523A">
        <w:t xml:space="preserve">propiedad de </w:t>
      </w:r>
      <w:r>
        <w:t xml:space="preserve">la Proponente previamente autorizada por SUBTEL 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w:t>
      </w:r>
      <w:r w:rsidR="00A3523A">
        <w:t>autorización</w:t>
      </w:r>
      <w:r>
        <w:t xml:space="preserve"> de servicios de telecomunicaciones distinta de la obtenida al alero de este Concurso, o bien considerando lo establecido en el </w:t>
      </w:r>
      <w:r>
        <w:lastRenderedPageBreak/>
        <w:t>Artículo 40° y en el numeral 1.9 del presente Anexo, ambos de las Bases Específicas.</w:t>
      </w:r>
    </w:p>
    <w:p w14:paraId="2486E56C" w14:textId="77777777" w:rsidR="00D44BB6" w:rsidRDefault="00D44BB6"/>
    <w:p w14:paraId="661C3427" w14:textId="77777777" w:rsidR="009034DC" w:rsidRDefault="009034DC">
      <w:r>
        <w:t xml:space="preserve">Por otra parte, para efectos de la postulación, las tarifas máximas a comprometer para los Canales Ópticos Terrestres deberán considerar lo establecido en los Anexos N° 5 y N° 7, en el sentido de que dicha tarifa </w:t>
      </w:r>
      <w:r w:rsidR="00A3523A">
        <w:t>máxima corresponderá a la prestación derivada del</w:t>
      </w:r>
      <w:r>
        <w:rPr>
          <w:i/>
          <w:color w:val="000000"/>
        </w:rPr>
        <w:t xml:space="preserve"> </w:t>
      </w:r>
      <w:r>
        <w:rPr>
          <w:color w:val="000000"/>
        </w:rPr>
        <w:t xml:space="preserve">arrendamiento u otro título análogo </w:t>
      </w:r>
      <w:r w:rsidR="00A3523A">
        <w:rPr>
          <w:color w:val="000000"/>
        </w:rPr>
        <w:t>a través del cual se</w:t>
      </w:r>
      <w:r>
        <w:rPr>
          <w:color w:val="000000"/>
        </w:rPr>
        <w:t xml:space="preserve"> otorgue derechos de uso y goce sobre</w:t>
      </w:r>
      <w:r>
        <w:rPr>
          <w:i/>
          <w:color w:val="000000"/>
        </w:rPr>
        <w:t xml:space="preserve"> </w:t>
      </w:r>
      <w:r>
        <w:t xml:space="preserve">dos filamentos distintos dentro </w:t>
      </w:r>
      <w:proofErr w:type="gramStart"/>
      <w:r>
        <w:t>del(</w:t>
      </w:r>
      <w:proofErr w:type="gramEnd"/>
      <w:r>
        <w:t>de los) cable(s) de fibra óptica comprometido(s)</w:t>
      </w:r>
      <w:r w:rsidR="00697676">
        <w:t xml:space="preserve"> en cada Trazado Regional de Infraestructura Óptica</w:t>
      </w:r>
      <w:r>
        <w:t xml:space="preserve">. Asimismo, la Proponente debe considerar que el monitoreo y la supervisión tanto de los Canales Ópticos Terrestres como de las condiciones de operación —ambientales y de seguridad— de </w:t>
      </w:r>
      <w:r w:rsidR="00D44BB6">
        <w:t xml:space="preserve">la totalidad de </w:t>
      </w:r>
      <w:r>
        <w:t>los PIX y POIIT Terrestres comprometidos</w:t>
      </w:r>
      <w:r w:rsidR="00D44BB6">
        <w:t xml:space="preserve"> en la Macrozona objeto de su postulación</w:t>
      </w:r>
      <w:r>
        <w:t xml:space="preserve"> son parte integrante de la prestación Canal Óptico Terrestre de la Oferta de Servicios de Infraestructura establecida en el Anexo N° 7 de las Bases Específicas.</w:t>
      </w:r>
    </w:p>
    <w:p w14:paraId="6309A6CA" w14:textId="77777777" w:rsidR="009034DC" w:rsidRDefault="009034DC"/>
    <w:p w14:paraId="04507F6F" w14:textId="77777777" w:rsidR="009034DC" w:rsidRDefault="009034DC">
      <w:r>
        <w:t xml:space="preserve">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 </w:t>
      </w:r>
    </w:p>
    <w:p w14:paraId="1F3575F4" w14:textId="77777777" w:rsidR="009034DC" w:rsidRDefault="009034DC"/>
    <w:p w14:paraId="60FAE70F" w14:textId="77777777" w:rsidR="009034DC" w:rsidRPr="00B56445" w:rsidRDefault="009034DC">
      <w:pPr>
        <w:pStyle w:val="Anx-Titulo5b"/>
      </w:pPr>
      <w:bookmarkStart w:id="121" w:name="_Toc11695202"/>
      <w:r w:rsidRPr="00B56445">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21"/>
    </w:p>
    <w:p w14:paraId="147F06FD" w14:textId="77777777" w:rsidR="009034DC" w:rsidRDefault="009034DC">
      <w:r>
        <w:t>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w:t>
      </w:r>
      <w:r w:rsidR="0092384F">
        <w:t xml:space="preserve"> POIIT Terrestres,</w:t>
      </w:r>
      <w:r>
        <w:t xml:space="preserve"> PIX</w:t>
      </w:r>
      <w:r w:rsidR="0092384F">
        <w:t xml:space="preserve"> y</w:t>
      </w:r>
      <w:r>
        <w:t xml:space="preserve"> Puntos de Derivación. En este sentido, al momento del inicio de Servicio de Infraestructura, la Proponente deberá considerar que —en los PIX y POIIT Terrestres comprometidos— deberán estar implementados los siguientes elementos, entre otros:</w:t>
      </w:r>
    </w:p>
    <w:p w14:paraId="683BD7E6" w14:textId="77777777" w:rsidR="009034DC" w:rsidRDefault="009034DC"/>
    <w:p w14:paraId="5AD6710A" w14:textId="77777777" w:rsidR="009034DC" w:rsidRDefault="009034DC" w:rsidP="0071218B">
      <w:pPr>
        <w:pStyle w:val="Prrafodelista"/>
        <w:numPr>
          <w:ilvl w:val="0"/>
          <w:numId w:val="82"/>
        </w:numPr>
      </w:pPr>
      <w:r>
        <w:t>Los sistemas que permitan asegurar las condiciones ambientales de los PIX y POIIT Terrestres, y otras relacionadas con la seguridad y protección de las instalaciones, de acuerdo con lo establecido en el numeral 1.1.3.1.2 del presente Anexo.</w:t>
      </w:r>
    </w:p>
    <w:p w14:paraId="6FBB6858" w14:textId="77777777" w:rsidR="009034DC" w:rsidRDefault="009034DC" w:rsidP="0071218B">
      <w:pPr>
        <w:pStyle w:val="Prrafodelista"/>
        <w:numPr>
          <w:ilvl w:val="0"/>
          <w:numId w:val="82"/>
        </w:numPr>
      </w:pPr>
      <w:r>
        <w:t>Los equipos, componentes y elementos que permitan la comunicación entre los PIX y POIIT Terrestres comprometidos y el Centro de Control y Monitoreo de la Infraestructura Óptica de la Macrozona correspondiente, por medio del COEOIT y los medios propios o de terceros</w:t>
      </w:r>
      <w:r w:rsidR="00903F6A">
        <w:t>, previamente autorizados por SUBTEL,</w:t>
      </w:r>
      <w:r>
        <w:t xml:space="preserve"> </w:t>
      </w:r>
      <w:r w:rsidR="0092384F">
        <w:t xml:space="preserve">requeridos para la implementación del sistema de comunicación entre los PIX y POIIT Terrestres comprometidos en la respectiva Macrozona y su correspondiente </w:t>
      </w:r>
      <w:r>
        <w:t>Centro de Control y Monitoreo</w:t>
      </w:r>
      <w:r w:rsidR="0092384F">
        <w:t xml:space="preserve"> de la Infraestructura Óptica</w:t>
      </w:r>
      <w:r w:rsidR="002F4DB7">
        <w:t xml:space="preserve"> definido en el numeral 1.1.7 de este Anexo</w:t>
      </w:r>
      <w:r>
        <w:t xml:space="preserve">, </w:t>
      </w:r>
      <w:r>
        <w:lastRenderedPageBreak/>
        <w:t>para efectos del monitoreo y supervisión de los aspectos señalados en el literal anterior.</w:t>
      </w:r>
    </w:p>
    <w:p w14:paraId="039EDE66" w14:textId="77777777" w:rsidR="009034DC" w:rsidRDefault="00C9370B" w:rsidP="0071218B">
      <w:pPr>
        <w:pStyle w:val="Prrafodelista"/>
        <w:numPr>
          <w:ilvl w:val="0"/>
          <w:numId w:val="82"/>
        </w:numPr>
      </w:pPr>
      <w:r>
        <w:t>Una cámara de acometida con tres (3) ductos para ingreso de cables de Clientes, o en su defecto t</w:t>
      </w:r>
      <w:r w:rsidR="009034DC">
        <w:t>res (3) cámaras de acometida.</w:t>
      </w:r>
    </w:p>
    <w:p w14:paraId="00C6AE39" w14:textId="77777777" w:rsidR="009034DC" w:rsidRDefault="009034DC" w:rsidP="0071218B">
      <w:pPr>
        <w:pStyle w:val="Prrafodelista"/>
        <w:numPr>
          <w:ilvl w:val="0"/>
          <w:numId w:val="82"/>
        </w:numPr>
      </w:pPr>
      <w:r>
        <w:t>Un par de ODF, según las especificaciones dadas en el numeral 1.1.3.2 del presente Anexo, que permitan el acceso a las terminaciones de los correspondientes Canales Ópticos Terrestres.</w:t>
      </w:r>
    </w:p>
    <w:p w14:paraId="611678E7" w14:textId="77777777" w:rsidR="009034DC" w:rsidRDefault="009034DC" w:rsidP="0071218B">
      <w:pPr>
        <w:pStyle w:val="Prrafodelista"/>
        <w:numPr>
          <w:ilvl w:val="0"/>
          <w:numId w:val="82"/>
        </w:numPr>
      </w:pPr>
      <w:r>
        <w:t xml:space="preserve">Un par adicional de ODF, según sea el caso y bajo las mismas especificaciones anteriores, que permitan la interconexión óptica entre operadores presentes en </w:t>
      </w:r>
      <w:r w:rsidR="00F522E8">
        <w:t xml:space="preserve">los </w:t>
      </w:r>
      <w:r>
        <w:t>PIX.</w:t>
      </w:r>
    </w:p>
    <w:p w14:paraId="3629189A" w14:textId="77777777" w:rsidR="009034DC" w:rsidRDefault="009034DC" w:rsidP="0071218B">
      <w:pPr>
        <w:pStyle w:val="Prrafodelista"/>
        <w:numPr>
          <w:ilvl w:val="0"/>
          <w:numId w:val="82"/>
        </w:numPr>
      </w:pPr>
      <w:r>
        <w:t>Un (1) gabinete de uso común.</w:t>
      </w:r>
    </w:p>
    <w:p w14:paraId="61A1935A" w14:textId="77777777" w:rsidR="009034DC" w:rsidRDefault="009034DC" w:rsidP="0071218B">
      <w:pPr>
        <w:pStyle w:val="Prrafodelista"/>
        <w:numPr>
          <w:ilvl w:val="0"/>
          <w:numId w:val="82"/>
        </w:numPr>
      </w:pPr>
      <w:r>
        <w:t xml:space="preserve">Espacio al interior del PIX o POIIT Terrestre para la instalación de, al menos, un (1) gabinete dedicado. </w:t>
      </w:r>
    </w:p>
    <w:p w14:paraId="0E9EC182" w14:textId="77777777" w:rsidR="009034DC" w:rsidRDefault="009034DC"/>
    <w:p w14:paraId="7B725B95" w14:textId="77777777" w:rsidR="009034DC" w:rsidRDefault="009034DC">
      <w:r>
        <w:t>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al sistema de monitoreo y supervisión. Sin perjuicio de lo anterior, la Beneficiaria estará obligada a implementar los sistemas requeridos para la 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1.1.6 del presente Anexo, en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14:paraId="6D306EA5" w14:textId="77777777" w:rsidR="009034DC" w:rsidRDefault="009034DC"/>
    <w:p w14:paraId="7611922B" w14:textId="77777777" w:rsidR="004759A0" w:rsidRDefault="004759A0">
      <w:r>
        <w:t xml:space="preserve">Las prestaciones asociadas a la Conexión Óptica para Clientes corresponden a aquellas en las que se realiza la </w:t>
      </w:r>
      <w:r w:rsidR="009F00E9">
        <w:t>inter</w:t>
      </w:r>
      <w:r>
        <w:t xml:space="preserve">conexión </w:t>
      </w:r>
      <w:r w:rsidR="009F00E9">
        <w:t>a nivel de infraestructura</w:t>
      </w:r>
      <w:r>
        <w:t xml:space="preserve"> entre cables de fibra óptica de </w:t>
      </w:r>
      <w:r w:rsidR="00B441F0">
        <w:t>Clientes</w:t>
      </w:r>
      <w:r>
        <w:t>.</w:t>
      </w:r>
    </w:p>
    <w:p w14:paraId="1B2180EC" w14:textId="77777777" w:rsidR="004759A0" w:rsidRDefault="004759A0"/>
    <w:p w14:paraId="6F5B969A" w14:textId="77777777" w:rsidR="00563A94" w:rsidRDefault="004759A0">
      <w:r>
        <w:t>L</w:t>
      </w:r>
      <w:r w:rsidR="00563A94">
        <w:t xml:space="preserve">a prestación de fusión de fibra óptica </w:t>
      </w:r>
      <w:r>
        <w:t xml:space="preserve">estará disponible </w:t>
      </w:r>
      <w:r w:rsidR="00563A94">
        <w:t xml:space="preserve">en </w:t>
      </w:r>
      <w:r>
        <w:t>los</w:t>
      </w:r>
      <w:r w:rsidR="00563A94">
        <w:t xml:space="preserve"> Punto</w:t>
      </w:r>
      <w:r>
        <w:t>s</w:t>
      </w:r>
      <w:r w:rsidR="00563A94">
        <w:t xml:space="preserve"> de Derivación</w:t>
      </w:r>
      <w:r>
        <w:t xml:space="preserve"> de los TRIOT Terrestres</w:t>
      </w:r>
      <w:r w:rsidR="00563A94">
        <w:t>, consiste en la interrupción de los dos filamentos de fibra óptica que constituyen el Canal Óptico Terr</w:t>
      </w:r>
      <w:r w:rsidR="00C875A4">
        <w:t>estre contratado por el Cliente</w:t>
      </w:r>
      <w:r w:rsidR="00563A94">
        <w:t xml:space="preserve"> para su fusión con filamentos de fibra óptica de un cable del Cliente</w:t>
      </w:r>
      <w:r w:rsidR="002C053E">
        <w:t>.</w:t>
      </w:r>
      <w:r w:rsidR="00C875A4">
        <w:t xml:space="preserve"> Un Cliente </w:t>
      </w:r>
      <w:r w:rsidR="00B441F0">
        <w:t xml:space="preserve">podrá requerir de </w:t>
      </w:r>
      <w:r w:rsidR="00C875A4">
        <w:t xml:space="preserve">esta prestación en tantos Puntos de Derivación </w:t>
      </w:r>
      <w:r w:rsidR="00B441F0">
        <w:t xml:space="preserve">presentes en el Trazado Regional de Infraestructura Óptica </w:t>
      </w:r>
      <w:r w:rsidR="00C875A4">
        <w:t>como requiera.</w:t>
      </w:r>
    </w:p>
    <w:p w14:paraId="27AD8CFB" w14:textId="77777777" w:rsidR="00563A94" w:rsidRDefault="00563A94"/>
    <w:p w14:paraId="4806368D" w14:textId="77777777" w:rsidR="00563A94" w:rsidRDefault="00563A94" w:rsidP="00563A94">
      <w:pPr>
        <w:tabs>
          <w:tab w:val="left" w:pos="7230"/>
        </w:tabs>
      </w:pPr>
      <w:r>
        <w:t xml:space="preserve">La contratación por parte de un Cliente de la Beneficiaria de la prestación de fusión de fibra óptica en TRIOT Terrestre en un Punto de Derivación sólo </w:t>
      </w:r>
      <w:r w:rsidR="00B441F0">
        <w:t>procederá si se ha contratado</w:t>
      </w:r>
      <w:r w:rsidR="00C875A4">
        <w:t xml:space="preserve"> en el marco de la Oferta de Servicios de Infraestructura,</w:t>
      </w:r>
      <w:r>
        <w:t xml:space="preserve"> la prestación de un Canal Óptico Terrestre </w:t>
      </w:r>
      <w:r w:rsidR="00B441F0">
        <w:t>para</w:t>
      </w:r>
      <w:r>
        <w:t xml:space="preserve"> el mismo Trazado Regional de Infraestructura Óptica, lo que</w:t>
      </w:r>
      <w:r w:rsidR="00B441F0">
        <w:t xml:space="preserve"> le permitirá el acceso a través de dicho</w:t>
      </w:r>
      <w:r>
        <w:t xml:space="preserve"> Canal Óptico Terrestre </w:t>
      </w:r>
      <w:r w:rsidR="008D5241">
        <w:t>a</w:t>
      </w:r>
      <w:r>
        <w:t xml:space="preserve"> todos los PIX</w:t>
      </w:r>
      <w:r w:rsidR="00E1094F">
        <w:t>, Puntos de Derivación</w:t>
      </w:r>
      <w:r>
        <w:t xml:space="preserve"> y POIIT </w:t>
      </w:r>
      <w:r w:rsidR="008D5241">
        <w:lastRenderedPageBreak/>
        <w:t xml:space="preserve">Terrestres </w:t>
      </w:r>
      <w:r>
        <w:t xml:space="preserve">del Trazado Regional de Infraestructura Óptica. </w:t>
      </w:r>
      <w:r w:rsidR="008D5241">
        <w:t xml:space="preserve">Lo anterior, es </w:t>
      </w:r>
      <w:r>
        <w:t>sin prejuicio de que el Cliente pueda o no contratar otras prestaciones de la Oferta de Servicio</w:t>
      </w:r>
      <w:r w:rsidR="00C875A4">
        <w:t>s de Infraestructura</w:t>
      </w:r>
      <w:r>
        <w:t xml:space="preserve"> definida en el numeral 7.1 del Anexo N° 7, o hacer uso de la obligación de Servicio Preferente definida en el Anexo N° 8.</w:t>
      </w:r>
    </w:p>
    <w:p w14:paraId="31678FFF" w14:textId="77777777" w:rsidR="00563A94" w:rsidRDefault="00563A94" w:rsidP="00563A94">
      <w:pPr>
        <w:tabs>
          <w:tab w:val="left" w:pos="7230"/>
        </w:tabs>
      </w:pPr>
    </w:p>
    <w:p w14:paraId="6D0BFC21" w14:textId="77777777" w:rsidR="00563A94" w:rsidRDefault="00563A94" w:rsidP="00563A94">
      <w:pPr>
        <w:tabs>
          <w:tab w:val="left" w:pos="7230"/>
        </w:tabs>
      </w:pPr>
      <w:r>
        <w:t xml:space="preserve">Las fusiones de fibra óptica realizadas en </w:t>
      </w:r>
      <w:r w:rsidR="009060C3">
        <w:t>l</w:t>
      </w:r>
      <w:r>
        <w:t xml:space="preserve">os </w:t>
      </w:r>
      <w:r w:rsidR="009060C3">
        <w:t>P</w:t>
      </w:r>
      <w:r>
        <w:t xml:space="preserve">untos </w:t>
      </w:r>
      <w:r w:rsidR="009060C3">
        <w:t>de Derivación deberán cumplir con los requerimientos de</w:t>
      </w:r>
      <w:r>
        <w:t xml:space="preserve"> calidad </w:t>
      </w:r>
      <w:r w:rsidR="009060C3">
        <w:t>establecidos en el numeral 1.1.2.8 de este Anexo</w:t>
      </w:r>
      <w:r>
        <w:t>.</w:t>
      </w:r>
    </w:p>
    <w:p w14:paraId="7FD47DAA" w14:textId="77777777" w:rsidR="00563A94" w:rsidRDefault="00563A94" w:rsidP="00563A94">
      <w:pPr>
        <w:tabs>
          <w:tab w:val="left" w:pos="7230"/>
        </w:tabs>
      </w:pPr>
    </w:p>
    <w:p w14:paraId="15E5D061" w14:textId="77777777" w:rsidR="00B60156" w:rsidRDefault="00B60156" w:rsidP="00563A94">
      <w:pPr>
        <w:tabs>
          <w:tab w:val="left" w:pos="7230"/>
        </w:tabs>
      </w:pPr>
      <w:r>
        <w:t>La habilitación y uso de cruzada óptica</w:t>
      </w:r>
      <w:r w:rsidR="008D5241">
        <w:t xml:space="preserve"> entre posiciones de ODF de Clientes</w:t>
      </w:r>
      <w:r>
        <w:t>, por su parte, estará disponible en los PIX y POIIT</w:t>
      </w:r>
      <w:r w:rsidR="008D5241">
        <w:t xml:space="preserve"> Terrestres</w:t>
      </w:r>
      <w:r>
        <w:t xml:space="preserve"> de cada Trazado Regional de Infraestructura Óptica, y consiste en la conexión mediante </w:t>
      </w:r>
      <w:r w:rsidRPr="00B60156">
        <w:rPr>
          <w:i/>
        </w:rPr>
        <w:t>jumper</w:t>
      </w:r>
      <w:r>
        <w:t xml:space="preserve"> de fibra óptica, dentro del PIX o POIIT</w:t>
      </w:r>
      <w:r w:rsidR="008D5241">
        <w:t xml:space="preserve"> Terrestre</w:t>
      </w:r>
      <w:r>
        <w:t>, de distintas posiciones en los ODF, ya sea en un mismo ODF o entre distintos ODF dentro del PIX o POIIT</w:t>
      </w:r>
      <w:r w:rsidR="008D5241">
        <w:t xml:space="preserve"> Terrestre</w:t>
      </w:r>
      <w:r>
        <w:t xml:space="preserve">. La contratación de esta prestación por parte de un Cliente </w:t>
      </w:r>
      <w:r w:rsidR="002C053E">
        <w:t xml:space="preserve">puede realizarse en forma independiente, sin </w:t>
      </w:r>
      <w:r w:rsidR="00453E83">
        <w:t>ser obligatoria</w:t>
      </w:r>
      <w:r w:rsidR="002C053E">
        <w:t xml:space="preserve"> la contratación de</w:t>
      </w:r>
      <w:r w:rsidR="001C16A5">
        <w:t xml:space="preserve"> las prestaciones</w:t>
      </w:r>
      <w:r w:rsidR="002C053E">
        <w:t xml:space="preserve"> </w:t>
      </w:r>
      <w:r w:rsidR="001C16A5">
        <w:t>Canales Ópticos Terrestres ni Alojamiento de Equipos</w:t>
      </w:r>
      <w:r w:rsidR="002C053E">
        <w:t xml:space="preserve"> de la Oferta de Servicios de Infraestructura.</w:t>
      </w:r>
    </w:p>
    <w:p w14:paraId="2C77E930" w14:textId="77777777" w:rsidR="00563A94" w:rsidRDefault="00563A94"/>
    <w:p w14:paraId="0F39A903" w14:textId="77777777" w:rsidR="009034DC" w:rsidRDefault="009034DC">
      <w:r>
        <w:t>Por otra parte, el Centro de Control y Monitoreo de la Infraestructura Óptica requerido en el numeral 1.1.7 del presente Anexo, también deberá estar operativo al momento del inicio del Servicio de Infraestructura, incluyendo el sistema de comunicación —implementado mediante el uso del COEOIT más los medios propios o de terceros que se requiera— entre los sensores, actuadores y otros equipos y elementos instalados en cada PIX y POIIT Terrestre comprometido y el Centro de Control y Monitoreo</w:t>
      </w:r>
      <w:r w:rsidR="00A22208">
        <w:t xml:space="preserve"> de la </w:t>
      </w:r>
      <w:r w:rsidR="001C16A5">
        <w:t>Infraestructura Óptica</w:t>
      </w:r>
      <w:r w:rsidR="001C16A5" w:rsidDel="001C16A5">
        <w:t xml:space="preserve"> </w:t>
      </w:r>
      <w:r w:rsidR="001C1858">
        <w:t xml:space="preserve">para la respectiva </w:t>
      </w:r>
      <w:r w:rsidR="008D5241">
        <w:t>Macrozona</w:t>
      </w:r>
      <w:r>
        <w:t>. Del mismo modo, la oficina de atención a Clientes deberá estar instalada en dicho plazo, conforme lo señalado en el numeral 1.10 del presente Anexo</w:t>
      </w:r>
      <w:r w:rsidR="00150947">
        <w:t>.</w:t>
      </w:r>
    </w:p>
    <w:p w14:paraId="32159203" w14:textId="77777777" w:rsidR="009034DC" w:rsidRDefault="009034DC"/>
    <w:p w14:paraId="008F403B" w14:textId="77777777" w:rsidR="009034DC" w:rsidRDefault="009034DC">
      <w:r>
        <w:t xml:space="preserve">Para cualquiera de las prestaciones consideradas en la Oferta de Servicios de Infraestructura definidas en el numeral 7.1 del Anexo N° 7 de las presentes Bases Específicas—a excepción de los Canales Ópticos Terrestres, según lo establecido en el numeral 1.1.1.1.1 del presente Anexo, y la </w:t>
      </w:r>
      <w:r w:rsidR="00903F6A">
        <w:t>f</w:t>
      </w:r>
      <w:r>
        <w:t>usión de fibra óptica en TRIOT Terrestre—, la Beneficiaria deberá tener en consideración que una vez que se alcance un nivel de ocupación del 70% de la capacidad de infraestructura disponible (por ejemplo, de espacios arrendados en 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PIX o POIIT</w:t>
      </w:r>
      <w:r w:rsidR="00F522E8">
        <w:t xml:space="preserve"> Terrestres</w:t>
      </w:r>
      <w:r>
        <w:t xml:space="preserve">, o de la capacidad disponible de energía eléctrica </w:t>
      </w:r>
      <w:r w:rsidR="001C369A">
        <w:t>o</w:t>
      </w:r>
      <w:r>
        <w:t xml:space="preserve"> la construcción de nuevas cámaras de acometida, entre otros, según corresponda.</w:t>
      </w:r>
    </w:p>
    <w:p w14:paraId="129FC152" w14:textId="77777777" w:rsidR="009034DC" w:rsidRDefault="009034DC"/>
    <w:p w14:paraId="15C82EE0" w14:textId="77777777" w:rsidR="009034DC" w:rsidRDefault="009034DC">
      <w:r>
        <w:t xml:space="preserve">Por último, cabe señalar que la prestación denominada Supervisión </w:t>
      </w:r>
      <w:r w:rsidR="00903F6A">
        <w:t>T</w:t>
      </w:r>
      <w:r>
        <w:t xml:space="preserve">écnica de </w:t>
      </w:r>
      <w:r w:rsidR="00903F6A">
        <w:t>V</w:t>
      </w:r>
      <w:r>
        <w:t>isitas en el Artículo 38° y en el numeral 7.1 del Anexo N° 7, ambos de las presentes Bases Específicas, corresponde a</w:t>
      </w:r>
      <w:r w:rsidR="001C7FD7">
        <w:t>l acompañamiento a</w:t>
      </w:r>
      <w:r>
        <w:t xml:space="preserve"> la</w:t>
      </w:r>
      <w:r w:rsidR="001C7FD7">
        <w:t>s visitas</w:t>
      </w:r>
      <w:r>
        <w:t xml:space="preserve"> que realice el personal técnico de los Clientes a cualquier </w:t>
      </w:r>
      <w:r w:rsidR="00903F6A">
        <w:t>PIX, Punto de Derivación o POIIT Terrestre</w:t>
      </w:r>
      <w:r>
        <w:t xml:space="preserve"> de</w:t>
      </w:r>
      <w:r w:rsidR="00903F6A">
        <w:t xml:space="preserve"> uno de </w:t>
      </w:r>
      <w:r>
        <w:t>l</w:t>
      </w:r>
      <w:r w:rsidR="00903F6A">
        <w:t>os</w:t>
      </w:r>
      <w:r>
        <w:t xml:space="preserve"> Trazado</w:t>
      </w:r>
      <w:r w:rsidR="00903F6A">
        <w:t>s</w:t>
      </w:r>
      <w:r>
        <w:t xml:space="preserve"> Regional</w:t>
      </w:r>
      <w:r w:rsidR="00903F6A">
        <w:t>es</w:t>
      </w:r>
      <w:r>
        <w:t xml:space="preserve"> de Infraestructura Óptica, para la operación y la mantención de los equipos de su propiedad. La Beneficiaria </w:t>
      </w:r>
      <w:r>
        <w:lastRenderedPageBreak/>
        <w:t xml:space="preserve">deberá </w:t>
      </w:r>
      <w:r w:rsidR="008919AC">
        <w:t>cumplir con</w:t>
      </w:r>
      <w:r>
        <w:t xml:space="preserve"> lo señalado en el tercer párrafo del numeral 1.10 del presente Anexo, para efectos de la programación de dichas visitas.</w:t>
      </w:r>
    </w:p>
    <w:p w14:paraId="3BBAFC50" w14:textId="77777777" w:rsidR="009034DC" w:rsidRDefault="009034DC"/>
    <w:p w14:paraId="0F6E5C59" w14:textId="77777777" w:rsidR="009034DC" w:rsidRPr="00840EFA" w:rsidRDefault="009034DC">
      <w:pPr>
        <w:pStyle w:val="Anx-Titulo5b"/>
      </w:pPr>
      <w:bookmarkStart w:id="122" w:name="_Toc11695203"/>
      <w:r w:rsidRPr="00840EFA">
        <w:t>Componentes y elementos de los Trazados Regionales de Infraestructura Óptica</w:t>
      </w:r>
      <w:bookmarkEnd w:id="122"/>
    </w:p>
    <w:p w14:paraId="17D984DF" w14:textId="77777777" w:rsidR="009034DC" w:rsidRDefault="009034DC">
      <w:r>
        <w:t xml:space="preserve">En el Proyecto Técnico se deberá considerar la provisión de todos los equipos, elementos y componentes que forman parte de los Trazados </w:t>
      </w:r>
      <w:r w:rsidR="00AE4192">
        <w:t>Reg</w:t>
      </w:r>
      <w:r w:rsidR="00903F6A">
        <w:t>i</w:t>
      </w:r>
      <w:r w:rsidR="00AE4192">
        <w:t xml:space="preserve">onales </w:t>
      </w:r>
      <w:r>
        <w:t>de</w:t>
      </w:r>
      <w:r w:rsidR="00F3079E">
        <w:t xml:space="preserve"> </w:t>
      </w:r>
      <w:r>
        <w:t xml:space="preserve">Infraestructura Óptica respectiva, según corresponda a la solución técnica propuesta, además de las obras civiles asociadas al despliegue e instalación de los PIX, Puntos de Derivación, POIIT y TRIOT Terrestres comprometidos y cualquier otro elemento necesario para la prestación del Servicio de Infraestructura requerido en estas Bases Específicas. </w:t>
      </w:r>
    </w:p>
    <w:p w14:paraId="0ECB1DE1" w14:textId="77777777" w:rsidR="009034DC" w:rsidRDefault="009034DC"/>
    <w:p w14:paraId="2146036D" w14:textId="77777777" w:rsidR="009034DC" w:rsidRDefault="009034DC">
      <w:r>
        <w:t>Cada PIX, Punto de Derivación y POIIT Terrestre que forme parte del Proyecto Técnico, deberá contener todos los elementos necesarios para permitir el acceso a los filamentos de fibra óptica, correspondientes a los Canales Ópticos Terrestres del</w:t>
      </w:r>
      <w:r w:rsidR="00F3079E">
        <w:t xml:space="preserve"> </w:t>
      </w:r>
      <w:r>
        <w:t>respectivo Trazado Regional de Infraestructura Óptica. Las condiciones y características constructivas de los PIX y los POIIT Terrestres, en materia de obras civiles, deberán cumplir con toda la normativa correspondiente</w:t>
      </w:r>
      <w:r w:rsidR="009B2DFF">
        <w:t xml:space="preserve"> aplicable</w:t>
      </w:r>
      <w:r>
        <w:t xml:space="preserve"> y estar ajustada a los sectores donde serán ubicados.</w:t>
      </w:r>
    </w:p>
    <w:p w14:paraId="15FE3967" w14:textId="77777777" w:rsidR="009034DC" w:rsidRDefault="009034DC"/>
    <w:p w14:paraId="54ECDEDC" w14:textId="77777777" w:rsidR="009034DC" w:rsidRDefault="009034DC">
      <w:r>
        <w:t xml:space="preserve">Del mismo modo, la Beneficiaria deberá garantizar que todos los componentes y elementos que conforman a cada uno de los TRIOT Terrestres comprometidos para cada Trazado Regional de Infraestructura Óptica de la Macrozona, permitirán cumplir con los requerimientos de </w:t>
      </w:r>
      <w:r>
        <w:rPr>
          <w:i/>
        </w:rPr>
        <w:t xml:space="preserve">performance </w:t>
      </w:r>
      <w:r>
        <w:t xml:space="preserve">individual por componente y los requerimientos de </w:t>
      </w:r>
      <w:r>
        <w:rPr>
          <w:i/>
        </w:rPr>
        <w:t xml:space="preserve">performance </w:t>
      </w:r>
      <w:r>
        <w:t>total por TRIOT</w:t>
      </w:r>
      <w:r w:rsidR="008919AC">
        <w:t xml:space="preserve"> Terrestre</w:t>
      </w:r>
      <w:r>
        <w:t xml:space="preserve">, una vez que todos los componentes antes mencionados sean instalados. Además, ninguno de los componentes a utilizar deberá haber sido instalado y/u operado anteriormente, y deberán estar certificados como productos nuevos, </w:t>
      </w:r>
      <w:r w:rsidR="00E6490C">
        <w:t>certificados que</w:t>
      </w:r>
      <w:r>
        <w:t xml:space="preserve"> deberán ser entregados como antecedente adjunto a la solicitud de recepción de las obras e instalaciones, de acuerdo con lo establecido en el Artículo 34° de las Bases Específicas. </w:t>
      </w:r>
    </w:p>
    <w:p w14:paraId="1E2E91D7" w14:textId="77777777" w:rsidR="009034DC" w:rsidRDefault="009034DC"/>
    <w:p w14:paraId="7B9D9881" w14:textId="77777777" w:rsidR="009034DC" w:rsidRDefault="009034DC">
      <w:r>
        <w:t>Sin perjuicio de lo anterior, en el caso de que la Proponente considere como parte del diseño técnico propuesto del</w:t>
      </w:r>
      <w:r w:rsidR="00F3079E">
        <w:t xml:space="preserve"> </w:t>
      </w:r>
      <w:r>
        <w:t>respectivo Trazado Regional de Infraestructura Óptica, la utilización de infraestructura óptica para telecomunicaciones propia, de acuerdo</w:t>
      </w:r>
      <w:r w:rsidR="00F3079E">
        <w:t xml:space="preserve"> </w:t>
      </w:r>
      <w:r>
        <w:t>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 infraestructura.</w:t>
      </w:r>
      <w:r w:rsidR="00F3079E">
        <w:t xml:space="preserve"> </w:t>
      </w:r>
      <w:r>
        <w:t xml:space="preserve"> </w:t>
      </w:r>
    </w:p>
    <w:p w14:paraId="67F07DEE" w14:textId="77777777" w:rsidR="009034DC" w:rsidRDefault="009034DC"/>
    <w:p w14:paraId="101BF10D" w14:textId="77777777" w:rsidR="009034DC" w:rsidRDefault="009034DC">
      <w:r>
        <w:t>Asimismo, en el Informe de Ingeniería de Detalle, la Beneficiaria deberá adjuntar los estudios preliminares requeridos en el numeral 1.5, con sus resultados y conclusiones</w:t>
      </w:r>
      <w:r w:rsidR="00A106AA">
        <w:t>. El Informe de Ingeniería de Detalle deberá</w:t>
      </w:r>
      <w:r>
        <w:t xml:space="preserve"> además </w:t>
      </w:r>
      <w:r w:rsidR="00A106AA">
        <w:t>incluir</w:t>
      </w:r>
      <w:r>
        <w:t xml:space="preserve"> un programa detallado de las pruebas que se realizarán, señalando los procedimientos, los resultados esperados y un cronograma con fechas estimadas </w:t>
      </w:r>
      <w:r>
        <w:lastRenderedPageBreak/>
        <w:t>para su ejecución, según lo señalado en el numeral 1.6.4</w:t>
      </w:r>
      <w:r w:rsidR="00767113">
        <w:t xml:space="preserve"> </w:t>
      </w:r>
      <w:r>
        <w:t>del presente Anexo, que permitan comprobar el cumplimiento de las exigencias contenidas en las presentes Bases de Concurso, tanto en el caso de que la Proponente considere la utilización de infraestructura óptica propia como en el caso de que no la considere.</w:t>
      </w:r>
    </w:p>
    <w:p w14:paraId="1AFB2E2E" w14:textId="77777777" w:rsidR="009034DC" w:rsidRDefault="009034DC"/>
    <w:p w14:paraId="312765DE" w14:textId="77777777" w:rsidR="009034DC" w:rsidRDefault="009034DC">
      <w:r>
        <w:t xml:space="preserve">Como parte del diseño de cada Trazado Regional de Infraestructura Óptica, en el Proyecto Técnico se deberá identificar el nombre de los equipos, componentes y elementos considerados para la implementación de cada uno de los requerimientos establecidos en el presente Anexo. </w:t>
      </w:r>
    </w:p>
    <w:p w14:paraId="4F7BB03E" w14:textId="77777777" w:rsidR="009034DC" w:rsidRDefault="009034DC"/>
    <w:p w14:paraId="57251603" w14:textId="77777777" w:rsidR="009034DC" w:rsidRDefault="009034DC">
      <w:r>
        <w:t xml:space="preserve">La Beneficiaria no podrá sustituir ningún componente o elemento considerado en la Propuesta, asociado a las prestaciones contenidas en su Oferta de Servicios de Infraestructura, o modificar parte de los Trazados Regionales de Infraestructura Óptica comprometidos para la respectiva Macrozona, sin comunicación y autorización previa de la Contraparte Técnica —si es que dicha modificación se solicita de manera previa a la recepción de obras— o de SUBTEL —si es que se solicita de manera posterior—,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w:t>
      </w:r>
      <w:r w:rsidR="001C16A5">
        <w:t xml:space="preserve">La </w:t>
      </w:r>
      <w:r>
        <w:t>Beneficiaria deberá informar</w:t>
      </w:r>
      <w:r w:rsidR="001C16A5">
        <w:t xml:space="preserve"> estas modificaciones</w:t>
      </w:r>
      <w:r>
        <w:t xml:space="preserve"> en los Reportes requeridos en el </w:t>
      </w:r>
      <w:r w:rsidR="008919AC">
        <w:t xml:space="preserve">literal d. del </w:t>
      </w:r>
      <w:r>
        <w:t>numeral 10.3</w:t>
      </w:r>
      <w:r w:rsidR="008919AC">
        <w:t>.1.2</w:t>
      </w:r>
      <w:r>
        <w:t xml:space="preserve"> del Anexo N° 10, en caso de encontrarse en la fase de operación y explotación o bien, si se encuentra en una fase previa a ésta</w:t>
      </w:r>
      <w:r w:rsidR="006208B4">
        <w:t>, deberá informarlas en el Informe de Ingeniería de Detalle</w:t>
      </w:r>
      <w:r>
        <w:t xml:space="preserve"> siguiendo </w:t>
      </w:r>
      <w:r w:rsidR="006208B4">
        <w:t>lo señalado en el numeral 1.4.</w:t>
      </w:r>
      <w:r w:rsidR="00FB585B">
        <w:t>1</w:t>
      </w:r>
      <w:r w:rsidR="006208B4">
        <w:t xml:space="preserve"> de este </w:t>
      </w:r>
      <w:r>
        <w:t>Anexo.</w:t>
      </w:r>
    </w:p>
    <w:p w14:paraId="44CA429D" w14:textId="77777777" w:rsidR="009034DC" w:rsidRDefault="009034DC"/>
    <w:p w14:paraId="1E6A4C7E" w14:textId="53A1F3CE" w:rsidR="009034DC" w:rsidRPr="002D3D4E" w:rsidRDefault="007A4298">
      <w:pPr>
        <w:pStyle w:val="Anx-Titulo4"/>
        <w:numPr>
          <w:ilvl w:val="3"/>
          <w:numId w:val="233"/>
        </w:numPr>
      </w:pPr>
      <w:bookmarkStart w:id="123" w:name="_Toc11695204"/>
      <w:r>
        <w:t xml:space="preserve">.4 </w:t>
      </w:r>
      <w:r w:rsidR="009034DC" w:rsidRPr="002D3D4E">
        <w:t>Topología física de los Trazados Regionales de Infraestructura Óptica</w:t>
      </w:r>
      <w:bookmarkEnd w:id="123"/>
      <w:r w:rsidR="009034DC" w:rsidRPr="002D3D4E">
        <w:t xml:space="preserve"> </w:t>
      </w:r>
    </w:p>
    <w:p w14:paraId="6F052DE0" w14:textId="1D95231B" w:rsidR="009034DC" w:rsidRDefault="009034DC">
      <w:r>
        <w:t xml:space="preserve">El Proyecto Técnico deberá contener la topología física de los Trazados Regionales de Infraestructura Óptica comprometidos en el Proyecto Técnico, la cual deberá dar cuenta de la forma en que los PIX y los POIIT Terrestres son conectados mediante los TRIOT Terrestres, </w:t>
      </w:r>
      <w:r w:rsidR="001C16A5">
        <w:t>y deberá ser concordante con</w:t>
      </w:r>
      <w:r>
        <w:t xml:space="preserve"> lo establecido en el Anexo N° 4. Asimismo, en dicho diagrama se deberá señalar la longitud de cada TRIOT Terrestre, la cantidad de pares de filamentos y el tipo de instalación por cada tramo, entre otros, además de identificar los Puntos de Derivación considerados en la solución técnica, de acuerdo </w:t>
      </w:r>
      <w:r w:rsidR="008F660A">
        <w:t>con</w:t>
      </w:r>
      <w:r>
        <w:t xml:space="preserve"> lo señalado en el numeral 1.1.5 de este Anexo</w:t>
      </w:r>
      <w:r w:rsidR="001C696C">
        <w:t xml:space="preserve">, así como las mufas de derivación que contemple el Proyecto Técnico de acuerdo </w:t>
      </w:r>
      <w:r w:rsidR="008F660A">
        <w:t>con</w:t>
      </w:r>
      <w:r w:rsidR="001C696C">
        <w:t xml:space="preserve"> lo señalado en el numeral 1.1.1.1.1 de este Anexo</w:t>
      </w:r>
      <w:r>
        <w:t>.</w:t>
      </w:r>
    </w:p>
    <w:p w14:paraId="34BDDBBE" w14:textId="77777777" w:rsidR="009034DC" w:rsidRDefault="009034DC"/>
    <w:p w14:paraId="72A3DB1E" w14:textId="77777777" w:rsidR="009034DC" w:rsidRDefault="009034DC">
      <w:r>
        <w:t>La Proponente deberá tener en consideración que el diseño topológico de los mismos debe permitir el acceso al PIX y a todos los Puntos de Derivación y POIIT Terrestres comprometidos —sean estos Exigibles o Adicionales, de acuerdo con lo señalado en el Anexo N° 4— con un único Canal Óptico Terrestre por cada Trazado Regional de Infraestructura Óptica.</w:t>
      </w:r>
    </w:p>
    <w:p w14:paraId="1319F899" w14:textId="77777777" w:rsidR="009034DC" w:rsidRDefault="009034DC"/>
    <w:p w14:paraId="6662D23B" w14:textId="77777777" w:rsidR="009034DC" w:rsidRDefault="006208B4" w:rsidP="00432FDF">
      <w:pPr>
        <w:pStyle w:val="Anx-Titulo4"/>
      </w:pPr>
      <w:bookmarkStart w:id="124" w:name="_Toc11695205"/>
      <w:r>
        <w:lastRenderedPageBreak/>
        <w:t xml:space="preserve">Diseño de la ruta </w:t>
      </w:r>
      <w:r w:rsidR="004429F1">
        <w:t>para</w:t>
      </w:r>
      <w:r>
        <w:t xml:space="preserve"> los Trazados Regionales de Infraestructura Óptica</w:t>
      </w:r>
      <w:bookmarkEnd w:id="124"/>
    </w:p>
    <w:p w14:paraId="78281AAA" w14:textId="77777777" w:rsidR="009034DC" w:rsidRDefault="009034DC">
      <w:r>
        <w:t>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los Trazados Regionales de</w:t>
      </w:r>
      <w:r w:rsidR="00F3079E">
        <w:t xml:space="preserve"> </w:t>
      </w:r>
      <w:r>
        <w:t xml:space="preserve">Infraestructura Óptica. </w:t>
      </w:r>
    </w:p>
    <w:p w14:paraId="3593E7EA" w14:textId="77777777" w:rsidR="009034DC" w:rsidRDefault="009034DC"/>
    <w:p w14:paraId="0634D51A" w14:textId="77777777" w:rsidR="009034DC" w:rsidRDefault="009034DC">
      <w:r>
        <w:t>La Proponente deberá comprometer los TRIOT Terrestres en su Proyecto Técnico, detallando el trazado o ruta y el tipo de tendido que se implementará para que con un único Canal Óptico Terrestre se tenga acceso al PIX, a los Puntos de Derivación y a los POIIT Terrestres comprometidos en un determinado</w:t>
      </w:r>
      <w:r w:rsidR="00F3079E">
        <w:t xml:space="preserve"> </w:t>
      </w:r>
      <w:r>
        <w:t xml:space="preserve">Trazado Regional de Infraestructura Óptica de la respectiva Macrozona. Dichos TRIOT Terrestres deberán encontrarse íntegramente dentro de territorio nacional y dentro de la Zona de Servicio </w:t>
      </w:r>
      <w:r w:rsidR="00475EB9">
        <w:t xml:space="preserve">definida de acuerdo </w:t>
      </w:r>
      <w:r w:rsidR="001C696C">
        <w:t>con e</w:t>
      </w:r>
      <w:r w:rsidR="00475EB9">
        <w:t>l numeral 1.2 de este Anexo</w:t>
      </w:r>
      <w:r>
        <w:t xml:space="preserve">. </w:t>
      </w:r>
    </w:p>
    <w:p w14:paraId="33DFF8CC" w14:textId="77777777" w:rsidR="009034DC" w:rsidRDefault="009034DC"/>
    <w:p w14:paraId="32588659" w14:textId="77777777" w:rsidR="009034DC" w:rsidRDefault="009034DC">
      <w:r>
        <w:t xml:space="preserve">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 </w:t>
      </w:r>
      <w:r w:rsidR="00475EB9">
        <w:t>En caso de no contar con las autorizaciones antes señaladas</w:t>
      </w:r>
      <w:r w:rsidR="004429F1">
        <w:t xml:space="preserve"> totalmente tramitadas</w:t>
      </w:r>
      <w:r w:rsidR="00475EB9">
        <w:t>, y habiendo realizado todas las gestiones en tiempo y forma</w:t>
      </w:r>
      <w:r w:rsidR="004429F1">
        <w:t xml:space="preserve"> para obtenerlas</w:t>
      </w:r>
      <w:r w:rsidR="00475EB9">
        <w:t>, la Beneficiaria deberá incorporar en el Informe de Ingeniería de Detalle la planificación para la obtención de los mismos,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0926CED0" w14:textId="77777777" w:rsidR="00877551" w:rsidRDefault="00877551"/>
    <w:p w14:paraId="30D8CA2B" w14:textId="77777777" w:rsidR="009034DC" w:rsidRDefault="009034DC">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w:t>
      </w:r>
      <w:r w:rsidR="00DD5358">
        <w:t xml:space="preserve">realizando las consultas de pertinencia a las autoridades correspondientes, </w:t>
      </w:r>
      <w:r>
        <w:t>sin perjuicio de lo que al efecto se señala en el tercer inciso del Artículo 16°</w:t>
      </w:r>
      <w:r w:rsidR="00F3079E">
        <w:t xml:space="preserve"> </w:t>
      </w:r>
      <w:r>
        <w:t>en relación a lo dispuesto en el inciso segundo del Artículo 42°, ambos de las presentes Bases Específicas</w:t>
      </w:r>
      <w:r w:rsidR="00DD5358">
        <w:t>, específicamente en lo relativo a normas medioambientales</w:t>
      </w:r>
      <w:r>
        <w:t xml:space="preserve">. </w:t>
      </w:r>
    </w:p>
    <w:p w14:paraId="07D0ADD7" w14:textId="77777777" w:rsidR="009034DC" w:rsidRDefault="009034DC"/>
    <w:p w14:paraId="6BA9B8E4" w14:textId="77777777" w:rsidR="009034DC" w:rsidRDefault="009034DC">
      <w:r>
        <w:t xml:space="preserve">La Proponente deberá respetar todas las normativas relacionadas con el uso de suelo, los planos reguladores municipales y cualquier otra que resulte pertinente para el adecuado despliegue de obras. Además, la Proponente deberá </w:t>
      </w:r>
      <w:r w:rsidR="00475EB9">
        <w:t>considerar, cuando ello sea posible,</w:t>
      </w:r>
      <w:r>
        <w:t xml:space="preserve"> trazados que se encuentren fuera de zonas de riesgo de tsunami, inundación, avalancha, aluvión y acción volcánica, entre otros.</w:t>
      </w:r>
      <w:r w:rsidR="00475EB9">
        <w:t xml:space="preserve"> En caso de no ser posible, tal situación debe ser señalada en el Informe de Ingeniería de Detalle, incluyendo </w:t>
      </w:r>
      <w:r w:rsidR="00D06005">
        <w:t xml:space="preserve">un mapa georreferenciado que muestra la ubicación y </w:t>
      </w:r>
      <w:r w:rsidR="00D06005">
        <w:lastRenderedPageBreak/>
        <w:t xml:space="preserve">extensión del trazado en riesgo, así como las medidas de mitigación que se adoptarán para cumplir con la Disponibilidad </w:t>
      </w:r>
      <w:r w:rsidR="00DD5358">
        <w:t xml:space="preserve">Anual de Servicio de Infraestructura </w:t>
      </w:r>
      <w:r w:rsidR="00D06005">
        <w:t>exigida en el numeral 1.1.8 de este Anexo.</w:t>
      </w:r>
      <w:r w:rsidR="00F3079E">
        <w:t xml:space="preserve"> </w:t>
      </w:r>
      <w:r w:rsidR="00D06005">
        <w:t>Asimismo</w:t>
      </w:r>
      <w:r>
        <w:t xml:space="preserve">, </w:t>
      </w:r>
      <w:r w:rsidR="004429F1">
        <w:t xml:space="preserve">con el fin de facilitar que todo o parte de un Trazado Regional de Infraestructura Óptica pueda ser utilizado como respaldo de otras redes, </w:t>
      </w:r>
      <w:r>
        <w:t>se debe evitar que un trazado coincida total o parcialmente con un tendido de fibra óptica existente,</w:t>
      </w:r>
      <w:r w:rsidR="001C1858">
        <w:t xml:space="preserve"> salvo en el caso que la Proponente aporte infraestructura óptica previamente autorizada de su propiedad,</w:t>
      </w:r>
      <w:r>
        <w:t xml:space="preserve"> de modo que un daño a uno de los cables no signifique necesariamente daño a ambos. Cuando esto no sea posible, por no existir una ruta alternativa, se debe buscar la mayor separación posible entre el trazado nuevo y el existente, por ejemplo ocupando ambos lados de una franja vial, o bien usando un tipo de tendido alternativo al existente (aéreo o soterrado)</w:t>
      </w:r>
      <w:r w:rsidR="00D06005">
        <w:t>, lo que debe quedar claramente señalado en el Informe de Ingeniería de Detalle y contar con las autorizaciones que corresponda (Dirección de Vialidad u otra)</w:t>
      </w:r>
      <w:r>
        <w:t>.</w:t>
      </w:r>
    </w:p>
    <w:p w14:paraId="6926EDF9" w14:textId="77777777" w:rsidR="009034DC" w:rsidRDefault="009034DC"/>
    <w:p w14:paraId="15846012" w14:textId="77777777" w:rsidR="009034DC" w:rsidRDefault="009034DC">
      <w:r>
        <w:t>Por otra parte, la Proponente deberá seleccionar trazados que permitan cumplir cabalmente con las restricciones de curvatura a efectos de aminorar y evitar un aumento de la pérdida óptica por macrocurvatura.</w:t>
      </w:r>
    </w:p>
    <w:p w14:paraId="12665AA0" w14:textId="77777777" w:rsidR="009034DC" w:rsidRDefault="009034DC"/>
    <w:p w14:paraId="7BAF558F" w14:textId="77777777" w:rsidR="009034DC" w:rsidRDefault="009034DC">
      <w:r>
        <w:t xml:space="preserve">El Proyecto Técnico deberá contener una descripción de los criterios de diseño considerados en la definición del trazado propuesto, que incluyan </w:t>
      </w:r>
      <w:r w:rsidR="00CF7C85">
        <w:t xml:space="preserve">eventuales </w:t>
      </w:r>
      <w:r>
        <w:t xml:space="preserve">requerimientos </w:t>
      </w:r>
      <w:r w:rsidR="00CF7C85">
        <w:t xml:space="preserve">futuros </w:t>
      </w:r>
      <w:r w:rsidR="00D06005">
        <w:t>de</w:t>
      </w:r>
      <w:r>
        <w:t xml:space="preserve">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w:t>
      </w:r>
      <w:r w:rsidR="0051064A" w:rsidDel="0051064A">
        <w:t xml:space="preserve"> </w:t>
      </w:r>
      <w:r w:rsidR="007C7EAF">
        <w:t>Asimismo, la Proponente deberá describir en el Proyecto Técnico los factores de tipo regulatorio que pudieren tener un impacto sobre el trazado propuesto, incluyendo una descripción de las medidas que se adoptarán para mitigar dichos riesgos.</w:t>
      </w:r>
    </w:p>
    <w:p w14:paraId="107239F3" w14:textId="77777777" w:rsidR="009034DC" w:rsidRDefault="009034DC"/>
    <w:p w14:paraId="0925E171" w14:textId="77777777" w:rsidR="009034DC" w:rsidRDefault="009034DC">
      <w:r>
        <w:t xml:space="preserve">La Proponente deberá adjuntar al Proyecto Técnico, el trazado propuesto </w:t>
      </w:r>
      <w:r w:rsidR="00DD5358">
        <w:t xml:space="preserve">el cual </w:t>
      </w:r>
      <w:r>
        <w:t>deberá ser entregado en formato digital, compatible con ArcView o ArcGIS, pudiendo encontrase éste en formato nativo (no exportado), teniendo sus archivos .dbf, .sbn, .sbx, .shx, .prj y .shp individuales, y/o en un archivo en formato digital, compatible con Google Earth, en formato .kml o .kmz.</w:t>
      </w:r>
    </w:p>
    <w:p w14:paraId="0D466E71" w14:textId="77777777" w:rsidR="009034DC" w:rsidRDefault="009034DC"/>
    <w:p w14:paraId="620795FA" w14:textId="77777777" w:rsidR="009034DC" w:rsidRDefault="009034DC">
      <w:r>
        <w:t>La Beneficiaria podrá, en el correspondiente Informe de Ingeniería de Detalle, precisar la información entregada en el respectivo Proyecto Técnico a este respecto.</w:t>
      </w:r>
    </w:p>
    <w:p w14:paraId="5811891C" w14:textId="77777777" w:rsidR="009034DC" w:rsidRDefault="009034DC"/>
    <w:p w14:paraId="33C5E997" w14:textId="77777777" w:rsidR="009034DC" w:rsidRPr="00C9438C" w:rsidRDefault="009F5F8C">
      <w:pPr>
        <w:pStyle w:val="Anx-Titulo4"/>
      </w:pPr>
      <w:bookmarkStart w:id="125" w:name="_Toc11695206"/>
      <w:r w:rsidRPr="00C9438C">
        <w:t>Seguridad del personal</w:t>
      </w:r>
      <w:bookmarkEnd w:id="125"/>
    </w:p>
    <w:p w14:paraId="4A9F0758" w14:textId="77777777" w:rsidR="009034DC" w:rsidRDefault="009034DC">
      <w:r>
        <w:t>El diseño y la implementación de cada Trazado Regional de Infraestructura Óptica deberán asegurar</w:t>
      </w:r>
      <w:r w:rsidR="00D06005">
        <w:t xml:space="preserve"> el cumplimiento de todas las normas laborales aplicables a trabajo en terreno, con especial cuidado en</w:t>
      </w:r>
      <w:r>
        <w:t xml:space="preserve">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07946B2B" w14:textId="77777777" w:rsidR="009034DC" w:rsidRPr="00840EFA" w:rsidRDefault="009034DC" w:rsidP="00432FDF">
      <w:pPr>
        <w:pStyle w:val="Anx-Titulo4"/>
      </w:pPr>
      <w:bookmarkStart w:id="126" w:name="_Toc11695207"/>
      <w:bookmarkStart w:id="127" w:name="_Toc11695208"/>
      <w:bookmarkEnd w:id="126"/>
      <w:r w:rsidRPr="00840EFA">
        <w:lastRenderedPageBreak/>
        <w:t>Permisos y autorizaciones</w:t>
      </w:r>
      <w:bookmarkEnd w:id="127"/>
    </w:p>
    <w:p w14:paraId="63E0182D" w14:textId="77777777" w:rsidR="009034DC" w:rsidRDefault="009034DC">
      <w:r>
        <w:t>La Beneficiaria será responsable de la</w:t>
      </w:r>
      <w:r w:rsidR="002C455B">
        <w:t xml:space="preserve"> tramitación y</w:t>
      </w:r>
      <w:r>
        <w:t xml:space="preserve"> obtención de los permisos, las concesiones y las autorizaciones</w:t>
      </w:r>
      <w:r w:rsidR="002C455B">
        <w:t>, debiendo ser el titular de ellos,</w:t>
      </w:r>
      <w:r>
        <w:t xml:space="preserve"> </w:t>
      </w:r>
      <w:r w:rsidR="002C455B">
        <w:t>frente a</w:t>
      </w:r>
      <w:r>
        <w:t xml:space="preserve">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que al momento de solicitar la recepción de las obras e instalaciones, la Beneficiaria deberá acompañar todos los permisos, concesiones y autorizaciones pertinentes a estos tipos de obras,</w:t>
      </w:r>
      <w:r w:rsidR="00F97F6B">
        <w:t xml:space="preserve"> debiendo ésta ser su titular,</w:t>
      </w:r>
      <w:r>
        <w:t xml:space="preserve"> de acuerdo con lo solicitado en el Artículo 34° de las presentes Bases Específicas.</w:t>
      </w:r>
    </w:p>
    <w:p w14:paraId="270C6219" w14:textId="77777777" w:rsidR="00DD5358" w:rsidRDefault="00DD5358" w:rsidP="00DD5358">
      <w:bookmarkStart w:id="128" w:name="_2szc72q"/>
      <w:bookmarkStart w:id="129" w:name="_haapch"/>
      <w:bookmarkStart w:id="130" w:name="_40ew0vw"/>
      <w:bookmarkStart w:id="131" w:name="_upglbi"/>
      <w:bookmarkStart w:id="132" w:name="_2fk6b3p"/>
      <w:bookmarkStart w:id="133" w:name="_4du1wux"/>
      <w:bookmarkStart w:id="134" w:name="_3s49zyc"/>
      <w:bookmarkStart w:id="135" w:name="_184mhaj"/>
      <w:bookmarkStart w:id="136" w:name="_279ka65"/>
      <w:bookmarkStart w:id="137" w:name="_319y80a"/>
      <w:bookmarkStart w:id="138" w:name="_1tuee74"/>
      <w:bookmarkStart w:id="139" w:name="_1gf8i83"/>
      <w:bookmarkStart w:id="140" w:name="_2250f4o"/>
      <w:bookmarkStart w:id="141" w:name="_3ep43zb"/>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11C1434" w14:textId="77777777" w:rsidR="009034DC" w:rsidRDefault="00DD5358" w:rsidP="00DD5358">
      <w:r>
        <w:t xml:space="preserve">Por su parte, la Proponente deberá incluir en el cronograma requerido en el numeral 1.6.5 de este Anexo la planificación para la tramitación y obtención de los permisos y autorizaciones necesarias para implementar su solución técnica, especificando la duración estimada de las mismas. </w:t>
      </w:r>
    </w:p>
    <w:p w14:paraId="4D3FCE6E" w14:textId="77777777" w:rsidR="00DD5358" w:rsidRDefault="00DD5358" w:rsidP="00DD5358"/>
    <w:p w14:paraId="23DF2D00" w14:textId="77777777" w:rsidR="009034DC" w:rsidRPr="002D3D4E" w:rsidRDefault="009034DC">
      <w:pPr>
        <w:pStyle w:val="Anx-Titulo3"/>
      </w:pPr>
      <w:bookmarkStart w:id="142" w:name="_meukdy"/>
      <w:bookmarkStart w:id="143" w:name="_Toc11695209"/>
      <w:bookmarkEnd w:id="142"/>
      <w:r w:rsidRPr="002D3D4E">
        <w:t>TRIOT Terrestre</w:t>
      </w:r>
      <w:bookmarkEnd w:id="143"/>
    </w:p>
    <w:p w14:paraId="43CE2713" w14:textId="77777777" w:rsidR="009034DC" w:rsidRDefault="009034DC">
      <w:r>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w:t>
      </w:r>
      <w:r w:rsidR="002C455B">
        <w:t>l Trazado Regional de</w:t>
      </w:r>
      <w:r>
        <w:t xml:space="preserve"> Infraestructura Óptica respectiva, o bien un POIIT Terrestre con su respectivo PIX regional, de acuerdo con lo señalado en</w:t>
      </w:r>
      <w:r w:rsidR="002C455B">
        <w:t xml:space="preserve"> los numerales 4.1.3, 4.2.3, 4.3.3, 4.4.3, 4.5.3 y 4.6.3</w:t>
      </w:r>
      <w:r>
        <w:t xml:space="preserve"> </w:t>
      </w:r>
      <w:r w:rsidR="002C455B">
        <w:t>d</w:t>
      </w:r>
      <w:r>
        <w:t>el Anexo</w:t>
      </w:r>
      <w:r w:rsidR="002C455B">
        <w:t xml:space="preserve"> N° 4</w:t>
      </w:r>
      <w:r>
        <w:t>.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w:t>
      </w:r>
      <w:r w:rsidR="0051064A">
        <w:t>8</w:t>
      </w:r>
      <w:r>
        <w:t xml:space="preserve"> del presente Anexo. </w:t>
      </w:r>
    </w:p>
    <w:p w14:paraId="56BDE815" w14:textId="77777777" w:rsidR="009034DC" w:rsidRDefault="009034DC"/>
    <w:p w14:paraId="4E7D41D9" w14:textId="77777777" w:rsidR="009034DC" w:rsidRDefault="009034DC">
      <w:r>
        <w:t>En este sentido, la longitud de los TRIOT Terrestres no podrá superar los 120 [km]. Cuando la longitud de un TRIOT Terrestre supere esta distancia, la Proponente deberá incorpora</w:t>
      </w:r>
      <w:r w:rsidR="00DD5358">
        <w:t>r</w:t>
      </w:r>
      <w:r>
        <w:t xml:space="preserve"> </w:t>
      </w:r>
      <w:r w:rsidR="00CF7C85">
        <w:t>los POIIT necesarios para que ningún TRIOT exceda los 120 [km] de longitud,</w:t>
      </w:r>
      <w:r>
        <w:t xml:space="preserve"> para la instalación de </w:t>
      </w:r>
      <w:r w:rsidR="002C455B">
        <w:t>equipamiento para la transmisión, amplificación y/o regeneración de las señales ópticas de sus Clientes</w:t>
      </w:r>
      <w:r>
        <w:t xml:space="preserve"> en el </w:t>
      </w:r>
      <w:r w:rsidR="002C455B">
        <w:t>trazado comprometido</w:t>
      </w:r>
      <w:r>
        <w:t xml:space="preserve">, los que para los fines de </w:t>
      </w:r>
      <w:r w:rsidR="002C455B">
        <w:t xml:space="preserve">la </w:t>
      </w:r>
      <w:r>
        <w:t xml:space="preserve">Oferta de Servicios </w:t>
      </w:r>
      <w:r w:rsidR="002C455B">
        <w:t xml:space="preserve">de Infraestructura </w:t>
      </w:r>
      <w:r>
        <w:t xml:space="preserve">se entenderán como POIIT </w:t>
      </w:r>
      <w:r w:rsidR="002C455B">
        <w:t>Exigible</w:t>
      </w:r>
      <w:r w:rsidR="00DD5358">
        <w:t>s</w:t>
      </w:r>
      <w:r>
        <w:t>.</w:t>
      </w:r>
      <w:r w:rsidR="00CF7C85">
        <w:t xml:space="preserve"> Estos nuevos POIIT Exigibles no estarán sujetos a la metodología de evaluación</w:t>
      </w:r>
      <w:r w:rsidR="002C7EA9">
        <w:t xml:space="preserve"> indicada en el Anexo N° 5.</w:t>
      </w:r>
    </w:p>
    <w:p w14:paraId="365401F7" w14:textId="77777777" w:rsidR="009034DC" w:rsidRDefault="009034DC"/>
    <w:p w14:paraId="4FDC3C4B" w14:textId="77777777" w:rsidR="009034DC" w:rsidRDefault="009034DC">
      <w:r>
        <w:t>En el diseño de los TRIOT Terrestres, la Proponente deberá considerar la instalación de Puntos de Derivación para la implementación de las prestaciones de la Oferta de Servicio</w:t>
      </w:r>
      <w:r w:rsidR="009D44A2">
        <w:t>s</w:t>
      </w:r>
      <w:r>
        <w:t xml:space="preserve"> de Infraestructura. Lo anterior, considerando lo dispuesto en el numeral 1.1.5, esto es, que a lo largo de la ruta del TRIOT </w:t>
      </w:r>
      <w:r>
        <w:lastRenderedPageBreak/>
        <w:t xml:space="preserve">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77777777" w:rsidR="009034DC" w:rsidRDefault="009034DC">
      <w:bookmarkStart w:id="144" w:name="_36ei31r"/>
      <w:bookmarkEnd w:id="144"/>
      <w:r>
        <w:t>L</w:t>
      </w:r>
      <w:r w:rsidR="009D44A2">
        <w:t>os Trazados Regionales de</w:t>
      </w:r>
      <w:r>
        <w:t xml:space="preserve"> Infraestructura Óptica se instalará</w:t>
      </w:r>
      <w:r w:rsidR="009D44A2">
        <w:t>n</w:t>
      </w:r>
      <w:r>
        <w:t>, operará</w:t>
      </w:r>
      <w:r w:rsidR="009D44A2">
        <w:t>n</w:t>
      </w:r>
      <w:r>
        <w:t xml:space="preserve"> y explotará</w:t>
      </w:r>
      <w:r w:rsidR="009D44A2">
        <w:t>n</w:t>
      </w:r>
      <w:r>
        <w:t xml:space="preserve"> en diversos entornos de nuestro país,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w:t>
      </w:r>
      <w:r w:rsidR="0051064A">
        <w:t>3</w:t>
      </w:r>
      <w:r>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77777777" w:rsidR="009034DC" w:rsidRDefault="009034DC">
      <w:r>
        <w:t xml:space="preserve">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71218B">
      <w:pPr>
        <w:pStyle w:val="Prrafodelista"/>
        <w:numPr>
          <w:ilvl w:val="0"/>
          <w:numId w:val="96"/>
        </w:numPr>
      </w:pPr>
      <w:r>
        <w:t>Tener un perfil uniforme.</w:t>
      </w:r>
    </w:p>
    <w:p w14:paraId="5C6B0EBF" w14:textId="77777777" w:rsidR="009034DC" w:rsidRDefault="009034DC" w:rsidP="0071218B">
      <w:pPr>
        <w:pStyle w:val="Prrafodelista"/>
        <w:numPr>
          <w:ilvl w:val="0"/>
          <w:numId w:val="96"/>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71218B">
      <w:pPr>
        <w:pStyle w:val="Prrafodelista"/>
        <w:numPr>
          <w:ilvl w:val="0"/>
          <w:numId w:val="96"/>
        </w:numPr>
      </w:pPr>
      <w:r>
        <w:t>Ser no pegajosa, no tóxica, no contaminante y no inflamable.</w:t>
      </w:r>
    </w:p>
    <w:p w14:paraId="3162DD7D" w14:textId="77777777" w:rsidR="009034DC" w:rsidRDefault="009034DC" w:rsidP="0071218B">
      <w:pPr>
        <w:pStyle w:val="Prrafodelista"/>
        <w:numPr>
          <w:ilvl w:val="0"/>
          <w:numId w:val="96"/>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77777777" w:rsidR="009034DC" w:rsidRDefault="009034DC">
      <w:r>
        <w:t>Por otra parte, de acuerdo con lo señalado en el numeral 1.1.1.1.1 del presente Anexo, todos los cables de fibra óptica deben contener</w:t>
      </w:r>
      <w:r w:rsidR="002C7EA9">
        <w:t xml:space="preserve"> al menos</w:t>
      </w:r>
      <w:r>
        <w:t xml:space="preserve"> los </w:t>
      </w:r>
      <w:r w:rsidR="00DD5358">
        <w:t xml:space="preserve">veinticuatro (24) </w:t>
      </w:r>
      <w:r>
        <w:t>Canales Ópticos Terrestres bidireccionales mínimos</w:t>
      </w:r>
      <w:r w:rsidR="009D44A2">
        <w:t xml:space="preserve"> exigidos</w:t>
      </w:r>
      <w:r>
        <w:t xml:space="preserve">, es decir, </w:t>
      </w:r>
      <w:r w:rsidR="009D44A2">
        <w:t xml:space="preserve">cuarenta y ocho (48)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77777777" w:rsidR="009034DC" w:rsidRDefault="009034DC">
      <w:r>
        <w:t>La Proponente deberá considerar en la elaboración del Proyecto Técnico respectivo,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71218B">
      <w:pPr>
        <w:pStyle w:val="Prrafodelista"/>
        <w:numPr>
          <w:ilvl w:val="0"/>
          <w:numId w:val="41"/>
        </w:numPr>
      </w:pPr>
      <w:r>
        <w:t>La gama de condiciones ambientales del trazado propuesto de cada tramo, y a las que estará sometido el cable de fibra óptica.</w:t>
      </w:r>
    </w:p>
    <w:p w14:paraId="3251BF30" w14:textId="77777777" w:rsidR="009034DC" w:rsidRDefault="009034DC" w:rsidP="0071218B">
      <w:pPr>
        <w:pStyle w:val="Prrafodelista"/>
        <w:numPr>
          <w:ilvl w:val="0"/>
          <w:numId w:val="41"/>
        </w:numPr>
      </w:pPr>
      <w:r>
        <w:t>La facilidad de manipulación al momento de instalación y de operación en caso de eventuales cortes o fallas.</w:t>
      </w:r>
    </w:p>
    <w:p w14:paraId="052071F4" w14:textId="77777777" w:rsidR="009034DC" w:rsidRDefault="009034DC" w:rsidP="0071218B">
      <w:pPr>
        <w:pStyle w:val="Prrafodelista"/>
        <w:numPr>
          <w:ilvl w:val="0"/>
          <w:numId w:val="4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71218B">
      <w:pPr>
        <w:pStyle w:val="Prrafodelista"/>
        <w:numPr>
          <w:ilvl w:val="0"/>
          <w:numId w:val="41"/>
        </w:numPr>
      </w:pPr>
      <w:r>
        <w:t>Los elementos de resistencia mecánica apropiados para fortalecer los tendidos cuando corresponda.</w:t>
      </w:r>
    </w:p>
    <w:p w14:paraId="1328D244" w14:textId="77777777" w:rsidR="009034DC" w:rsidRDefault="009034DC" w:rsidP="0071218B">
      <w:pPr>
        <w:pStyle w:val="Prrafodelista"/>
        <w:numPr>
          <w:ilvl w:val="0"/>
          <w:numId w:val="41"/>
        </w:numPr>
      </w:pPr>
      <w:r>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01734ED" w14:textId="77777777" w:rsidR="009034DC" w:rsidRDefault="009034DC" w:rsidP="0071218B">
      <w:pPr>
        <w:pStyle w:val="Prrafodelista"/>
        <w:numPr>
          <w:ilvl w:val="0"/>
          <w:numId w:val="41"/>
        </w:numPr>
      </w:pPr>
      <w:r>
        <w:t>Los elementos de resistencia mecánica del cable y el radio de curvatura del mismo deben ser elegidos de manera que limiten la deformación dinámica combinada.</w:t>
      </w:r>
    </w:p>
    <w:p w14:paraId="355620BF" w14:textId="77777777" w:rsidR="009034DC" w:rsidRDefault="009034DC" w:rsidP="0071218B">
      <w:pPr>
        <w:pStyle w:val="Prrafodelista"/>
        <w:numPr>
          <w:ilvl w:val="0"/>
          <w:numId w:val="41"/>
        </w:numPr>
      </w:pPr>
      <w:r>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71218B">
      <w:pPr>
        <w:pStyle w:val="Prrafodelista"/>
        <w:numPr>
          <w:ilvl w:val="0"/>
          <w:numId w:val="41"/>
        </w:numPr>
      </w:pPr>
      <w:r>
        <w:t>La estructura del cable debe proteger las fibras ópticas contra las fuerzas laterales. Debe elegirse una construcción del cable que evite un combado de la fibra durante los cambios de temperatura, que produzca una pérdida por microcurvatura.</w:t>
      </w:r>
    </w:p>
    <w:p w14:paraId="737344BF" w14:textId="77777777" w:rsidR="009034DC" w:rsidRDefault="009034DC" w:rsidP="0071218B">
      <w:pPr>
        <w:pStyle w:val="Prrafodelista"/>
        <w:numPr>
          <w:ilvl w:val="0"/>
          <w:numId w:val="41"/>
        </w:numPr>
      </w:pPr>
      <w:r>
        <w:t>Componentes del cable que ayuden a reducir la microcurvatura causada en el cable por las fuerzas mecánicas exteriores y por los cambios de temperatura.</w:t>
      </w:r>
    </w:p>
    <w:p w14:paraId="28213B77" w14:textId="77777777" w:rsidR="009034DC" w:rsidRDefault="009034DC" w:rsidP="0071218B">
      <w:pPr>
        <w:pStyle w:val="Prrafodelista"/>
        <w:numPr>
          <w:ilvl w:val="0"/>
          <w:numId w:val="41"/>
        </w:numPr>
      </w:pPr>
      <w:r>
        <w:t>Para el caso de tendidos aéreos, se deben considerar las pérdidas por microcurvatura en los cables, sometidos a elongación excesiva (por ejemplo, fuerte carga producida por el hielo).</w:t>
      </w:r>
    </w:p>
    <w:p w14:paraId="1DF3033F" w14:textId="77777777" w:rsidR="009034DC" w:rsidRDefault="009034DC" w:rsidP="0071218B">
      <w:pPr>
        <w:pStyle w:val="Prrafodelista"/>
        <w:numPr>
          <w:ilvl w:val="0"/>
          <w:numId w:val="41"/>
        </w:numPr>
      </w:pPr>
      <w:r>
        <w:lastRenderedPageBreak/>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71218B">
      <w:pPr>
        <w:pStyle w:val="Prrafodelista"/>
        <w:numPr>
          <w:ilvl w:val="0"/>
          <w:numId w:val="4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71218B">
      <w:pPr>
        <w:pStyle w:val="Prrafodelista"/>
        <w:numPr>
          <w:ilvl w:val="0"/>
          <w:numId w:val="4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B3BEB4C" w14:textId="77777777" w:rsidR="009034DC" w:rsidRDefault="009034DC">
      <w:r>
        <w:t xml:space="preserve">A continuación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64BE7329" w14:textId="77777777" w:rsidR="009034DC" w:rsidRDefault="009034DC"/>
    <w:p w14:paraId="7954E0B4" w14:textId="77777777" w:rsidR="00A87274" w:rsidRDefault="00A87274">
      <w:pPr>
        <w:sectPr w:rsidR="00A87274" w:rsidSect="00591153">
          <w:headerReference w:type="even" r:id="rId20"/>
          <w:headerReference w:type="default" r:id="rId21"/>
          <w:footerReference w:type="default" r:id="rId22"/>
          <w:headerReference w:type="first" r:id="rId23"/>
          <w:pgSz w:w="12240" w:h="15840"/>
          <w:pgMar w:top="1417" w:right="1701" w:bottom="1417" w:left="1701" w:header="720" w:footer="720" w:gutter="0"/>
          <w:pgNumType w:start="1"/>
          <w:cols w:space="720"/>
          <w:docGrid w:linePitch="360"/>
        </w:sectPr>
      </w:pPr>
    </w:p>
    <w:p w14:paraId="483D6069" w14:textId="507658D8" w:rsidR="009034DC" w:rsidRDefault="009034DC">
      <w:pPr>
        <w:rPr>
          <w:lang w:val="x-none" w:eastAsia="x-none"/>
        </w:rPr>
      </w:pPr>
    </w:p>
    <w:tbl>
      <w:tblPr>
        <w:tblW w:w="5000" w:type="pct"/>
        <w:tblInd w:w="-30" w:type="dxa"/>
        <w:tblLayout w:type="fixed"/>
        <w:tblCellMar>
          <w:left w:w="60" w:type="dxa"/>
          <w:right w:w="70" w:type="dxa"/>
        </w:tblCellMar>
        <w:tblLook w:val="0000" w:firstRow="0" w:lastRow="0" w:firstColumn="0" w:lastColumn="0" w:noHBand="0" w:noVBand="0"/>
      </w:tblPr>
      <w:tblGrid>
        <w:gridCol w:w="1895"/>
        <w:gridCol w:w="379"/>
        <w:gridCol w:w="1504"/>
        <w:gridCol w:w="103"/>
        <w:gridCol w:w="1400"/>
        <w:gridCol w:w="1509"/>
        <w:gridCol w:w="1504"/>
        <w:gridCol w:w="237"/>
        <w:gridCol w:w="1276"/>
        <w:gridCol w:w="427"/>
        <w:gridCol w:w="1332"/>
        <w:gridCol w:w="1550"/>
        <w:gridCol w:w="20"/>
      </w:tblGrid>
      <w:tr w:rsidR="009034DC" w14:paraId="5C9A8102" w14:textId="77777777">
        <w:trPr>
          <w:cantSplit/>
          <w:trHeight w:val="23"/>
          <w:tblHeader/>
        </w:trPr>
        <w:tc>
          <w:tcPr>
            <w:tcW w:w="1300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t>Factores externos relativos a las condiciones ambientales – Factores externos naturales</w:t>
            </w:r>
          </w:p>
        </w:tc>
      </w:tr>
      <w:tr w:rsidR="009034DC" w14:paraId="1659BC5E" w14:textId="77777777" w:rsidTr="00C026A0">
        <w:trPr>
          <w:cantSplit/>
          <w:trHeight w:val="23"/>
          <w:tblHeader/>
        </w:trPr>
        <w:tc>
          <w:tcPr>
            <w:tcW w:w="2247"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46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296"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C026A0">
        <w:trPr>
          <w:cantSplit/>
          <w:trHeight w:val="23"/>
          <w:tblHeader/>
        </w:trPr>
        <w:tc>
          <w:tcPr>
            <w:tcW w:w="2247"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46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4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53"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C026A0">
        <w:trPr>
          <w:cantSplit/>
          <w:trHeight w:val="23"/>
          <w:tblHeader/>
        </w:trPr>
        <w:tc>
          <w:tcPr>
            <w:tcW w:w="2247"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592"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387"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495"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49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499"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296"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trPr>
          <w:trHeight w:val="23"/>
        </w:trPr>
        <w:tc>
          <w:tcPr>
            <w:tcW w:w="1873"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4"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759"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474"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490"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trPr>
          <w:trHeight w:val="23"/>
        </w:trPr>
        <w:tc>
          <w:tcPr>
            <w:tcW w:w="1873"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4"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387"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387"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4"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387"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495"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4"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882"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490"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4"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387"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4"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4"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387"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4"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474"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490"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4"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882"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490"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4"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387"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495"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lastRenderedPageBreak/>
              <w:t>Roedores, pájaros e insectos</w:t>
            </w:r>
          </w:p>
        </w:tc>
        <w:tc>
          <w:tcPr>
            <w:tcW w:w="374"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t>B</w:t>
            </w:r>
          </w:p>
        </w:tc>
        <w:tc>
          <w:tcPr>
            <w:tcW w:w="2979"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Daños causados en las cubiertas por roedores, pájaros e insectos</w:t>
            </w:r>
          </w:p>
        </w:tc>
        <w:tc>
          <w:tcPr>
            <w:tcW w:w="1495"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t>Hidrógeno</w:t>
            </w:r>
          </w:p>
        </w:tc>
        <w:tc>
          <w:tcPr>
            <w:tcW w:w="374"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4"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490"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489"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4"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490"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489"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490"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trPr>
          <w:trHeight w:val="23"/>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trPr>
          <w:trHeight w:val="23"/>
        </w:trPr>
        <w:tc>
          <w:tcPr>
            <w:tcW w:w="1300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32FDF">
        <w:tblPrEx>
          <w:jc w:val="center"/>
        </w:tblPrEx>
        <w:trPr>
          <w:cantSplit/>
          <w:trHeight w:val="23"/>
          <w:tblHeader/>
          <w:jc w:val="center"/>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32FDF">
        <w:tblPrEx>
          <w:jc w:val="center"/>
        </w:tblPrEx>
        <w:trPr>
          <w:cantSplit/>
          <w:trHeight w:val="23"/>
          <w:tblHeader/>
          <w:jc w:val="center"/>
        </w:trPr>
        <w:tc>
          <w:tcPr>
            <w:tcW w:w="2252"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455"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29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32FDF">
        <w:tblPrEx>
          <w:jc w:val="center"/>
        </w:tblPrEx>
        <w:trPr>
          <w:cantSplit/>
          <w:trHeight w:val="23"/>
          <w:tblHeader/>
          <w:jc w:val="center"/>
        </w:trPr>
        <w:tc>
          <w:tcPr>
            <w:tcW w:w="2252"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455"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4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56"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32FDF">
        <w:tblPrEx>
          <w:jc w:val="center"/>
        </w:tblPrEx>
        <w:trPr>
          <w:cantSplit/>
          <w:trHeight w:val="23"/>
          <w:tblHeader/>
          <w:jc w:val="center"/>
        </w:trPr>
        <w:tc>
          <w:tcPr>
            <w:tcW w:w="2252"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48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488"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4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49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496"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29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32FDF">
        <w:tblPrEx>
          <w:jc w:val="center"/>
        </w:tblPrEx>
        <w:trPr>
          <w:gridAfter w:val="1"/>
          <w:wAfter w:w="20" w:type="dxa"/>
          <w:trHeight w:val="23"/>
          <w:jc w:val="center"/>
        </w:trPr>
        <w:tc>
          <w:tcPr>
            <w:tcW w:w="1877"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5"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32FDF">
        <w:tblPrEx>
          <w:jc w:val="center"/>
        </w:tblPrEx>
        <w:trPr>
          <w:gridAfter w:val="1"/>
          <w:wAfter w:w="20" w:type="dxa"/>
          <w:trHeight w:val="23"/>
          <w:jc w:val="center"/>
        </w:trPr>
        <w:tc>
          <w:tcPr>
            <w:tcW w:w="1877"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5"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490"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5"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469"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490"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5"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490"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5"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490"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5"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29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5"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5"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32FDF">
        <w:tblPrEx>
          <w:jc w:val="center"/>
        </w:tblPrEx>
        <w:trPr>
          <w:trHeight w:val="23"/>
          <w:jc w:val="center"/>
        </w:trPr>
        <w:tc>
          <w:tcPr>
            <w:tcW w:w="1877"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5"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469"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490"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490"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28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28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25"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687"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17"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32FDF">
        <w:tblPrEx>
          <w:jc w:val="center"/>
        </w:tblPrEx>
        <w:trPr>
          <w:trHeight w:val="23"/>
          <w:jc w:val="center"/>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432FDF">
            <w:pPr>
              <w:spacing w:line="276" w:lineRule="auto"/>
              <w:jc w:val="center"/>
              <w:rPr>
                <w:color w:val="000000"/>
                <w:sz w:val="16"/>
                <w:szCs w:val="16"/>
              </w:rPr>
            </w:pPr>
            <w:r>
              <w:rPr>
                <w:color w:val="000000"/>
                <w:sz w:val="16"/>
                <w:szCs w:val="16"/>
              </w:rPr>
              <w:t>A Consideraciones particulares sobre los cables de fibra óptica</w:t>
            </w:r>
          </w:p>
          <w:p w14:paraId="51083708" w14:textId="36A92862" w:rsidR="00804D0A" w:rsidRDefault="00804D0A" w:rsidP="00432FDF">
            <w:pPr>
              <w:spacing w:line="276" w:lineRule="auto"/>
              <w:jc w:val="center"/>
            </w:pPr>
            <w:r>
              <w:rPr>
                <w:color w:val="000000"/>
                <w:sz w:val="16"/>
                <w:szCs w:val="16"/>
              </w:rPr>
              <w:t>B Consideraciones relativa a la planta exterior</w:t>
            </w:r>
          </w:p>
        </w:tc>
      </w:tr>
    </w:tbl>
    <w:p w14:paraId="3FDA67E2" w14:textId="77777777" w:rsidR="009034DC" w:rsidRDefault="009034DC">
      <w:r>
        <w:lastRenderedPageBreak/>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45"/>
        <w:gridCol w:w="1384"/>
        <w:gridCol w:w="1055"/>
        <w:gridCol w:w="1480"/>
        <w:gridCol w:w="1655"/>
        <w:gridCol w:w="1118"/>
        <w:gridCol w:w="1118"/>
        <w:gridCol w:w="1119"/>
        <w:gridCol w:w="1121"/>
        <w:gridCol w:w="1119"/>
        <w:gridCol w:w="1022"/>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r>
              <w:rPr>
                <w:b/>
                <w:color w:val="FFFFFF"/>
                <w:sz w:val="16"/>
                <w:szCs w:val="16"/>
              </w:rPr>
              <w:t>Macro-flexión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r>
              <w:rPr>
                <w:b/>
                <w:color w:val="FFFFFF"/>
                <w:sz w:val="16"/>
                <w:szCs w:val="16"/>
              </w:rPr>
              <w:t>Micro-flexión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headerReference w:type="even" r:id="rId24"/>
          <w:headerReference w:type="default" r:id="rId25"/>
          <w:footerReference w:type="even" r:id="rId26"/>
          <w:footerReference w:type="default" r:id="rId27"/>
          <w:headerReference w:type="first" r:id="rId28"/>
          <w:footerReference w:type="first" r:id="rId29"/>
          <w:pgSz w:w="15840" w:h="12240" w:orient="landscape"/>
          <w:pgMar w:top="1701" w:right="1417" w:bottom="1701" w:left="1417" w:header="708" w:footer="708" w:gutter="0"/>
          <w:cols w:space="720"/>
          <w:docGrid w:linePitch="299" w:charSpace="4096"/>
        </w:sectPr>
      </w:pPr>
    </w:p>
    <w:p w14:paraId="7177C504" w14:textId="77777777"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w:t>
      </w:r>
      <w:r w:rsidR="004356D1">
        <w:t>, debiendo cumplir, a lo menos, los requerimientos establecidos en los numerales 1.1.2.5.1</w:t>
      </w:r>
      <w:r w:rsidR="00474C73">
        <w:t>,</w:t>
      </w:r>
      <w:r w:rsidR="004356D1">
        <w:t xml:space="preserve"> 1.1.2.6.1</w:t>
      </w:r>
      <w:r w:rsidR="00474C73">
        <w:t xml:space="preserve"> y 1.1.2.7</w:t>
      </w:r>
      <w:r w:rsidR="004356D1">
        <w:t xml:space="preserve"> de 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432FDF">
      <w:pPr>
        <w:pStyle w:val="Anx-Titulo5b"/>
      </w:pPr>
      <w:bookmarkStart w:id="145" w:name="_Toc11695210"/>
      <w:bookmarkStart w:id="146" w:name="_Toc11695211"/>
      <w:bookmarkStart w:id="147" w:name="_1ljsd9k"/>
      <w:bookmarkStart w:id="148" w:name="_Toc11695212"/>
      <w:bookmarkEnd w:id="145"/>
      <w:bookmarkEnd w:id="146"/>
      <w:bookmarkEnd w:id="147"/>
      <w:r w:rsidRPr="008709AF">
        <w:t>Consideraciones para la selección de cable de fibra óptica para tendidos soterrados</w:t>
      </w:r>
      <w:bookmarkEnd w:id="148"/>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71218B">
      <w:pPr>
        <w:pStyle w:val="Prrafodelista"/>
        <w:numPr>
          <w:ilvl w:val="0"/>
          <w:numId w:val="53"/>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71218B">
      <w:pPr>
        <w:pStyle w:val="Prrafodelista"/>
        <w:numPr>
          <w:ilvl w:val="0"/>
          <w:numId w:val="53"/>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71218B">
      <w:pPr>
        <w:pStyle w:val="Prrafodelista"/>
        <w:numPr>
          <w:ilvl w:val="0"/>
          <w:numId w:val="53"/>
        </w:numPr>
      </w:pPr>
      <w:r>
        <w:t>Las posibles agresiones mecánicas, las cuales deberán ser certificadas por el fabricante</w:t>
      </w:r>
      <w:r w:rsidR="00BA6B7D">
        <w:t xml:space="preserve"> mediante un </w:t>
      </w:r>
      <w:r w:rsidR="00300C71" w:rsidRPr="00432FDF">
        <w:rPr>
          <w:i/>
        </w:rPr>
        <w:t>q</w:t>
      </w:r>
      <w:r w:rsidR="00BA6B7D" w:rsidRPr="00F10E03">
        <w:rPr>
          <w:i/>
        </w:rPr>
        <w:t xml:space="preserve">ualification </w:t>
      </w:r>
      <w:r w:rsidR="00300C71">
        <w:rPr>
          <w:i/>
        </w:rPr>
        <w:t>r</w:t>
      </w:r>
      <w:r w:rsidR="00BA6B7D" w:rsidRPr="00F10E03">
        <w:rPr>
          <w:i/>
        </w:rPr>
        <w:t>eport</w:t>
      </w:r>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71218B">
      <w:pPr>
        <w:pStyle w:val="Prrafodelista"/>
        <w:numPr>
          <w:ilvl w:val="0"/>
          <w:numId w:val="53"/>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9" w:name="_45jfvxd"/>
      <w:bookmarkStart w:id="150" w:name="_Toc11695213"/>
      <w:bookmarkEnd w:id="149"/>
      <w:r>
        <w:t>Consideraciones para la selección de cable de fibra óptica para tendidos aéreos</w:t>
      </w:r>
      <w:bookmarkEnd w:id="150"/>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71218B">
      <w:pPr>
        <w:pStyle w:val="Prrafodelista"/>
        <w:numPr>
          <w:ilvl w:val="0"/>
          <w:numId w:val="58"/>
        </w:numPr>
      </w:pPr>
      <w:r>
        <w:t>Para la determinación del tipo de cable a instalar, la tensión máxima que debe soportar y el proyecto de instalación, deben considerarse los siguientes factores:</w:t>
      </w:r>
    </w:p>
    <w:p w14:paraId="1D5A2828" w14:textId="77777777" w:rsidR="009034DC" w:rsidRDefault="009034DC" w:rsidP="0071218B">
      <w:pPr>
        <w:pStyle w:val="Prrafodelista"/>
        <w:numPr>
          <w:ilvl w:val="1"/>
          <w:numId w:val="58"/>
        </w:numPr>
      </w:pPr>
      <w:r>
        <w:t>Corriente máxima de cortocircuito a través del cable.</w:t>
      </w:r>
    </w:p>
    <w:p w14:paraId="26C33DD5" w14:textId="77777777" w:rsidR="009034DC" w:rsidRDefault="009034DC" w:rsidP="0071218B">
      <w:pPr>
        <w:pStyle w:val="Prrafodelista"/>
        <w:numPr>
          <w:ilvl w:val="1"/>
          <w:numId w:val="58"/>
        </w:numPr>
      </w:pPr>
      <w:r>
        <w:t>Tiempo de desconexión de un cortocircuito a tierra.</w:t>
      </w:r>
    </w:p>
    <w:p w14:paraId="2B27C9CE" w14:textId="77777777" w:rsidR="009034DC" w:rsidRDefault="009034DC" w:rsidP="0071218B">
      <w:pPr>
        <w:pStyle w:val="Prrafodelista"/>
        <w:numPr>
          <w:ilvl w:val="1"/>
          <w:numId w:val="58"/>
        </w:numPr>
      </w:pPr>
      <w:r>
        <w:t>Flecha de los conductores de fase.</w:t>
      </w:r>
    </w:p>
    <w:p w14:paraId="3075AADF" w14:textId="77777777" w:rsidR="009034DC" w:rsidRDefault="009034DC" w:rsidP="0071218B">
      <w:pPr>
        <w:pStyle w:val="Prrafodelista"/>
        <w:numPr>
          <w:ilvl w:val="1"/>
          <w:numId w:val="58"/>
        </w:numPr>
      </w:pPr>
      <w:r>
        <w:t>Vanos.</w:t>
      </w:r>
    </w:p>
    <w:p w14:paraId="2D28E7FB" w14:textId="77777777" w:rsidR="009034DC" w:rsidRDefault="009034DC" w:rsidP="0071218B">
      <w:pPr>
        <w:pStyle w:val="Prrafodelista"/>
        <w:numPr>
          <w:ilvl w:val="1"/>
          <w:numId w:val="58"/>
        </w:numPr>
      </w:pPr>
      <w:r>
        <w:t>Posiciones relativas de las torres.</w:t>
      </w:r>
    </w:p>
    <w:p w14:paraId="15586027" w14:textId="77777777" w:rsidR="009034DC" w:rsidRDefault="009034DC" w:rsidP="0071218B">
      <w:pPr>
        <w:pStyle w:val="Prrafodelista"/>
        <w:numPr>
          <w:ilvl w:val="1"/>
          <w:numId w:val="58"/>
        </w:numPr>
      </w:pPr>
      <w:r>
        <w:t>Velocidad máxima del viento.</w:t>
      </w:r>
    </w:p>
    <w:p w14:paraId="7A6D7515" w14:textId="77777777" w:rsidR="009034DC" w:rsidRDefault="009034DC" w:rsidP="0071218B">
      <w:pPr>
        <w:pStyle w:val="Prrafodelista"/>
        <w:numPr>
          <w:ilvl w:val="1"/>
          <w:numId w:val="58"/>
        </w:numPr>
      </w:pPr>
      <w:r>
        <w:t>Carga máxima de hielo.</w:t>
      </w:r>
    </w:p>
    <w:p w14:paraId="54319A51" w14:textId="77777777" w:rsidR="009034DC" w:rsidRDefault="009034DC" w:rsidP="0071218B">
      <w:pPr>
        <w:pStyle w:val="Prrafodelista"/>
        <w:numPr>
          <w:ilvl w:val="1"/>
          <w:numId w:val="58"/>
        </w:numPr>
      </w:pPr>
      <w:r>
        <w:t>Otros, tales como: peligro de descargas atmosféricas, incendios, impactos de perdigones, niebla salina y agresividad química de la atmósfera, entre otros.</w:t>
      </w:r>
    </w:p>
    <w:p w14:paraId="0DFA00A7" w14:textId="77777777" w:rsidR="009034DC" w:rsidRDefault="009034DC" w:rsidP="0071218B">
      <w:pPr>
        <w:pStyle w:val="Prrafodelista"/>
        <w:numPr>
          <w:ilvl w:val="0"/>
          <w:numId w:val="58"/>
        </w:numPr>
      </w:pPr>
      <w:r>
        <w:t>Para efectos de la instalación, deben considerarse los siguientes materiales y equipos:</w:t>
      </w:r>
    </w:p>
    <w:p w14:paraId="4AF7B75F" w14:textId="77777777" w:rsidR="009034DC" w:rsidRDefault="009034DC" w:rsidP="0071218B">
      <w:pPr>
        <w:pStyle w:val="Prrafodelista"/>
        <w:numPr>
          <w:ilvl w:val="1"/>
          <w:numId w:val="58"/>
        </w:numPr>
      </w:pPr>
      <w:r>
        <w:t>Conjuntos de anclaje.</w:t>
      </w:r>
    </w:p>
    <w:p w14:paraId="1C4293E7" w14:textId="77777777" w:rsidR="009034DC" w:rsidRDefault="009034DC" w:rsidP="0071218B">
      <w:pPr>
        <w:pStyle w:val="Prrafodelista"/>
        <w:numPr>
          <w:ilvl w:val="1"/>
          <w:numId w:val="58"/>
        </w:numPr>
      </w:pPr>
      <w:r>
        <w:t>Conjuntos de suspensión.</w:t>
      </w:r>
    </w:p>
    <w:p w14:paraId="4130B6F8" w14:textId="77777777" w:rsidR="009034DC" w:rsidRDefault="009034DC" w:rsidP="0071218B">
      <w:pPr>
        <w:pStyle w:val="Prrafodelista"/>
        <w:numPr>
          <w:ilvl w:val="1"/>
          <w:numId w:val="58"/>
        </w:numPr>
      </w:pPr>
      <w:r>
        <w:t>Elementos de sujeción a las torres.</w:t>
      </w:r>
    </w:p>
    <w:p w14:paraId="04E82ED3" w14:textId="77777777" w:rsidR="009034DC" w:rsidRDefault="009034DC" w:rsidP="0071218B">
      <w:pPr>
        <w:pStyle w:val="Prrafodelista"/>
        <w:numPr>
          <w:ilvl w:val="1"/>
          <w:numId w:val="58"/>
        </w:numPr>
      </w:pPr>
      <w:r>
        <w:t>Devanados de bobina con freno en el eje de giro.</w:t>
      </w:r>
    </w:p>
    <w:p w14:paraId="5A590940" w14:textId="77777777" w:rsidR="009034DC" w:rsidRDefault="009034DC" w:rsidP="0071218B">
      <w:pPr>
        <w:pStyle w:val="Prrafodelista"/>
        <w:numPr>
          <w:ilvl w:val="1"/>
          <w:numId w:val="58"/>
        </w:numPr>
      </w:pPr>
      <w:r>
        <w:t>Manga de tiro con nudo giratorio.</w:t>
      </w:r>
    </w:p>
    <w:p w14:paraId="24C4C9B9" w14:textId="77777777" w:rsidR="009034DC" w:rsidRDefault="009034DC" w:rsidP="0071218B">
      <w:pPr>
        <w:pStyle w:val="Prrafodelista"/>
        <w:numPr>
          <w:ilvl w:val="1"/>
          <w:numId w:val="58"/>
        </w:numPr>
      </w:pPr>
      <w:r>
        <w:t>Poleas.</w:t>
      </w:r>
    </w:p>
    <w:p w14:paraId="2C7B8025" w14:textId="77777777" w:rsidR="009034DC" w:rsidRDefault="009034DC" w:rsidP="0071218B">
      <w:pPr>
        <w:pStyle w:val="Prrafodelista"/>
        <w:numPr>
          <w:ilvl w:val="1"/>
          <w:numId w:val="58"/>
        </w:numPr>
      </w:pPr>
      <w:r>
        <w:t>Cabestrante.</w:t>
      </w:r>
    </w:p>
    <w:p w14:paraId="18EFDF4A" w14:textId="77777777" w:rsidR="009034DC" w:rsidRDefault="009034DC" w:rsidP="0071218B">
      <w:pPr>
        <w:pStyle w:val="Prrafodelista"/>
        <w:numPr>
          <w:ilvl w:val="1"/>
          <w:numId w:val="58"/>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postación, ésta deberá considerar la utilización de cables autosoportados (ADSS), de cables no autosoportados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r>
        <w:lastRenderedPageBreak/>
        <w:t>macrocurvatura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71218B">
      <w:pPr>
        <w:pStyle w:val="Prrafodelista"/>
        <w:numPr>
          <w:ilvl w:val="0"/>
          <w:numId w:val="95"/>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71218B">
      <w:pPr>
        <w:pStyle w:val="Prrafodelista"/>
        <w:numPr>
          <w:ilvl w:val="0"/>
          <w:numId w:val="95"/>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71218B">
      <w:pPr>
        <w:pStyle w:val="Prrafodelista"/>
        <w:numPr>
          <w:ilvl w:val="0"/>
          <w:numId w:val="95"/>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71218B">
      <w:pPr>
        <w:pStyle w:val="Prrafodelista"/>
        <w:numPr>
          <w:ilvl w:val="0"/>
          <w:numId w:val="95"/>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77777777" w:rsidR="009034DC" w:rsidRDefault="009034DC" w:rsidP="0071218B">
      <w:pPr>
        <w:pStyle w:val="Prrafodelista"/>
        <w:numPr>
          <w:ilvl w:val="0"/>
          <w:numId w:val="95"/>
        </w:numPr>
      </w:pPr>
      <w:r>
        <w:t>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3F5139DF" w14:textId="77777777" w:rsidR="009034DC" w:rsidRPr="00E02859" w:rsidRDefault="009034DC">
      <w:pPr>
        <w:pStyle w:val="Anx-Titulo5b"/>
      </w:pPr>
      <w:bookmarkStart w:id="151" w:name="_2koq656"/>
      <w:bookmarkStart w:id="152" w:name="_Toc11695214"/>
      <w:bookmarkEnd w:id="151"/>
      <w:r w:rsidRPr="00E02859">
        <w:t>Consideraciones para la selección de cable de fibra óptica para tendidos submarinos</w:t>
      </w:r>
      <w:bookmarkEnd w:id="152"/>
    </w:p>
    <w:p w14:paraId="2A25F49B" w14:textId="77777777" w:rsidR="009034DC" w:rsidRDefault="009034DC">
      <w:r>
        <w:t>En el caso de que el diseño técnico propuesto considere el tendido de cable submarino de fibra óptica (tendido para Situaciones Especiales), la Proponente deberá considerar que el diseño</w:t>
      </w:r>
      <w:r w:rsidR="00F3079E">
        <w:t xml:space="preserve"> </w:t>
      </w:r>
      <w:r>
        <w:t>debe asegurar que los distintos tipos de cable puedan ser acoplados con procedimientos convencionales, siendo calificados de manera formal por algún organismo competente (UJC, por ejemplo), debiendo entregarse los antecedentes de Calificación adjuntos al Informe de Ingeniería de Detalle y a la solicitud de recepción de las obras e instalaciones.</w:t>
      </w:r>
    </w:p>
    <w:p w14:paraId="0D25BAEC" w14:textId="77777777" w:rsidR="009034DC" w:rsidRDefault="009034DC"/>
    <w:p w14:paraId="7B80B6B0" w14:textId="77777777" w:rsidR="009034DC" w:rsidRDefault="009034DC">
      <w:r>
        <w:t>De acuerdo con la recomendación ITU-T G.978, 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sin la necesidad de realizar modificaciones significativas en el equipo común ni en las prácticas de trabajo de un barco cablero para las operaciones de tendido y de mantenimiento. El material característico del cable de fibra óptica deberá permitir que la fibra tolere las pérdidas y los mecanismos de envejecimiento característicos de sistemas subacuáticos, especialmente la curvatura, presión, hidrógeno, estrés, corrosión y radiación.</w:t>
      </w:r>
    </w:p>
    <w:p w14:paraId="13ED7EAB" w14:textId="77777777" w:rsidR="009034DC" w:rsidRDefault="009034DC"/>
    <w:p w14:paraId="19211BFF" w14:textId="77777777" w:rsidR="009034DC" w:rsidRPr="00E02859" w:rsidRDefault="009034DC">
      <w:pPr>
        <w:pStyle w:val="Ttulo6"/>
      </w:pPr>
      <w:bookmarkStart w:id="153" w:name="_zu0gcz"/>
      <w:bookmarkStart w:id="154" w:name="_Toc11695215"/>
      <w:bookmarkEnd w:id="153"/>
      <w:r w:rsidRPr="00E02859">
        <w:t>Características mecánicas y eléctricas del cable submarino de fibra óptica</w:t>
      </w:r>
      <w:bookmarkEnd w:id="154"/>
    </w:p>
    <w:p w14:paraId="263BD01E" w14:textId="77777777" w:rsidR="009034DC" w:rsidRDefault="009034DC">
      <w:r>
        <w:t>El Proyecto Técnico deberá especificar las dimensiones y las principales características eléctricas y mecánicas, según corresponda al cable de fibra óptica comprometido, justificando su elección en los criterios de diseño que lo hacen adecuado para las características del Proyecto.</w:t>
      </w:r>
    </w:p>
    <w:p w14:paraId="5FABD781" w14:textId="77777777" w:rsidR="009034DC" w:rsidRDefault="009034DC"/>
    <w:p w14:paraId="5E774A13" w14:textId="77777777" w:rsidR="009034DC" w:rsidRDefault="009034DC">
      <w:r>
        <w:t xml:space="preserve">El diseño del cable debe considerar que los cables, las cajas de unión de los cables, los acopladores de cable y las transiciones del cable deben ser manipulados con seguridad por los buques cableros, durante las etapas de tendido, operación, recuperación y reparación, sin afectar el rendimiento de la </w:t>
      </w:r>
      <w:r w:rsidR="0032391C">
        <w:t>i</w:t>
      </w:r>
      <w:r>
        <w:t xml:space="preserve">nfraestructura </w:t>
      </w:r>
      <w:r w:rsidR="0032391C">
        <w:t>ó</w:t>
      </w:r>
      <w:r>
        <w:t>ptica a lo largo de su vida útil. Del mismo modo, el cable deberá contemplar la protección contra cualquier agente externo, ya sea natural o hecho por el hombre, y la implementación de la función de electrodo, para la localización de fallas en el mismo cable.</w:t>
      </w:r>
    </w:p>
    <w:p w14:paraId="2161AF6B" w14:textId="77777777" w:rsidR="009034DC" w:rsidRDefault="009034DC"/>
    <w:p w14:paraId="3B9360A8" w14:textId="77777777" w:rsidR="009034DC" w:rsidRDefault="009034DC">
      <w:r>
        <w:t xml:space="preserve">Respecto de las características mecánicas del cable submarino, el Proyecto Técnico deberá dar cuenta de los valores especificados en los catálogos para los parámetros relacionados con las características mecánicas del cable que a continuación se listan. Asimismo, siguiendo las recomendaciones ITU-T G.972, G.976 y G.978, tras la fabricación del cable, la Beneficiaria deberá especificar los valores resultantes, expresados en [kN], para las distintas pruebas </w:t>
      </w:r>
      <w:r w:rsidR="00300C71">
        <w:t xml:space="preserve">en fábrica </w:t>
      </w:r>
      <w:r>
        <w:t>realizadas para verificar las características mecánicas del cable.</w:t>
      </w:r>
    </w:p>
    <w:p w14:paraId="1FEFDD22" w14:textId="77777777" w:rsidR="009034DC" w:rsidRDefault="009034DC"/>
    <w:p w14:paraId="50031B7F" w14:textId="77777777" w:rsidR="009034DC" w:rsidRDefault="009034DC" w:rsidP="0071218B">
      <w:pPr>
        <w:pStyle w:val="Prrafodelista"/>
        <w:numPr>
          <w:ilvl w:val="0"/>
          <w:numId w:val="15"/>
        </w:numPr>
      </w:pPr>
      <w:r>
        <w:t>La carga de rotura del cable (CBL).</w:t>
      </w:r>
    </w:p>
    <w:p w14:paraId="2242AF2E" w14:textId="77777777" w:rsidR="009034DC" w:rsidRDefault="009034DC" w:rsidP="0071218B">
      <w:pPr>
        <w:pStyle w:val="Prrafodelista"/>
        <w:numPr>
          <w:ilvl w:val="0"/>
          <w:numId w:val="15"/>
        </w:numPr>
      </w:pPr>
      <w:r>
        <w:t>La carga de ruptura de la fibra (FBL).</w:t>
      </w:r>
    </w:p>
    <w:p w14:paraId="73473B98" w14:textId="77777777" w:rsidR="009034DC" w:rsidRDefault="009034DC" w:rsidP="0071218B">
      <w:pPr>
        <w:pStyle w:val="Prrafodelista"/>
        <w:numPr>
          <w:ilvl w:val="0"/>
          <w:numId w:val="15"/>
        </w:numPr>
      </w:pPr>
      <w:r>
        <w:t>La resistencia transitoria nominal a la tracción (NTTS).</w:t>
      </w:r>
    </w:p>
    <w:p w14:paraId="0EC625CA" w14:textId="77777777" w:rsidR="009034DC" w:rsidRDefault="009034DC" w:rsidP="0071218B">
      <w:pPr>
        <w:pStyle w:val="Prrafodelista"/>
        <w:numPr>
          <w:ilvl w:val="0"/>
          <w:numId w:val="15"/>
        </w:numPr>
      </w:pPr>
      <w:r>
        <w:t>La resistencia operativa nominal a la tracción (NOTS).</w:t>
      </w:r>
    </w:p>
    <w:p w14:paraId="62A47BB1" w14:textId="77777777" w:rsidR="009034DC" w:rsidRDefault="009034DC" w:rsidP="0071218B">
      <w:pPr>
        <w:pStyle w:val="Prrafodelista"/>
        <w:numPr>
          <w:ilvl w:val="0"/>
          <w:numId w:val="15"/>
        </w:numPr>
      </w:pPr>
      <w:r>
        <w:t>La resistencia permanente nominal a la tracción (NPTS).</w:t>
      </w:r>
    </w:p>
    <w:p w14:paraId="5B2A0FD0" w14:textId="77777777" w:rsidR="009034DC" w:rsidRDefault="009034DC" w:rsidP="0071218B">
      <w:pPr>
        <w:pStyle w:val="Prrafodelista"/>
        <w:numPr>
          <w:ilvl w:val="0"/>
          <w:numId w:val="15"/>
        </w:numPr>
      </w:pPr>
      <w:r>
        <w:t>El radio mínimo de curvatura.</w:t>
      </w:r>
    </w:p>
    <w:p w14:paraId="77AD8895" w14:textId="77777777" w:rsidR="009034DC" w:rsidRDefault="009034DC"/>
    <w:p w14:paraId="575DBD28" w14:textId="77777777" w:rsidR="009034DC" w:rsidRDefault="009034DC">
      <w:r>
        <w:t>Por otra parte, con el objetivo de evitar que el rendimiento</w:t>
      </w:r>
      <w:r>
        <w:rPr>
          <w:i/>
        </w:rPr>
        <w:t xml:space="preserve"> </w:t>
      </w:r>
      <w:r>
        <w:t xml:space="preserve">de </w:t>
      </w:r>
      <w:r w:rsidR="00BA6B7D">
        <w:t>los Trazados Regionales de</w:t>
      </w:r>
      <w:r>
        <w:t xml:space="preserve"> Infraestructura Óptica</w:t>
      </w:r>
      <w:r w:rsidR="00BA6B7D">
        <w:t xml:space="preserve"> que contemplen el despliegue de un tramo de cable submarino</w:t>
      </w:r>
      <w:r>
        <w:t xml:space="preserve"> se vea afectado, las terminaciones de aquellas superficies de los componentes del cable submarino que estarán en contacto con el agua, deberán ser tales que no sufran de ningún efecto nocivo de corrosión química, electrolítica o galvánica causada por la presencia del agua del mar, la vida marina y/u otros metales utilizados en la construcción del mismo.</w:t>
      </w:r>
    </w:p>
    <w:p w14:paraId="422E7947" w14:textId="77777777" w:rsidR="009034DC" w:rsidRDefault="009034DC"/>
    <w:p w14:paraId="0BEF7927" w14:textId="77777777" w:rsidR="009034DC" w:rsidRDefault="009034DC">
      <w:r>
        <w:t xml:space="preserve">La </w:t>
      </w:r>
      <w:r w:rsidR="000041FE">
        <w:t>Proponente</w:t>
      </w:r>
      <w:r w:rsidR="00B26DBB" w:rsidRPr="00B26DBB">
        <w:t xml:space="preserve"> </w:t>
      </w:r>
      <w:r w:rsidR="00B26DBB">
        <w:t>en el Proyecto Técnico</w:t>
      </w:r>
      <w:r>
        <w:t xml:space="preserve">, para prevenir el daño mecánico permanente y/o la degradación del rendimiento de </w:t>
      </w:r>
      <w:r w:rsidR="00BA6B7D">
        <w:t>los Trazados Regionales de</w:t>
      </w:r>
      <w:r>
        <w:t xml:space="preserve"> Infraestructura Óptica</w:t>
      </w:r>
      <w:r w:rsidR="00BA6B7D" w:rsidRPr="00BA6B7D">
        <w:t xml:space="preserve"> </w:t>
      </w:r>
      <w:r w:rsidR="00BA6B7D">
        <w:t>que contemplen el despliegue de un tramo de cable submarino</w:t>
      </w:r>
      <w:r>
        <w:t>, deberá proveer información relacionada con los valores límite de peso y energía debido a la presión sobre el fondo marino y a tensión accidental, que pueda causar el aplastamiento del cable.</w:t>
      </w:r>
    </w:p>
    <w:p w14:paraId="7D079745" w14:textId="77777777" w:rsidR="009034DC" w:rsidRDefault="009034DC"/>
    <w:p w14:paraId="2743248F" w14:textId="77777777" w:rsidR="009034DC" w:rsidRDefault="009034DC">
      <w:r>
        <w:t xml:space="preserve">Además, el cable submarino, sus acopladores y sus terminaciones deben presentar la suficiente resistencia a la torsión para permitir su tendido, recuperación y reutilización sin ningún tipo de problema. </w:t>
      </w:r>
    </w:p>
    <w:p w14:paraId="55DE4A67" w14:textId="77777777" w:rsidR="009034DC" w:rsidRDefault="009034DC"/>
    <w:p w14:paraId="4BD9440F" w14:textId="77777777" w:rsidR="009034DC" w:rsidRDefault="009034DC">
      <w:r>
        <w:t>La superficie exterior del cable, según sea el tipo de cable, deberá presentar, a lo menos, las siguientes características:</w:t>
      </w:r>
    </w:p>
    <w:p w14:paraId="6914C9D7" w14:textId="77777777" w:rsidR="009034DC" w:rsidRDefault="009034DC"/>
    <w:p w14:paraId="5D902781" w14:textId="77777777" w:rsidR="009034DC" w:rsidRDefault="009034DC" w:rsidP="0071218B">
      <w:pPr>
        <w:pStyle w:val="Prrafodelista"/>
        <w:numPr>
          <w:ilvl w:val="0"/>
          <w:numId w:val="38"/>
        </w:numPr>
      </w:pPr>
      <w:r>
        <w:t>Tener un perfil uniforme.</w:t>
      </w:r>
    </w:p>
    <w:p w14:paraId="7E485700" w14:textId="77777777" w:rsidR="009034DC" w:rsidRDefault="009034DC" w:rsidP="0071218B">
      <w:pPr>
        <w:pStyle w:val="Prrafodelista"/>
        <w:numPr>
          <w:ilvl w:val="0"/>
          <w:numId w:val="38"/>
        </w:numPr>
      </w:pPr>
      <w:r>
        <w:t>Proporcionar la flexibilidad suficiente para que el cable pueda seguir el contorno del fondo marino y tener el peso suficiente para resistir el movimiento del fondo marino.</w:t>
      </w:r>
    </w:p>
    <w:p w14:paraId="383EA4B8" w14:textId="77777777" w:rsidR="009034DC" w:rsidRDefault="009034DC" w:rsidP="0071218B">
      <w:pPr>
        <w:pStyle w:val="Prrafodelista"/>
        <w:numPr>
          <w:ilvl w:val="0"/>
          <w:numId w:val="38"/>
        </w:numPr>
      </w:pPr>
      <w:r>
        <w:t>Los cables blindados deber</w:t>
      </w:r>
      <w:r w:rsidR="00300C71">
        <w:t>á</w:t>
      </w:r>
      <w:r>
        <w:t>n tener el material de blindaje suficiente para proporcionar una resistencia eficaz contra la penetración, la corrosión y la abrasión.</w:t>
      </w:r>
    </w:p>
    <w:p w14:paraId="5641FB49" w14:textId="77777777" w:rsidR="009034DC" w:rsidRDefault="009034DC" w:rsidP="0071218B">
      <w:pPr>
        <w:pStyle w:val="Prrafodelista"/>
        <w:numPr>
          <w:ilvl w:val="0"/>
          <w:numId w:val="38"/>
        </w:numPr>
      </w:pPr>
      <w:r>
        <w:t>Tener las propiedades de fricción suficientes para posibilitar la manipulación, el tendido y la recuperación durante las operaciones de barcos cableros que estén trabajando a la profundidad máxima prevista para el cable.</w:t>
      </w:r>
    </w:p>
    <w:p w14:paraId="3C52148F" w14:textId="77777777" w:rsidR="009034DC" w:rsidRDefault="009034DC" w:rsidP="0071218B">
      <w:pPr>
        <w:pStyle w:val="Prrafodelista"/>
        <w:numPr>
          <w:ilvl w:val="0"/>
          <w:numId w:val="38"/>
        </w:numPr>
      </w:pPr>
      <w:r>
        <w:lastRenderedPageBreak/>
        <w:t>Ser resistente a las mordeduras, a los organismos marinos y a la degradación.</w:t>
      </w:r>
    </w:p>
    <w:p w14:paraId="33EB8126" w14:textId="77777777" w:rsidR="009034DC" w:rsidRDefault="009034DC" w:rsidP="0071218B">
      <w:pPr>
        <w:pStyle w:val="Prrafodelista"/>
        <w:numPr>
          <w:ilvl w:val="0"/>
          <w:numId w:val="38"/>
        </w:numPr>
      </w:pPr>
      <w:r>
        <w:t xml:space="preserve">Ser no pegajosa, no tóxica, no contaminante y no inflamable. </w:t>
      </w:r>
    </w:p>
    <w:p w14:paraId="6CC6686B" w14:textId="77777777" w:rsidR="009034DC" w:rsidRDefault="009034DC" w:rsidP="0071218B">
      <w:pPr>
        <w:pStyle w:val="Prrafodelista"/>
        <w:numPr>
          <w:ilvl w:val="0"/>
          <w:numId w:val="38"/>
        </w:numPr>
      </w:pPr>
      <w:r>
        <w:t>Estar diseñada para impedir la corrosión en las armaduras subyacentes, retener las protecciones de cables y localizar daños accidentales.</w:t>
      </w:r>
    </w:p>
    <w:p w14:paraId="12A0B401" w14:textId="77777777" w:rsidR="009034DC" w:rsidRDefault="009034DC"/>
    <w:p w14:paraId="3A2649D4" w14:textId="77777777" w:rsidR="009034DC" w:rsidRDefault="009034DC">
      <w:r>
        <w:t>Por su parte y en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w:t>
      </w:r>
    </w:p>
    <w:p w14:paraId="69EB1E15" w14:textId="77777777" w:rsidR="009034DC" w:rsidRDefault="009034DC"/>
    <w:p w14:paraId="7BEE042F" w14:textId="77777777" w:rsidR="009034DC" w:rsidRDefault="009034DC">
      <w:r>
        <w:t>La Proponente, de corresponder a la solución técnica propuesta en su Proyecto Técnico, deberá señalar el voltaje y la corriente máxima que soportará dicho conductor y los siguientes parámetros, teniendo en consideración el sistema de alimentación de energía y la temperatura ambiental de operación:</w:t>
      </w:r>
    </w:p>
    <w:p w14:paraId="7523893D" w14:textId="77777777" w:rsidR="009034DC" w:rsidRDefault="009034DC"/>
    <w:p w14:paraId="6F54E743" w14:textId="77777777" w:rsidR="009034DC" w:rsidRDefault="009034DC" w:rsidP="0071218B">
      <w:pPr>
        <w:pStyle w:val="Prrafodelista"/>
        <w:numPr>
          <w:ilvl w:val="0"/>
          <w:numId w:val="8"/>
        </w:numPr>
      </w:pPr>
      <w:r>
        <w:t>La resistencia del conductor, expresada en [</w:t>
      </w:r>
      <w:r>
        <w:rPr>
          <w:rFonts w:ascii="Lucida Grande" w:hAnsi="Lucida Grande" w:cs="Lucida Grande"/>
          <w:color w:val="000000"/>
        </w:rPr>
        <w:t>Ω</w:t>
      </w:r>
      <w:r>
        <w:t>/km].</w:t>
      </w:r>
    </w:p>
    <w:p w14:paraId="2738EA28" w14:textId="77777777" w:rsidR="009034DC" w:rsidRDefault="009034DC" w:rsidP="0071218B">
      <w:pPr>
        <w:pStyle w:val="Prrafodelista"/>
        <w:numPr>
          <w:ilvl w:val="0"/>
          <w:numId w:val="8"/>
        </w:numPr>
      </w:pPr>
      <w:r>
        <w:t>La resistencia del aislante, expresada en [</w:t>
      </w:r>
      <w:r>
        <w:rPr>
          <w:rFonts w:ascii="Lucida Grande" w:hAnsi="Lucida Grande" w:cs="Lucida Grande"/>
          <w:color w:val="000000"/>
        </w:rPr>
        <w:t>Ω</w:t>
      </w:r>
      <w:r>
        <w:t>/km].</w:t>
      </w:r>
    </w:p>
    <w:p w14:paraId="4D7BBAE6" w14:textId="77777777" w:rsidR="009034DC" w:rsidRDefault="009034DC" w:rsidP="0071218B">
      <w:pPr>
        <w:pStyle w:val="Prrafodelista"/>
        <w:numPr>
          <w:ilvl w:val="0"/>
          <w:numId w:val="8"/>
        </w:numPr>
      </w:pPr>
      <w:r>
        <w:t>La tensión de rigidez dieléctrica, expresado en [V].</w:t>
      </w:r>
    </w:p>
    <w:p w14:paraId="1EBDF681" w14:textId="77777777" w:rsidR="009034DC" w:rsidRDefault="009034DC"/>
    <w:p w14:paraId="78A66A62" w14:textId="77777777" w:rsidR="009034DC" w:rsidRDefault="009034DC">
      <w:r>
        <w:t>Por último, respecto de las características de transmisión del cable submarino, el Proyecto Técnico deberá dar cuenta de la coherencia de las mismas con las especificadas en la recomendación ITU-T G.</w:t>
      </w:r>
      <w:r w:rsidR="00BA6B7D" w:rsidRPr="00BA6B7D">
        <w:t xml:space="preserve"> </w:t>
      </w:r>
      <w:r w:rsidR="00BA6B7D">
        <w:t>652 (categoría D)</w:t>
      </w:r>
      <w:r>
        <w:t>, ITU-T G.655</w:t>
      </w:r>
      <w:r w:rsidR="00BA6B7D">
        <w:t xml:space="preserve"> (categorías C, D y E)</w:t>
      </w:r>
      <w:r>
        <w:t>, teniendo en consideración que el Servicio de Infraestructura deberá ser implementado según se especifica en el numeral 1.1.1.1 del presente Anexo. En este sentido, estas características deberán mantenerse dentro de los límites de variación especificados tras su instalación, para lo cual la Beneficiaria deberá velar porque el diseño del cable y las uniones de los cables y las fibras tengan las características adecuadas para que las curvaturas y las microcurvaturas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14:paraId="234C224C" w14:textId="77777777" w:rsidR="009034DC" w:rsidRDefault="009034DC"/>
    <w:p w14:paraId="3ACC7847" w14:textId="77777777" w:rsidR="009034DC" w:rsidRDefault="009034DC">
      <w:r>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 y la generación de hidrógeno dentro del cable.</w:t>
      </w:r>
    </w:p>
    <w:p w14:paraId="512F1E3F" w14:textId="77777777" w:rsidR="009034DC" w:rsidRDefault="009034DC"/>
    <w:p w14:paraId="17A84AA7" w14:textId="77777777" w:rsidR="009034DC" w:rsidRDefault="009034DC">
      <w:pPr>
        <w:pStyle w:val="Ttulo6"/>
      </w:pPr>
      <w:bookmarkStart w:id="155" w:name="_3jtnz0s"/>
      <w:bookmarkStart w:id="156" w:name="_Toc11695216"/>
      <w:bookmarkEnd w:id="155"/>
      <w:r>
        <w:t>Protección del cable submarino</w:t>
      </w:r>
      <w:bookmarkEnd w:id="156"/>
    </w:p>
    <w:p w14:paraId="2E44B47F" w14:textId="77777777" w:rsidR="009034DC" w:rsidRDefault="009034DC">
      <w:r>
        <w:t xml:space="preserve">El comportamiento mecánico global del cable submarino de fibra óptica dependerá de la resistencia de las estructuras del cable y de la fibra óptica, por </w:t>
      </w:r>
      <w:r>
        <w:lastRenderedPageBreak/>
        <w:t>lo cual el diseño de esta estructura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14:paraId="1CCD3F16" w14:textId="77777777" w:rsidR="009034DC" w:rsidRDefault="009034DC"/>
    <w:p w14:paraId="08F9E565" w14:textId="77777777" w:rsidR="009034DC" w:rsidRDefault="009034DC">
      <w:r>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 para los diferentes tipos de protección del cable, a saber:</w:t>
      </w:r>
    </w:p>
    <w:p w14:paraId="75E20238" w14:textId="77777777" w:rsidR="009034DC" w:rsidRDefault="009034DC"/>
    <w:p w14:paraId="7A7C16D3" w14:textId="77777777" w:rsidR="009034DC" w:rsidRDefault="009034DC" w:rsidP="0071218B">
      <w:pPr>
        <w:pStyle w:val="Prrafodelista"/>
        <w:numPr>
          <w:ilvl w:val="0"/>
          <w:numId w:val="75"/>
        </w:numPr>
      </w:pPr>
      <w:r>
        <w:t>Cable ligero (LW).</w:t>
      </w:r>
    </w:p>
    <w:p w14:paraId="05849FDB" w14:textId="77777777" w:rsidR="009034DC" w:rsidRDefault="009034DC" w:rsidP="0071218B">
      <w:pPr>
        <w:pStyle w:val="Prrafodelista"/>
        <w:numPr>
          <w:ilvl w:val="0"/>
          <w:numId w:val="75"/>
        </w:numPr>
      </w:pPr>
      <w:r>
        <w:t>Cable ligero protegido (LWP).</w:t>
      </w:r>
    </w:p>
    <w:p w14:paraId="4BF54A22" w14:textId="77777777" w:rsidR="009034DC" w:rsidRDefault="009034DC" w:rsidP="0071218B">
      <w:pPr>
        <w:pStyle w:val="Prrafodelista"/>
        <w:numPr>
          <w:ilvl w:val="0"/>
          <w:numId w:val="75"/>
        </w:numPr>
      </w:pPr>
      <w:r>
        <w:t>Cable con armadura simple (SA).</w:t>
      </w:r>
    </w:p>
    <w:p w14:paraId="1C29CF53" w14:textId="77777777" w:rsidR="009034DC" w:rsidRDefault="009034DC" w:rsidP="0071218B">
      <w:pPr>
        <w:pStyle w:val="Prrafodelista"/>
        <w:numPr>
          <w:ilvl w:val="0"/>
          <w:numId w:val="75"/>
        </w:numPr>
      </w:pPr>
      <w:r>
        <w:t>Cable con armadura doble (DA).</w:t>
      </w:r>
    </w:p>
    <w:p w14:paraId="0B0355E2" w14:textId="77777777" w:rsidR="009034DC" w:rsidRDefault="009034DC" w:rsidP="0071218B">
      <w:pPr>
        <w:pStyle w:val="Prrafodelista"/>
        <w:numPr>
          <w:ilvl w:val="0"/>
          <w:numId w:val="75"/>
        </w:numPr>
      </w:pPr>
      <w:r>
        <w:t>Cable con armadura de roca (RA).</w:t>
      </w:r>
    </w:p>
    <w:p w14:paraId="1A027175" w14:textId="77777777" w:rsidR="009034DC" w:rsidRDefault="009034DC"/>
    <w:p w14:paraId="6AC74B60" w14:textId="77777777" w:rsidR="009034DC" w:rsidRDefault="009034DC">
      <w:r>
        <w:t xml:space="preserve">Los tipos de protección del cable submarino deberán ser apropiados para su tendido, operación, recuperación y reutilización, tanto si es posado sobre el fondo marino como si es soterrado —según corresponda—, en las profundidades que se presentan en el próximo cuadro. El Informe de Ingeniería de Detalle deberá señalar la forma en que se dará cumplimiento a estos requerimientos, utilizando la información obtenida con los estudios preliminares. </w:t>
      </w:r>
    </w:p>
    <w:p w14:paraId="7AA392B7" w14:textId="77777777" w:rsidR="009034DC" w:rsidRDefault="009034DC"/>
    <w:p w14:paraId="70406599" w14:textId="77777777" w:rsidR="009034DC" w:rsidRDefault="009034DC">
      <w:r>
        <w:t>Sin perjuicio de lo anterior, en el caso de que los resultados de los estudios preliminares demuestren la dificultad técnica de dar cumplimiento a los requerimientos establecidos en el próximo cuadro, la Beneficiaria deberá dar cuenta en el Informe de Ingeniería de Detalle de los mecanismos de mitigación que propone implementar</w:t>
      </w:r>
      <w:r w:rsidR="00F3079E">
        <w:t xml:space="preserve"> </w:t>
      </w:r>
      <w:r>
        <w:t>para minimizar el riesgo de daño del cable debido a actividades humanas o a las condiciones propias de la zona de instalación a las que se pueda ver sometido el cable de fibra óptica submarino, debiendo considerar, por ejemplo, las medidas de mitigación establecidas en la recomendación ITU-T L.430/L.28. Cabe destacar que, en dicho caso, la Contraparte Técnica deberá evaluar y aprobar tanto la justificación dada por la Beneficiaria como las medidas de mitigación propuestas por la misma, velando que estas permitan asegurar el correcto funcionamiento del Servicio de Infraestructura objeto del presente Concurso, en los términos requeridos en las Bases de Concurso.</w:t>
      </w:r>
    </w:p>
    <w:p w14:paraId="718686CE" w14:textId="77777777" w:rsidR="009034DC" w:rsidRDefault="009034DC"/>
    <w:tbl>
      <w:tblPr>
        <w:tblW w:w="5000" w:type="pct"/>
        <w:tblInd w:w="-15" w:type="dxa"/>
        <w:tblLayout w:type="fixed"/>
        <w:tblCellMar>
          <w:left w:w="65" w:type="dxa"/>
          <w:right w:w="70" w:type="dxa"/>
        </w:tblCellMar>
        <w:tblLook w:val="0000" w:firstRow="0" w:lastRow="0" w:firstColumn="0" w:lastColumn="0" w:noHBand="0" w:noVBand="0"/>
      </w:tblPr>
      <w:tblGrid>
        <w:gridCol w:w="1171"/>
        <w:gridCol w:w="1933"/>
        <w:gridCol w:w="5671"/>
      </w:tblGrid>
      <w:tr w:rsidR="009034DC" w14:paraId="374453D0" w14:textId="77777777" w:rsidTr="00121C93">
        <w:trPr>
          <w:trHeight w:val="877"/>
          <w:tblHeader/>
        </w:trPr>
        <w:tc>
          <w:tcPr>
            <w:tcW w:w="1153" w:type="dxa"/>
            <w:tcBorders>
              <w:top w:val="single" w:sz="4" w:space="0" w:color="000000"/>
              <w:left w:val="single" w:sz="4" w:space="0" w:color="000000"/>
              <w:bottom w:val="single" w:sz="4" w:space="0" w:color="FFFFFF"/>
            </w:tcBorders>
            <w:shd w:val="clear" w:color="auto" w:fill="365F91"/>
            <w:vAlign w:val="center"/>
          </w:tcPr>
          <w:p w14:paraId="50EE8026" w14:textId="77777777" w:rsidR="009034DC" w:rsidRDefault="009034DC">
            <w:pPr>
              <w:jc w:val="center"/>
            </w:pPr>
            <w:r>
              <w:rPr>
                <w:b/>
                <w:color w:val="FFFFFF"/>
                <w:sz w:val="18"/>
              </w:rPr>
              <w:lastRenderedPageBreak/>
              <w:t>Tipo de Protección</w:t>
            </w:r>
          </w:p>
        </w:tc>
        <w:tc>
          <w:tcPr>
            <w:tcW w:w="1903" w:type="dxa"/>
            <w:tcBorders>
              <w:top w:val="single" w:sz="4" w:space="0" w:color="000000"/>
              <w:left w:val="single" w:sz="4" w:space="0" w:color="FFFFFF"/>
              <w:bottom w:val="single" w:sz="4" w:space="0" w:color="auto"/>
            </w:tcBorders>
            <w:shd w:val="clear" w:color="auto" w:fill="365F91"/>
            <w:vAlign w:val="center"/>
          </w:tcPr>
          <w:p w14:paraId="68B7209F" w14:textId="77777777" w:rsidR="009034DC" w:rsidRDefault="009034DC">
            <w:pPr>
              <w:jc w:val="center"/>
            </w:pPr>
            <w:r>
              <w:rPr>
                <w:b/>
                <w:color w:val="FFFFFF"/>
                <w:sz w:val="18"/>
              </w:rPr>
              <w:t>Profundidades de uso</w:t>
            </w:r>
          </w:p>
        </w:tc>
        <w:tc>
          <w:tcPr>
            <w:tcW w:w="5584" w:type="dxa"/>
            <w:tcBorders>
              <w:top w:val="single" w:sz="4" w:space="0" w:color="000000"/>
              <w:left w:val="single" w:sz="4" w:space="0" w:color="FFFFFF"/>
              <w:bottom w:val="single" w:sz="4" w:space="0" w:color="auto"/>
              <w:right w:val="single" w:sz="4" w:space="0" w:color="000000"/>
            </w:tcBorders>
            <w:shd w:val="clear" w:color="auto" w:fill="365F91"/>
            <w:vAlign w:val="center"/>
          </w:tcPr>
          <w:p w14:paraId="546B6667" w14:textId="77777777" w:rsidR="009034DC" w:rsidRDefault="009034DC">
            <w:pPr>
              <w:jc w:val="center"/>
            </w:pPr>
            <w:r>
              <w:rPr>
                <w:b/>
                <w:color w:val="FFFFFF"/>
                <w:sz w:val="18"/>
              </w:rPr>
              <w:t>Observaciones</w:t>
            </w:r>
          </w:p>
        </w:tc>
      </w:tr>
      <w:tr w:rsidR="009034DC" w14:paraId="4694669B" w14:textId="77777777" w:rsidTr="00121C93">
        <w:trPr>
          <w:trHeight w:val="855"/>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53501699" w14:textId="77777777" w:rsidR="009034DC" w:rsidRDefault="009034DC">
            <w:pPr>
              <w:jc w:val="center"/>
            </w:pPr>
            <w:r>
              <w:rPr>
                <w:b/>
                <w:color w:val="FFFFFF"/>
                <w:sz w:val="18"/>
              </w:rPr>
              <w:t>LW</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427FC2B9" w14:textId="77777777" w:rsidR="009034DC" w:rsidRDefault="009034DC">
            <w:pPr>
              <w:jc w:val="center"/>
            </w:pPr>
            <w:r>
              <w:rPr>
                <w:sz w:val="18"/>
                <w:szCs w:val="18"/>
              </w:rPr>
              <w:t>Desde los 2.500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A5E1690" w14:textId="77777777" w:rsidR="009034DC" w:rsidRDefault="009034DC">
            <w:r>
              <w:rPr>
                <w:sz w:val="18"/>
                <w:szCs w:val="18"/>
              </w:rPr>
              <w:t>Debe contemplar la protección apropiada contra la mordedura de peces y la abrasión.</w:t>
            </w:r>
          </w:p>
        </w:tc>
      </w:tr>
      <w:tr w:rsidR="009034DC" w14:paraId="30236209" w14:textId="77777777" w:rsidTr="00121C93">
        <w:trPr>
          <w:trHeight w:val="1232"/>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46312F69" w14:textId="77777777" w:rsidR="009034DC" w:rsidRDefault="009034DC">
            <w:pPr>
              <w:jc w:val="center"/>
            </w:pPr>
            <w:r>
              <w:rPr>
                <w:b/>
                <w:color w:val="FFFFFF"/>
                <w:sz w:val="18"/>
              </w:rPr>
              <w:t>LWP</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67F4A695" w14:textId="77777777" w:rsidR="009034DC" w:rsidRDefault="009034DC">
            <w:pPr>
              <w:jc w:val="center"/>
            </w:pPr>
            <w:r>
              <w:rPr>
                <w:sz w:val="18"/>
                <w:szCs w:val="18"/>
              </w:rPr>
              <w:t>Desde los 1.500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A7A15C" w14:textId="77777777" w:rsidR="009034DC" w:rsidRDefault="009034DC">
            <w:r>
              <w:rPr>
                <w:sz w:val="18"/>
                <w:szCs w:val="18"/>
              </w:rPr>
              <w:t>Debe ser posado sobre el fondo marino.</w:t>
            </w:r>
            <w:r>
              <w:rPr>
                <w:sz w:val="18"/>
                <w:szCs w:val="18"/>
              </w:rPr>
              <w:br/>
              <w:t>Debe contemplar una mejora en la protección apropiada contra la mordedura de peces y la abrasión.</w:t>
            </w:r>
          </w:p>
          <w:p w14:paraId="4CE60A3B"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9034DC" w14:paraId="5544E882" w14:textId="77777777" w:rsidTr="00121C93">
        <w:trPr>
          <w:trHeight w:val="2008"/>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5874BCA0" w14:textId="77777777" w:rsidR="009034DC" w:rsidRDefault="009034DC">
            <w:pPr>
              <w:jc w:val="center"/>
            </w:pPr>
            <w:r>
              <w:rPr>
                <w:b/>
                <w:color w:val="FFFFFF"/>
                <w:sz w:val="18"/>
              </w:rPr>
              <w:t>SA</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175194C" w14:textId="77777777" w:rsidR="009034DC" w:rsidRDefault="009034DC">
            <w:pPr>
              <w:jc w:val="center"/>
            </w:pPr>
            <w:r>
              <w:rPr>
                <w:sz w:val="18"/>
                <w:szCs w:val="18"/>
              </w:rPr>
              <w:t>Desde los 50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45843E9" w14:textId="77777777" w:rsidR="009034DC" w:rsidRDefault="009034DC">
            <w:r>
              <w:rPr>
                <w:sz w:val="18"/>
                <w:szCs w:val="18"/>
              </w:rPr>
              <w:t>Debe ser lo suficientemente pesado para evitar ser desplazado por la acción de las mareas.</w:t>
            </w:r>
          </w:p>
          <w:p w14:paraId="5932308A" w14:textId="77777777" w:rsidR="009034DC" w:rsidRDefault="009034DC">
            <w:r>
              <w:rPr>
                <w:sz w:val="18"/>
                <w:szCs w:val="18"/>
              </w:rPr>
              <w:t>Debe ser utilizado a cualquier distancia mayor a 15 [km] del BMH o a profundidades mayores que 50 [m].</w:t>
            </w:r>
            <w:r>
              <w:rPr>
                <w:sz w:val="18"/>
                <w:szCs w:val="18"/>
              </w:rPr>
              <w:br/>
              <w:t>Debe ser soterrado con una profundidad objetivo de 1 [m] a profundidades de instalación del cable entre 50 y</w:t>
            </w:r>
            <w:r w:rsidR="00F3079E">
              <w:rPr>
                <w:sz w:val="18"/>
                <w:szCs w:val="18"/>
              </w:rPr>
              <w:t xml:space="preserve"> </w:t>
            </w:r>
            <w:r>
              <w:rPr>
                <w:sz w:val="18"/>
                <w:szCs w:val="18"/>
              </w:rPr>
              <w:t>200 [m]. En profundidades de instalación del cable entre 200 y 1.000 [m] se deberá soterrar con una profundidad objetivo de 1 [m], o bien justificar el uso de otras medidas de mitigación, que aseguren la protección del cable. Lo anterior deberá ser declarado en la Propuesta y respaldado y/o modificado, según sean los resultados de los estudios preliminares en el Informe de Ingeniería de Detalle.</w:t>
            </w:r>
          </w:p>
          <w:p w14:paraId="757CF160"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9034DC" w14:paraId="2CFE30B6" w14:textId="77777777" w:rsidTr="00121C93">
        <w:trPr>
          <w:trHeight w:val="2008"/>
        </w:trPr>
        <w:tc>
          <w:tcPr>
            <w:tcW w:w="1153" w:type="dxa"/>
            <w:tcBorders>
              <w:top w:val="single" w:sz="4" w:space="0" w:color="FFFFFF"/>
              <w:left w:val="single" w:sz="4" w:space="0" w:color="000000"/>
              <w:bottom w:val="single" w:sz="4" w:space="0" w:color="000000"/>
              <w:right w:val="single" w:sz="4" w:space="0" w:color="auto"/>
            </w:tcBorders>
            <w:shd w:val="clear" w:color="auto" w:fill="365F91"/>
            <w:vAlign w:val="center"/>
          </w:tcPr>
          <w:p w14:paraId="4F98AE26" w14:textId="77777777" w:rsidR="009034DC" w:rsidRDefault="009034DC">
            <w:pPr>
              <w:jc w:val="center"/>
            </w:pPr>
            <w:r>
              <w:rPr>
                <w:b/>
                <w:color w:val="FFFFFF"/>
                <w:sz w:val="18"/>
              </w:rPr>
              <w:t>DA</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2F5DC95D" w14:textId="77777777" w:rsidR="009034DC" w:rsidRDefault="009034DC">
            <w:pPr>
              <w:jc w:val="center"/>
            </w:pPr>
            <w:r>
              <w:rPr>
                <w:sz w:val="18"/>
                <w:szCs w:val="18"/>
              </w:rPr>
              <w:t>Desde los 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C02BB4B" w14:textId="77777777" w:rsidR="009034DC" w:rsidRDefault="009034DC">
            <w:r>
              <w:rPr>
                <w:sz w:val="18"/>
                <w:szCs w:val="18"/>
              </w:rPr>
              <w:t>Debe ser utilizado a cualquier distancia inferior a 15 [km] desde el BMH o a profundidades menores a 50 [m].</w:t>
            </w:r>
            <w:r>
              <w:rPr>
                <w:sz w:val="18"/>
                <w:szCs w:val="18"/>
              </w:rPr>
              <w:br/>
              <w:t>Debe ser soterrado con una profundidad objetivo de 1,5 [m] y/o protegido con ducto articulado o con cualquier otro elemento que cumpla con dichos fines, a profundidades de instalación del cable menores a 50 [m].</w:t>
            </w:r>
          </w:p>
          <w:p w14:paraId="4FD8032A"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14:paraId="35A8521F" w14:textId="77777777" w:rsidR="009034DC" w:rsidRDefault="009034DC"/>
    <w:p w14:paraId="15635145" w14:textId="77777777" w:rsidR="009034DC" w:rsidRDefault="009034DC">
      <w:r>
        <w:t>El Proyecto Técnico deberá especificar, para cada tipo de protección, el material, el tipo de construcción y cualquier característica especial que aplique.</w:t>
      </w:r>
    </w:p>
    <w:p w14:paraId="1E318E06" w14:textId="77777777" w:rsidR="009034DC" w:rsidRDefault="009034DC"/>
    <w:p w14:paraId="6E223A5E" w14:textId="77777777" w:rsidR="009034DC" w:rsidRDefault="009034DC">
      <w:r>
        <w:t xml:space="preserve">Cabe destacar que el diseño del cable y de los acoplamientos de cable deberá limitar la degradación de la </w:t>
      </w:r>
      <w:r>
        <w:rPr>
          <w:i/>
        </w:rPr>
        <w:t>performance</w:t>
      </w:r>
      <w:r>
        <w:t xml:space="preserve"> óptica debido al hidrógeno presente en el ambiente o producido al interior del cable, teniendo en consideración los eventuales cortes del cable. La Proponente deberá describir los efectos del hidrógeno sobre la </w:t>
      </w:r>
      <w:r>
        <w:rPr>
          <w:i/>
        </w:rPr>
        <w:t>performance</w:t>
      </w:r>
      <w:r>
        <w:t xml:space="preserve"> del </w:t>
      </w:r>
      <w:r w:rsidR="000041FE">
        <w:t>s</w:t>
      </w:r>
      <w:r>
        <w:t>istema, lo cual deberá ser respaldado por los resultados de las pruebas de aceptación. Asimismo, en caso que corresponda según los resultados de los estudios preliminares, el Informe de Ingeniería de Detalle deberá incluir lo siguiente:</w:t>
      </w:r>
    </w:p>
    <w:p w14:paraId="32261F36" w14:textId="77777777" w:rsidR="009034DC" w:rsidRDefault="009034DC"/>
    <w:p w14:paraId="7B882637" w14:textId="77777777" w:rsidR="009034DC" w:rsidRDefault="009034DC" w:rsidP="0071218B">
      <w:pPr>
        <w:pStyle w:val="Prrafodelista"/>
        <w:numPr>
          <w:ilvl w:val="0"/>
          <w:numId w:val="84"/>
        </w:numPr>
      </w:pPr>
      <w:r>
        <w:t>Las medidas consideradas en el Sistema para protegerlo del sulfuro de hidrógeno que se produce en el fondo marino.</w:t>
      </w:r>
    </w:p>
    <w:p w14:paraId="312F16C0" w14:textId="77777777" w:rsidR="009034DC" w:rsidRDefault="009034DC" w:rsidP="0071218B">
      <w:pPr>
        <w:pStyle w:val="Prrafodelista"/>
        <w:numPr>
          <w:ilvl w:val="0"/>
          <w:numId w:val="84"/>
        </w:numPr>
      </w:pPr>
      <w:r>
        <w:t>Una estimación del incremento en la atenuación que podría ser causada por fuentes radioactivas, relacionadas a la intensidad de la radiación.</w:t>
      </w:r>
    </w:p>
    <w:p w14:paraId="76888682" w14:textId="77777777" w:rsidR="009034DC" w:rsidRDefault="009034DC" w:rsidP="0071218B">
      <w:pPr>
        <w:pStyle w:val="Prrafodelista"/>
        <w:numPr>
          <w:ilvl w:val="0"/>
          <w:numId w:val="84"/>
        </w:numPr>
      </w:pPr>
      <w:r>
        <w:t>Una estimación del incremento en la atenuación que podría ser causada por los efectos de la corrosión en la armadura del cable instalado.</w:t>
      </w:r>
    </w:p>
    <w:p w14:paraId="6E9D235B" w14:textId="77777777" w:rsidR="009034DC" w:rsidRDefault="009034DC" w:rsidP="0071218B">
      <w:pPr>
        <w:pStyle w:val="Prrafodelista"/>
        <w:numPr>
          <w:ilvl w:val="0"/>
          <w:numId w:val="84"/>
        </w:numPr>
      </w:pPr>
      <w:r>
        <w:t>Una estimación del incremento en la atenuación que podría ser causada efectos magneto-hidrodinámicos a lo largo del trazado propuesta.</w:t>
      </w:r>
    </w:p>
    <w:p w14:paraId="1D625D43" w14:textId="77777777" w:rsidR="009034DC" w:rsidRDefault="009034DC" w:rsidP="0071218B">
      <w:pPr>
        <w:pStyle w:val="Prrafodelista"/>
        <w:numPr>
          <w:ilvl w:val="0"/>
          <w:numId w:val="84"/>
        </w:numPr>
      </w:pPr>
      <w:r>
        <w:t>Otros daños o efectos nocivos existentes.</w:t>
      </w:r>
    </w:p>
    <w:p w14:paraId="61A088E9" w14:textId="77777777" w:rsidR="009034DC" w:rsidRDefault="009034DC">
      <w:pPr>
        <w:pStyle w:val="Prrafodelista"/>
      </w:pPr>
    </w:p>
    <w:p w14:paraId="66B14DF9" w14:textId="77777777" w:rsidR="009034DC" w:rsidRDefault="009034DC">
      <w:r>
        <w:t>Por otra parte, el cable debe ser suficientemente resistente a la abrasión, de manera que durante la manipulación normal del cable o en fondo marino rugoso, la superficie externa del cable no sufra daños significativos que afecten el correcto funcionamiento del Sistema.</w:t>
      </w:r>
    </w:p>
    <w:p w14:paraId="3B0948E9" w14:textId="77777777" w:rsidR="009034DC" w:rsidRDefault="009034DC"/>
    <w:p w14:paraId="6E3EEB5B" w14:textId="77777777" w:rsidR="009034DC" w:rsidRDefault="009034DC" w:rsidP="00121C93">
      <w:pPr>
        <w:pStyle w:val="Anx-Titulo4"/>
      </w:pPr>
      <w:bookmarkStart w:id="157" w:name="_1yyy98l"/>
      <w:bookmarkStart w:id="158" w:name="_Toc11695217"/>
      <w:bookmarkEnd w:id="157"/>
      <w:r>
        <w:t>Fibra óptica</w:t>
      </w:r>
      <w:bookmarkEnd w:id="158"/>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71218B">
      <w:pPr>
        <w:numPr>
          <w:ilvl w:val="0"/>
          <w:numId w:val="67"/>
        </w:numPr>
      </w:pPr>
      <w:r>
        <w:t>El rango de longitudes de onda en operación y la velocidad de propagación.</w:t>
      </w:r>
    </w:p>
    <w:p w14:paraId="103EC5B0" w14:textId="77777777" w:rsidR="009034DC" w:rsidRDefault="009034DC" w:rsidP="0071218B">
      <w:pPr>
        <w:numPr>
          <w:ilvl w:val="0"/>
          <w:numId w:val="67"/>
        </w:numPr>
      </w:pPr>
      <w:r>
        <w:t>Las características dimensionales relevantes según las recomendaciones ITU-T G.652 y/o ITU-T G.655, esto es,</w:t>
      </w:r>
      <w:r w:rsidR="00F3079E">
        <w:t xml:space="preserve"> </w:t>
      </w:r>
      <w:r>
        <w:t>diámetros del campo modal, del núcleo y del revestimiento, error de concentricidad del núcleo y no circularidad del revestimiento.</w:t>
      </w:r>
    </w:p>
    <w:p w14:paraId="5332AFE0" w14:textId="77777777" w:rsidR="009034DC" w:rsidRDefault="009034DC" w:rsidP="0071218B">
      <w:pPr>
        <w:numPr>
          <w:ilvl w:val="0"/>
          <w:numId w:val="67"/>
        </w:numPr>
      </w:pPr>
      <w:r>
        <w:t>La longitud de onda de corte, en [nm].</w:t>
      </w:r>
    </w:p>
    <w:p w14:paraId="5A921464" w14:textId="77777777" w:rsidR="009034DC" w:rsidRDefault="009034DC" w:rsidP="0071218B">
      <w:pPr>
        <w:numPr>
          <w:ilvl w:val="0"/>
          <w:numId w:val="67"/>
        </w:numPr>
      </w:pPr>
      <w:r>
        <w:t>Las pérdidas por macrocurvatura, en [dB].</w:t>
      </w:r>
    </w:p>
    <w:p w14:paraId="31252F60" w14:textId="77777777" w:rsidR="009034DC" w:rsidRDefault="009034DC" w:rsidP="0071218B">
      <w:pPr>
        <w:numPr>
          <w:ilvl w:val="0"/>
          <w:numId w:val="67"/>
        </w:numPr>
      </w:pPr>
      <w:r>
        <w:t>La prueba de tensión, en [GPa].</w:t>
      </w:r>
    </w:p>
    <w:p w14:paraId="7A9730B1" w14:textId="77777777" w:rsidR="009034DC" w:rsidRDefault="009034DC" w:rsidP="0071218B">
      <w:pPr>
        <w:numPr>
          <w:ilvl w:val="0"/>
          <w:numId w:val="67"/>
        </w:numPr>
      </w:pPr>
      <w:r>
        <w:t xml:space="preserve">El coeficiente de atenuación para todas las longitudes de onda y el coeficiente de atenuación máxima, expresado en [dB/km]. </w:t>
      </w:r>
    </w:p>
    <w:p w14:paraId="1533E6B2" w14:textId="77777777" w:rsidR="009034DC" w:rsidRDefault="009034DC" w:rsidP="0071218B">
      <w:pPr>
        <w:numPr>
          <w:ilvl w:val="0"/>
          <w:numId w:val="67"/>
        </w:numPr>
      </w:pPr>
      <w:r>
        <w:t>La longitud de onda de dispersión nula, expresado en [nm].</w:t>
      </w:r>
    </w:p>
    <w:p w14:paraId="0325FFD4" w14:textId="77777777" w:rsidR="009034DC" w:rsidRDefault="009034DC" w:rsidP="0071218B">
      <w:pPr>
        <w:numPr>
          <w:ilvl w:val="0"/>
          <w:numId w:val="67"/>
        </w:numPr>
      </w:pPr>
      <w:r>
        <w:t>La pendiente de dispersión alrededor de las longitudes de onda de la señal de funcionamiento, expresado en [ps/nm</w:t>
      </w:r>
      <w:r>
        <w:rPr>
          <w:vertAlign w:val="superscript"/>
        </w:rPr>
        <w:t>2</w:t>
      </w:r>
      <w:r>
        <w:t>·km].</w:t>
      </w:r>
    </w:p>
    <w:p w14:paraId="63D40E3A" w14:textId="77777777" w:rsidR="009034DC" w:rsidRDefault="009034DC" w:rsidP="0071218B">
      <w:pPr>
        <w:numPr>
          <w:ilvl w:val="0"/>
          <w:numId w:val="67"/>
        </w:numPr>
      </w:pPr>
      <w:r>
        <w:t>El coeficiente no lineal, expresado en [W</w:t>
      </w:r>
      <w:r>
        <w:rPr>
          <w:vertAlign w:val="superscript"/>
        </w:rPr>
        <w:t>-1</w:t>
      </w:r>
      <w:r>
        <w:t>].</w:t>
      </w:r>
    </w:p>
    <w:p w14:paraId="5932B956" w14:textId="0C939B85" w:rsidR="009034DC" w:rsidRDefault="00012D5A" w:rsidP="00012D5A">
      <w:pPr>
        <w:numPr>
          <w:ilvl w:val="0"/>
          <w:numId w:val="67"/>
        </w:numPr>
      </w:pPr>
      <w:r w:rsidRPr="00012D5A">
        <w:lastRenderedPageBreak/>
        <w:t xml:space="preserve">El valor medio de dispersión </w:t>
      </w:r>
      <w:r w:rsidR="009034DC">
        <w:t xml:space="preserve">por modo de polarización, expresado en [ps/√ km]. </w:t>
      </w:r>
    </w:p>
    <w:p w14:paraId="09FD092A" w14:textId="77777777" w:rsidR="009034DC" w:rsidRDefault="009034DC" w:rsidP="0071218B">
      <w:pPr>
        <w:numPr>
          <w:ilvl w:val="0"/>
          <w:numId w:val="67"/>
        </w:numPr>
      </w:pPr>
      <w:r>
        <w:t>Los coeficientes de dispersión cromática máximo y mínimo para las señales de funcionamiento, expresado en [ps/nm·</w:t>
      </w:r>
      <w:r>
        <w:rPr>
          <w:rFonts w:ascii="Cambria" w:eastAsia="Cambria" w:hAnsi="Cambria" w:cs="Cambria"/>
          <w:color w:val="000000"/>
        </w:rPr>
        <w:t>km</w:t>
      </w:r>
      <w:r>
        <w:rPr>
          <w:rFonts w:ascii="Symbol" w:hAnsi="Symbol" w:cs="Symbol"/>
        </w:rPr>
        <w:t></w:t>
      </w:r>
      <w:r>
        <w:t>.</w:t>
      </w:r>
    </w:p>
    <w:p w14:paraId="4B553978" w14:textId="77777777" w:rsidR="009034DC" w:rsidRDefault="009034DC" w:rsidP="0071218B">
      <w:pPr>
        <w:numPr>
          <w:ilvl w:val="0"/>
          <w:numId w:val="67"/>
        </w:numPr>
      </w:pPr>
      <w:r>
        <w:t>La pendiente de dispersión cromática máxima para las señales de funcionamiento, expresado en [ps/nm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71218B">
      <w:pPr>
        <w:numPr>
          <w:ilvl w:val="0"/>
          <w:numId w:val="52"/>
        </w:numPr>
      </w:pPr>
      <w:r>
        <w:t>El coeficiente de atenuación máxima, expresado en [dB/km].</w:t>
      </w:r>
    </w:p>
    <w:p w14:paraId="4017EBDF" w14:textId="77777777" w:rsidR="009034DC" w:rsidRDefault="009034DC" w:rsidP="0071218B">
      <w:pPr>
        <w:numPr>
          <w:ilvl w:val="0"/>
          <w:numId w:val="52"/>
        </w:numPr>
      </w:pPr>
      <w:r>
        <w:t>El coeficiente PMD</w:t>
      </w:r>
      <w:r>
        <w:rPr>
          <w:vertAlign w:val="subscript"/>
        </w:rPr>
        <w:t>Q</w:t>
      </w:r>
      <w:r>
        <w:rPr>
          <w:vertAlign w:val="superscript"/>
        </w:rPr>
        <w:t xml:space="preserve"> </w:t>
      </w:r>
      <w:r>
        <w:t>máximo, expresado en [ps/√ km].</w:t>
      </w:r>
    </w:p>
    <w:p w14:paraId="70C09071" w14:textId="77777777" w:rsidR="009034DC" w:rsidRDefault="009034DC"/>
    <w:p w14:paraId="2672355D" w14:textId="77777777" w:rsidR="009034DC" w:rsidRDefault="009034DC">
      <w:r>
        <w:t xml:space="preserve">En caso que las temperaturas introduzcan variaciones en las características de la fibra óptica, éstas deben ser reversibles y tomadas en cuenta en el diseño de la </w:t>
      </w:r>
      <w:r w:rsidR="000041FE">
        <w:t>i</w:t>
      </w:r>
      <w:r>
        <w:t xml:space="preserve">nfraestructura </w:t>
      </w:r>
      <w:r w:rsidR="000041FE">
        <w:t>ó</w:t>
      </w:r>
      <w:r>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77777777" w:rsidR="009034DC" w:rsidRDefault="009034DC">
      <w:r>
        <w:t>Asimismo, en el Proyecto Técnico se deberá 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 comprometidos:</w:t>
      </w:r>
    </w:p>
    <w:p w14:paraId="41534EFF" w14:textId="77777777" w:rsidR="009034DC" w:rsidRDefault="009034DC"/>
    <w:p w14:paraId="340A5D56" w14:textId="77777777" w:rsidR="009034DC" w:rsidRDefault="009034DC" w:rsidP="00E12FBB">
      <w:pPr>
        <w:numPr>
          <w:ilvl w:val="0"/>
          <w:numId w:val="185"/>
        </w:numPr>
      </w:pPr>
      <w:r>
        <w:t>0,275 [dB/km] para los sistemas 1.550 [nm]; y</w:t>
      </w:r>
    </w:p>
    <w:p w14:paraId="0CAB77C6" w14:textId="77777777" w:rsidR="009034DC" w:rsidRDefault="009034DC" w:rsidP="00E12FBB">
      <w:pPr>
        <w:numPr>
          <w:ilvl w:val="0"/>
          <w:numId w:val="185"/>
        </w:numPr>
      </w:pPr>
      <w:r>
        <w:t>0,550 [dB/km] para los sistemas 1.310 [nm].</w:t>
      </w:r>
    </w:p>
    <w:p w14:paraId="291E9E01" w14:textId="77777777" w:rsidR="009034DC" w:rsidRDefault="009034DC"/>
    <w:p w14:paraId="16A05340" w14:textId="77777777" w:rsidR="009034DC" w:rsidRDefault="009034DC">
      <w:r>
        <w:t>El Proyecto Técnico 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77777777" w:rsidR="009034DC" w:rsidRDefault="009034DC">
      <w:r>
        <w:t>La Beneficiaria podrá, en el correspondiente Informe de Ingeniería de Detalle, precisar la información entregada en el respectivo Proyecto Técnico a este respecto.</w:t>
      </w:r>
    </w:p>
    <w:p w14:paraId="766BD82D" w14:textId="77777777" w:rsidR="00514CDA" w:rsidRDefault="00514CDA"/>
    <w:p w14:paraId="01989752" w14:textId="77777777" w:rsidR="009034DC" w:rsidRDefault="009034DC" w:rsidP="00121C93">
      <w:pPr>
        <w:pStyle w:val="Anx-Titulo4"/>
      </w:pPr>
      <w:bookmarkStart w:id="159" w:name="_4iylrwe"/>
      <w:bookmarkStart w:id="160" w:name="_Toc11695218"/>
      <w:bookmarkEnd w:id="159"/>
      <w:r>
        <w:t>Conectores y terminaciones de fibras</w:t>
      </w:r>
      <w:bookmarkEnd w:id="160"/>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77777777" w:rsidR="009034DC" w:rsidRDefault="009034DC">
      <w:r>
        <w:lastRenderedPageBreak/>
        <w:t xml:space="preserve">Los conectores de fibra óptica a ser considerados en el Proyecto Técnico respectivo,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sin sufrir daños físicos o variaciones apreciables en las prestaciones comprometidas. Los conectores también deberán poder resistir trastornos mecánicos, golpes y vibraciones en instalaciones exteriores, </w:t>
      </w:r>
      <w:r w:rsidR="00D55D66">
        <w:t xml:space="preserve">PIX y </w:t>
      </w:r>
      <w:r>
        <w:t>POIIT Terrestres y equipos de pruebas.</w:t>
      </w:r>
    </w:p>
    <w:p w14:paraId="75DC8256" w14:textId="77777777" w:rsidR="009034DC" w:rsidRDefault="009034DC"/>
    <w:p w14:paraId="2781198D" w14:textId="77777777" w:rsidR="009034DC" w:rsidRDefault="009034DC">
      <w:r>
        <w:t xml:space="preserve">La Proponente en el Proyecto Técnico o la Beneficiaria </w:t>
      </w:r>
      <w:r w:rsidR="00300C71">
        <w:t>en el Informe de Ingeniería de Detalle</w:t>
      </w:r>
      <w:r>
        <w:t xml:space="preserve">, según corresponda, deberá describir el tipo de conectores que serán utilizados, debiendo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los</w:t>
      </w:r>
      <w:r w:rsidR="00BA6B7D">
        <w:t xml:space="preserve"> PIX 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w:t>
      </w:r>
      <w:r w:rsidR="00BA6B7D">
        <w:t xml:space="preserve">PIX y </w:t>
      </w:r>
      <w:r>
        <w:t>POIIT Terrestre.</w:t>
      </w:r>
    </w:p>
    <w:p w14:paraId="1EBDF6E3" w14:textId="77777777" w:rsidR="009034DC" w:rsidRDefault="009034DC"/>
    <w:p w14:paraId="78B532EF" w14:textId="77777777" w:rsidR="009034DC" w:rsidRDefault="009034DC">
      <w:pPr>
        <w:pStyle w:val="Anx-Titulo4"/>
      </w:pPr>
      <w:bookmarkStart w:id="161" w:name="_2y3w247"/>
      <w:bookmarkStart w:id="162" w:name="_Toc11695219"/>
      <w:bookmarkEnd w:id="161"/>
      <w:r>
        <w:t>Metodologías para instalación de cables de fibra óptica</w:t>
      </w:r>
      <w:bookmarkEnd w:id="162"/>
    </w:p>
    <w:p w14:paraId="5A6FFE2C" w14:textId="77777777" w:rsidR="009034DC" w:rsidRDefault="009034DC">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000041FE" w:rsidRPr="000041FE">
        <w:t xml:space="preserve"> </w:t>
      </w:r>
      <w:r w:rsidR="000041FE">
        <w:t>técnica</w:t>
      </w:r>
      <w:r>
        <w:t xml:space="preserve"> propuesta para efectos de la instalación de dichos TRIOT Terrestres.</w:t>
      </w:r>
    </w:p>
    <w:p w14:paraId="1576C7DC" w14:textId="77777777" w:rsidR="009034DC" w:rsidRDefault="009034DC"/>
    <w:p w14:paraId="08DE0FA7" w14:textId="77777777" w:rsidR="009034DC" w:rsidRDefault="009034DC">
      <w:r>
        <w:t>La Proponente deberá considerar en su Proyecto Técnico las recomendaciones del manual de la ITU “Construcción, instalación, empalme y protección de cables de 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Por su parte, y en el caso de considerar el apoyo del tendido en infraestructura de distribución (postación, cámaras y/o canalización existentes) de propiedad de las empresas eléctricas</w:t>
      </w:r>
      <w:r w:rsidR="00BA6B7D">
        <w:t xml:space="preserve"> u otros organismos</w:t>
      </w:r>
      <w:r>
        <w:t xml:space="preserve">, la Proponente deberá ajustarse a los requerimientos establecidos en la Norma Chilena NCh Elec. 4/2003, Electricidad, “Instalaciones de consumo en baja tensión”; en la Norma Técnica NSEG 5 E.n. 71., “Reglamento de instalaciones eléctricas de corrientes fuertes”; </w:t>
      </w:r>
      <w:r>
        <w:lastRenderedPageBreak/>
        <w:t>y en la Norma Técnica NSEG 6 E.n. 71., “Reglamento de cruces y paralelismos de líneas eléctricas”, entre otros.</w:t>
      </w:r>
    </w:p>
    <w:p w14:paraId="4A0B2D25" w14:textId="77777777" w:rsidR="009034DC" w:rsidRDefault="009034DC"/>
    <w:p w14:paraId="29CFB61D" w14:textId="77777777" w:rsidR="009034DC" w:rsidRDefault="009034DC">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14:paraId="208A4FED" w14:textId="77777777" w:rsidR="009034DC" w:rsidRDefault="009034DC"/>
    <w:p w14:paraId="75290552" w14:textId="77777777" w:rsidR="009034DC" w:rsidRDefault="009034DC">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41BE0CE8" w14:textId="77777777" w:rsidR="009034DC" w:rsidRDefault="009034DC"/>
    <w:p w14:paraId="3301EC56" w14:textId="77777777" w:rsidR="009034DC" w:rsidRDefault="009034DC" w:rsidP="0071218B">
      <w:pPr>
        <w:pStyle w:val="Prrafodelista"/>
        <w:numPr>
          <w:ilvl w:val="0"/>
          <w:numId w:val="79"/>
        </w:numPr>
      </w:pPr>
      <w:r>
        <w:t>Consideraciones generales.</w:t>
      </w:r>
    </w:p>
    <w:p w14:paraId="6BD460BA" w14:textId="77777777" w:rsidR="009034DC" w:rsidRDefault="009034DC" w:rsidP="0071218B">
      <w:pPr>
        <w:pStyle w:val="Prrafodelista"/>
        <w:numPr>
          <w:ilvl w:val="0"/>
          <w:numId w:val="79"/>
        </w:numPr>
      </w:pPr>
      <w:r>
        <w:t>Consideraciones sobre la ruta y trazados.</w:t>
      </w:r>
    </w:p>
    <w:p w14:paraId="4D8FB655" w14:textId="77777777" w:rsidR="009034DC" w:rsidRDefault="009034DC" w:rsidP="0071218B">
      <w:pPr>
        <w:pStyle w:val="Prrafodelista"/>
        <w:numPr>
          <w:ilvl w:val="0"/>
          <w:numId w:val="79"/>
        </w:numPr>
      </w:pPr>
      <w:r>
        <w:t>Levantamiento de condiciones de suelo o de fondo marino.</w:t>
      </w:r>
    </w:p>
    <w:p w14:paraId="1D52B0F9" w14:textId="77777777" w:rsidR="009034DC" w:rsidRDefault="009034DC" w:rsidP="0071218B">
      <w:pPr>
        <w:pStyle w:val="Prrafodelista"/>
        <w:numPr>
          <w:ilvl w:val="0"/>
          <w:numId w:val="79"/>
        </w:numPr>
      </w:pPr>
      <w:r>
        <w:t>Levantamiento condiciones ambientales y climáticas.</w:t>
      </w:r>
    </w:p>
    <w:p w14:paraId="085C0EFC" w14:textId="77777777" w:rsidR="009034DC" w:rsidRDefault="009034DC" w:rsidP="0071218B">
      <w:pPr>
        <w:pStyle w:val="Prrafodelista"/>
        <w:numPr>
          <w:ilvl w:val="0"/>
          <w:numId w:val="79"/>
        </w:numPr>
      </w:pPr>
      <w:r>
        <w:t>Información y capacitación a personal instalador.</w:t>
      </w:r>
    </w:p>
    <w:p w14:paraId="4EB79ACF" w14:textId="77777777" w:rsidR="009034DC" w:rsidRDefault="009034DC" w:rsidP="0071218B">
      <w:pPr>
        <w:pStyle w:val="Prrafodelista"/>
        <w:numPr>
          <w:ilvl w:val="0"/>
          <w:numId w:val="79"/>
        </w:numPr>
      </w:pPr>
      <w:r>
        <w:t>Calendario, cronograma o carta Gantt que señale claramente las actividades, hitos y plazos de ejecución de las obras</w:t>
      </w:r>
      <w:r w:rsidR="000041FE">
        <w:t>,</w:t>
      </w:r>
      <w:r>
        <w:t xml:space="preserve"> estudios preliminares</w:t>
      </w:r>
      <w:r w:rsidR="000041FE">
        <w:t xml:space="preserve"> y autorizaciones que requiera recabar</w:t>
      </w:r>
      <w:r>
        <w:t>.</w:t>
      </w:r>
    </w:p>
    <w:p w14:paraId="74BAD90D" w14:textId="77777777" w:rsidR="009034DC" w:rsidRDefault="009034DC" w:rsidP="0071218B">
      <w:pPr>
        <w:pStyle w:val="Prrafodelista"/>
        <w:numPr>
          <w:ilvl w:val="0"/>
          <w:numId w:val="79"/>
        </w:numPr>
      </w:pPr>
      <w:r>
        <w:t>Personal y cantidad de horas hombre considerado para cada una de las obras y actividades comprometidas.</w:t>
      </w:r>
    </w:p>
    <w:p w14:paraId="3F25D078" w14:textId="77777777" w:rsidR="009034DC" w:rsidRDefault="009034DC"/>
    <w:p w14:paraId="28BB521A" w14:textId="77777777" w:rsidR="009034DC" w:rsidRDefault="009034DC">
      <w:r>
        <w:t xml:space="preserve">La Beneficiaria deberá precisar cada una de las metodologías a ser utilizadas en la instalación de la </w:t>
      </w:r>
      <w:r w:rsidR="000041FE">
        <w:t>i</w:t>
      </w:r>
      <w:r>
        <w:t xml:space="preserve">nfraestructura </w:t>
      </w:r>
      <w:r w:rsidR="000041FE">
        <w:t>ó</w:t>
      </w:r>
      <w:r>
        <w:t>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63" w:name="_1d96cc0"/>
      <w:bookmarkStart w:id="164" w:name="_Toc11695220"/>
      <w:bookmarkEnd w:id="163"/>
      <w:r>
        <w:t>Instalación de tendidos de cables de fibra óptica soterrados</w:t>
      </w:r>
      <w:bookmarkEnd w:id="164"/>
    </w:p>
    <w:p w14:paraId="04A91A75" w14:textId="77777777" w:rsidR="009034DC" w:rsidRDefault="009034DC">
      <w:r>
        <w:t xml:space="preserve">Para el caso de comprometerse la instalación soterrada de cables de fibra óptica, la Proponente podrá considerar que </w:t>
      </w:r>
      <w:r w:rsidR="00D67ED3">
        <w:t>e</w:t>
      </w:r>
      <w:r>
        <w:t>sta se realice en ductos soterrados, o bien enterrándolo directamente, debiendo el cable ser apropiado —desde el punto de vista mecánico y constructivo— para el tipo de instalación propuesto. Según corresponda a la solución técnica propuesta, la Proponente, en su respectivo Proyecto Técnico, deberá considerar lo siguiente:</w:t>
      </w:r>
    </w:p>
    <w:p w14:paraId="6668BA1E" w14:textId="77777777" w:rsidR="009034DC" w:rsidRDefault="009034DC"/>
    <w:p w14:paraId="5AB8F2E7" w14:textId="77777777" w:rsidR="009034DC" w:rsidRDefault="009034DC" w:rsidP="0071218B">
      <w:pPr>
        <w:pStyle w:val="Prrafodelista"/>
        <w:numPr>
          <w:ilvl w:val="0"/>
          <w:numId w:val="17"/>
        </w:numPr>
      </w:pPr>
      <w:r>
        <w:t>Reseña descriptiva de los métodos de instalación soterrada a utilizar.</w:t>
      </w:r>
    </w:p>
    <w:p w14:paraId="044B783D" w14:textId="77777777" w:rsidR="009034DC" w:rsidRDefault="009034DC" w:rsidP="0071218B">
      <w:pPr>
        <w:pStyle w:val="Prrafodelista"/>
        <w:numPr>
          <w:ilvl w:val="0"/>
          <w:numId w:val="17"/>
        </w:numPr>
      </w:pPr>
      <w:r>
        <w:t>Descripción de métodos de protección contra la sobrecarga del cable a ser empleados para la proteger al cable.</w:t>
      </w:r>
    </w:p>
    <w:p w14:paraId="5E507A59" w14:textId="77777777" w:rsidR="009034DC" w:rsidRDefault="009034DC" w:rsidP="0071218B">
      <w:pPr>
        <w:pStyle w:val="Prrafodelista"/>
        <w:numPr>
          <w:ilvl w:val="0"/>
          <w:numId w:val="17"/>
        </w:numPr>
      </w:pPr>
      <w:r>
        <w:t>Listado y descripción de características de los tipos de ductos a ser utilizados.</w:t>
      </w:r>
    </w:p>
    <w:p w14:paraId="50729F64" w14:textId="77777777" w:rsidR="009034DC" w:rsidRDefault="009034DC" w:rsidP="0071218B">
      <w:pPr>
        <w:pStyle w:val="Prrafodelista"/>
        <w:numPr>
          <w:ilvl w:val="0"/>
          <w:numId w:val="17"/>
        </w:numPr>
      </w:pPr>
      <w:r>
        <w:lastRenderedPageBreak/>
        <w:t>Catálogos de los ductos y accesorios principales a ser considerados para la instalación de los ductos.</w:t>
      </w:r>
    </w:p>
    <w:p w14:paraId="5859B138" w14:textId="77777777" w:rsidR="009034DC" w:rsidRDefault="009034DC" w:rsidP="0071218B">
      <w:pPr>
        <w:pStyle w:val="Prrafodelista"/>
        <w:numPr>
          <w:ilvl w:val="0"/>
          <w:numId w:val="17"/>
        </w:numPr>
      </w:pPr>
      <w:r>
        <w:t>Listado y descripción de características de los tipos de cámaras de empalme y de paso consideradas.</w:t>
      </w:r>
    </w:p>
    <w:p w14:paraId="03F08EC9" w14:textId="77777777" w:rsidR="009034DC" w:rsidRDefault="009034DC" w:rsidP="0071218B">
      <w:pPr>
        <w:pStyle w:val="Prrafodelista"/>
        <w:numPr>
          <w:ilvl w:val="0"/>
          <w:numId w:val="17"/>
        </w:numPr>
      </w:pPr>
      <w:proofErr w:type="gramStart"/>
      <w:r>
        <w:t>Plano referencial para la construcción de las cámaras de empalme y de paso consideradas</w:t>
      </w:r>
      <w:proofErr w:type="gramEnd"/>
      <w:r>
        <w:t>.</w:t>
      </w:r>
    </w:p>
    <w:p w14:paraId="3EA2558A" w14:textId="77777777" w:rsidR="009034DC" w:rsidRDefault="009034DC" w:rsidP="0071218B">
      <w:pPr>
        <w:pStyle w:val="Prrafodelista"/>
        <w:numPr>
          <w:ilvl w:val="0"/>
          <w:numId w:val="17"/>
        </w:numPr>
      </w:pPr>
      <w:r>
        <w:t>Descripción de las características de las excavaciones y zanjas consideradas para la instalación de ductos soterrados.</w:t>
      </w:r>
    </w:p>
    <w:p w14:paraId="74B86286" w14:textId="77777777" w:rsidR="009034DC" w:rsidRDefault="009034DC" w:rsidP="0071218B">
      <w:pPr>
        <w:pStyle w:val="Prrafodelista"/>
        <w:numPr>
          <w:ilvl w:val="0"/>
          <w:numId w:val="17"/>
        </w:numPr>
      </w:pPr>
      <w:r>
        <w:t>Plano descriptivo para construcción y excavación de zanjas.</w:t>
      </w:r>
    </w:p>
    <w:p w14:paraId="60A8B540" w14:textId="77777777" w:rsidR="009034DC" w:rsidRDefault="009034DC" w:rsidP="0071218B">
      <w:pPr>
        <w:pStyle w:val="Prrafodelista"/>
        <w:numPr>
          <w:ilvl w:val="0"/>
          <w:numId w:val="17"/>
        </w:numPr>
      </w:pPr>
      <w:r>
        <w:t>Listado y descripción de características de operación de maquinaria y herramientas principales de soterramiento.</w:t>
      </w:r>
    </w:p>
    <w:p w14:paraId="433E3AC8" w14:textId="77777777" w:rsidR="009034DC" w:rsidRDefault="009034DC" w:rsidP="0071218B">
      <w:pPr>
        <w:pStyle w:val="Prrafodelista"/>
        <w:numPr>
          <w:ilvl w:val="0"/>
          <w:numId w:val="17"/>
        </w:numPr>
      </w:pPr>
      <w:r>
        <w:t>En cada cámara de empalme, Puntos de Derivación o en cámaras de paso para futuros empalmes para derivaciones se deberá dejar un tramo de cable enrollado y firmemente</w:t>
      </w:r>
      <w:r w:rsidR="00F3079E">
        <w:t xml:space="preserve"> </w:t>
      </w:r>
      <w:r>
        <w:t>sujeto a la cámara correspondiente, debiendo la Proponente especificar su longitud.</w:t>
      </w:r>
    </w:p>
    <w:p w14:paraId="4561DF07" w14:textId="77777777" w:rsidR="009034DC" w:rsidRDefault="009034DC" w:rsidP="0071218B">
      <w:pPr>
        <w:pStyle w:val="Prrafodelista"/>
        <w:numPr>
          <w:ilvl w:val="0"/>
          <w:numId w:val="17"/>
        </w:numPr>
      </w:pPr>
      <w:r>
        <w:t>Descripción de los sistemas de guiado y flexión de los cables.</w:t>
      </w:r>
    </w:p>
    <w:p w14:paraId="56B5D740" w14:textId="77777777" w:rsidR="009034DC" w:rsidRDefault="009034DC" w:rsidP="0071218B">
      <w:pPr>
        <w:pStyle w:val="Prrafodelista"/>
        <w:numPr>
          <w:ilvl w:val="0"/>
          <w:numId w:val="17"/>
        </w:numPr>
      </w:pPr>
      <w:r>
        <w:t>Descripción del rozamiento de lubricación de cables.</w:t>
      </w:r>
    </w:p>
    <w:p w14:paraId="190F8593" w14:textId="77777777" w:rsidR="009034DC" w:rsidRDefault="009034DC" w:rsidP="0071218B">
      <w:pPr>
        <w:pStyle w:val="Prrafodelista"/>
        <w:numPr>
          <w:ilvl w:val="0"/>
          <w:numId w:val="17"/>
        </w:numPr>
      </w:pPr>
      <w:r>
        <w:t>Descripción del método de manipulación de cables para maximizar los largos de instalación por tracción.</w:t>
      </w:r>
    </w:p>
    <w:p w14:paraId="03840B48" w14:textId="77777777" w:rsidR="009034DC" w:rsidRDefault="009034DC" w:rsidP="0071218B">
      <w:pPr>
        <w:pStyle w:val="Prrafodelista"/>
        <w:numPr>
          <w:ilvl w:val="0"/>
          <w:numId w:val="17"/>
        </w:numPr>
      </w:pPr>
      <w:r>
        <w:t>Descripción de los sistemas de instalación de cable de fibras por aire comprimido o soplado.</w:t>
      </w:r>
    </w:p>
    <w:p w14:paraId="7BB18971" w14:textId="77777777" w:rsidR="009034DC" w:rsidRDefault="009034DC" w:rsidP="0071218B">
      <w:pPr>
        <w:pStyle w:val="Prrafodelista"/>
        <w:numPr>
          <w:ilvl w:val="0"/>
          <w:numId w:val="17"/>
        </w:numPr>
      </w:pPr>
      <w:r>
        <w:t>De corresponder, descripción de los sistemas de bombeo por agua.</w:t>
      </w:r>
    </w:p>
    <w:p w14:paraId="64F2AE68" w14:textId="77777777" w:rsidR="009034DC" w:rsidRDefault="009034DC" w:rsidP="0071218B">
      <w:pPr>
        <w:pStyle w:val="Prrafodelista"/>
        <w:numPr>
          <w:ilvl w:val="0"/>
          <w:numId w:val="17"/>
        </w:numPr>
      </w:pPr>
      <w:r>
        <w:t>Margen de longitud para empalmes.</w:t>
      </w:r>
    </w:p>
    <w:p w14:paraId="4D19BD72" w14:textId="77777777" w:rsidR="009034DC" w:rsidRDefault="009034DC">
      <w:pPr>
        <w:ind w:left="720"/>
      </w:pPr>
    </w:p>
    <w:p w14:paraId="6F85AD4E" w14:textId="77777777" w:rsidR="009034DC" w:rsidRDefault="009034DC">
      <w:r>
        <w:t>Asimismo, el cable de fibra óptica deberá ser seleccionado para tendidos soterrados, de acuerdo con lo señalado en el numeral 1.1.2.1.1 del presente Anexo</w:t>
      </w:r>
      <w:r w:rsidR="000041FE">
        <w:t>.</w:t>
      </w:r>
    </w:p>
    <w:p w14:paraId="765682F1" w14:textId="77777777" w:rsidR="000041FE" w:rsidRDefault="000041FE"/>
    <w:p w14:paraId="6FEA5042" w14:textId="77777777" w:rsidR="009034DC" w:rsidRDefault="009034DC">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0B15E5CC" w14:textId="77777777" w:rsidR="009034DC" w:rsidRDefault="009034DC"/>
    <w:p w14:paraId="621D7349" w14:textId="77777777" w:rsidR="009034DC" w:rsidRDefault="009034DC">
      <w:r>
        <w:t>La Beneficiaria podrá, en el correspondiente Informe de Ingeniería de Detalle, precisar la información entregada en el respectivo Proyecto Técnico a este respecto.</w:t>
      </w:r>
    </w:p>
    <w:p w14:paraId="1EDCAFDB" w14:textId="77777777" w:rsidR="009034DC" w:rsidRDefault="009034DC"/>
    <w:p w14:paraId="13533376" w14:textId="77777777" w:rsidR="009034DC" w:rsidRDefault="009034DC" w:rsidP="00121C93">
      <w:pPr>
        <w:pStyle w:val="Anx-Titulo5b"/>
      </w:pPr>
      <w:bookmarkStart w:id="165" w:name="_3x8tuzt"/>
      <w:bookmarkStart w:id="166" w:name="_Toc11695221"/>
      <w:bookmarkEnd w:id="165"/>
      <w:r>
        <w:t>Ductos para canalizaciones soterradas</w:t>
      </w:r>
      <w:bookmarkEnd w:id="166"/>
    </w:p>
    <w:p w14:paraId="79E9F39B" w14:textId="77777777" w:rsidR="009034DC" w:rsidRDefault="009034DC">
      <w:r>
        <w:t>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numeral 8 de la NCH Elect. 4/2003, “Electricidad instalaciones de consumo en baja tensión”, sin perjuicio de lo anterior, deberán cumplir, al menos, con lo siguiente:</w:t>
      </w:r>
    </w:p>
    <w:p w14:paraId="1F3374ED" w14:textId="77777777" w:rsidR="009034DC" w:rsidRDefault="009034DC"/>
    <w:p w14:paraId="14196611" w14:textId="77777777" w:rsidR="009034DC" w:rsidRDefault="009034DC" w:rsidP="0071218B">
      <w:pPr>
        <w:pStyle w:val="Prrafodelista"/>
        <w:numPr>
          <w:ilvl w:val="0"/>
          <w:numId w:val="24"/>
        </w:numPr>
      </w:pPr>
      <w:r>
        <w:lastRenderedPageBreak/>
        <w:t>El material del ducto deberá permitir las cargas mecánicas a las que se enfrentará el trazado propuesto.</w:t>
      </w:r>
    </w:p>
    <w:p w14:paraId="2D6D55F8" w14:textId="77777777" w:rsidR="009034DC" w:rsidRDefault="009034DC" w:rsidP="0071218B">
      <w:pPr>
        <w:pStyle w:val="Prrafodelista"/>
        <w:numPr>
          <w:ilvl w:val="0"/>
          <w:numId w:val="24"/>
        </w:numPr>
      </w:pPr>
      <w:r>
        <w:t>Los ductos deberán permanecer fijos y rígidos durante el Periodo de Obligatoriedad de las Exigencias de las Bases.</w:t>
      </w:r>
    </w:p>
    <w:p w14:paraId="5687E2FC" w14:textId="77777777" w:rsidR="009034DC" w:rsidRDefault="009034DC" w:rsidP="0071218B">
      <w:pPr>
        <w:pStyle w:val="Prrafodelista"/>
        <w:numPr>
          <w:ilvl w:val="0"/>
          <w:numId w:val="24"/>
        </w:numPr>
      </w:pPr>
      <w:r>
        <w:t xml:space="preserve">Los ductos deberán ser instalados con la inclinación adecuada para evitar la inundación de los cables comprometidos, justificando las medidas correspondientes para el cumplimiento de esta exigencia. </w:t>
      </w:r>
    </w:p>
    <w:p w14:paraId="361BB9DC" w14:textId="77777777" w:rsidR="009034DC" w:rsidRDefault="009034DC" w:rsidP="0071218B">
      <w:pPr>
        <w:pStyle w:val="Prrafodelista"/>
        <w:numPr>
          <w:ilvl w:val="0"/>
          <w:numId w:val="24"/>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60B5FE5E" w14:textId="77777777" w:rsidR="009034DC" w:rsidRDefault="009034DC" w:rsidP="0071218B">
      <w:pPr>
        <w:pStyle w:val="Prrafodelista"/>
        <w:numPr>
          <w:ilvl w:val="0"/>
          <w:numId w:val="24"/>
        </w:numPr>
      </w:pPr>
      <w:r>
        <w:t>En caso que el ducto sea del tipo metálico, deberá considerar y señalar protecciones que eviten la corrosión durante la vida útil de la fibra óptica.</w:t>
      </w:r>
    </w:p>
    <w:p w14:paraId="40EC46FF" w14:textId="77777777" w:rsidR="009034DC" w:rsidRDefault="009034DC" w:rsidP="0071218B">
      <w:pPr>
        <w:pStyle w:val="Prrafodelista"/>
        <w:numPr>
          <w:ilvl w:val="0"/>
          <w:numId w:val="24"/>
        </w:numPr>
      </w:pPr>
      <w:r>
        <w:t>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w:t>
      </w:r>
      <w:r w:rsidR="00F3079E">
        <w:t xml:space="preserve"> </w:t>
      </w:r>
      <w:r>
        <w:t xml:space="preserve"> </w:t>
      </w:r>
    </w:p>
    <w:p w14:paraId="436C7F3A" w14:textId="77777777" w:rsidR="009034DC" w:rsidRDefault="009034DC" w:rsidP="0071218B">
      <w:pPr>
        <w:pStyle w:val="Prrafodelista"/>
        <w:numPr>
          <w:ilvl w:val="0"/>
          <w:numId w:val="24"/>
        </w:numPr>
      </w:pPr>
      <w:r>
        <w:t xml:space="preserve">En los puntos de cruces del trazado con líneas eléctricas o con vías férreas, se dispondrá, </w:t>
      </w:r>
      <w:r w:rsidR="00300C71">
        <w:t>según lo señalado</w:t>
      </w:r>
      <w:r>
        <w:t xml:space="preserve"> en la norma NSEG 6 En 71. “Electricidad cruce y paralelismos de líneas eléctricas”, en lo que corresponda para corrientes débiles, o bien en el “Instructivo sobre atraviesos en caminos públicos</w:t>
      </w:r>
      <w:r w:rsidR="00ED0CFF">
        <w:t>”</w:t>
      </w:r>
      <w:r>
        <w:t xml:space="preserve"> de la Dirección de Vialidad, en el caso de cruces de caminos, puente.</w:t>
      </w:r>
    </w:p>
    <w:p w14:paraId="34599EB3" w14:textId="77777777" w:rsidR="009034DC" w:rsidRDefault="009034DC">
      <w:pPr>
        <w:pStyle w:val="Prrafodelista"/>
      </w:pPr>
    </w:p>
    <w:p w14:paraId="6D2A0F91" w14:textId="77777777" w:rsidR="009034DC" w:rsidRDefault="009034DC">
      <w:r>
        <w:t>La Beneficiaria podrá, en el correspondiente Informe de Ingeniería de Detalle, precisar la información entregada en el respectivo Proyecto Técnico a este respecto.</w:t>
      </w:r>
    </w:p>
    <w:p w14:paraId="01A42604" w14:textId="77777777" w:rsidR="009034DC" w:rsidRDefault="009034DC"/>
    <w:p w14:paraId="11531024" w14:textId="77777777" w:rsidR="009034DC" w:rsidRDefault="009034DC">
      <w:pPr>
        <w:pStyle w:val="Anx-Titulo5b"/>
      </w:pPr>
      <w:bookmarkStart w:id="167" w:name="_2ce457m"/>
      <w:bookmarkStart w:id="168" w:name="_Toc11695222"/>
      <w:bookmarkEnd w:id="167"/>
      <w:r>
        <w:t>Cámaras de empalme y cámaras de paso</w:t>
      </w:r>
      <w:bookmarkEnd w:id="168"/>
    </w:p>
    <w:p w14:paraId="3A9F00C2" w14:textId="77777777" w:rsidR="009034DC" w:rsidRDefault="009034DC">
      <w:r>
        <w:t>La Proponente deberá considerar en su respectivo Proyecto Técnico, el uso de cámaras tipo B o C, de acuerdo con lo especificado en el numeral 8.2.17 de la NCH Elec. 4/2003, “Electricidad instalaciones de consumo en baja tensión”, o de dimensiones diferentes, siempre y cuando éstas no sean inferiores que las establecidas en dicha norma</w:t>
      </w:r>
      <w:r w:rsidR="008B71C0" w:rsidRPr="008B71C0">
        <w:t xml:space="preserve"> </w:t>
      </w:r>
      <w:r w:rsidR="008B71C0">
        <w:t>y se ajusten a los requerimientos que defina la Dirección de Vialidad, al momento de autorizar el uso de la faja fiscal para la instalación del tendido comprometido, de corresponder</w:t>
      </w:r>
      <w:r>
        <w:t>. Asimismo, las cámaras de empalme o de paso deberán cumplir al menos con lo siguiente:</w:t>
      </w:r>
    </w:p>
    <w:p w14:paraId="00ECE2FE" w14:textId="77777777" w:rsidR="009034DC" w:rsidRDefault="009034DC"/>
    <w:p w14:paraId="1ACCD13D" w14:textId="77777777" w:rsidR="009034DC" w:rsidRDefault="009034DC" w:rsidP="0071218B">
      <w:pPr>
        <w:pStyle w:val="Prrafodelista"/>
        <w:numPr>
          <w:ilvl w:val="0"/>
          <w:numId w:val="108"/>
        </w:numPr>
      </w:pPr>
      <w:r>
        <w:t xml:space="preserve">Las dimensiones de las cámaras de empalme deberán permitir los trabajos de instalación, de empalme de fibras y de mantenimiento del cable de fibra óptica, según corresponda, posibilitando la fácil </w:t>
      </w:r>
      <w:r>
        <w:lastRenderedPageBreak/>
        <w:t>manipulación de los cables y los filamentos de fibra óptica, la inspección desde el exterior y, eventualmente, el ingreso a su interior para efectuar los trabajos requeridos. En este sentido, las dimensiones de estas cámaras deberán corresponder</w:t>
      </w:r>
      <w:r w:rsidR="008B71C0">
        <w:t>, como mínimo,</w:t>
      </w:r>
      <w:r>
        <w:t xml:space="preserve"> a las de tipo B.</w:t>
      </w:r>
    </w:p>
    <w:p w14:paraId="3E83D605" w14:textId="77777777" w:rsidR="009034DC" w:rsidRDefault="009034DC" w:rsidP="0071218B">
      <w:pPr>
        <w:pStyle w:val="Prrafodelista"/>
        <w:numPr>
          <w:ilvl w:val="0"/>
          <w:numId w:val="108"/>
        </w:numPr>
      </w:pPr>
      <w:r>
        <w:t>Las dimensiones de las cámaras de paso deberán permitir la manipulación de los cables y los filamentos de fibra óptica y la inspección desde el exterior y deberán corresponder, como mínimo, a las de una cámara de tipo C.</w:t>
      </w:r>
    </w:p>
    <w:p w14:paraId="62B66062" w14:textId="77777777" w:rsidR="009034DC" w:rsidRDefault="009034DC" w:rsidP="0071218B">
      <w:pPr>
        <w:pStyle w:val="Prrafodelista"/>
        <w:numPr>
          <w:ilvl w:val="0"/>
          <w:numId w:val="108"/>
        </w:numPr>
      </w:pPr>
      <w:r>
        <w:t>Las uniones entre los ductos y las cámaras de empalme y de paso, deberán ser herméticas al ingreso de agua y no deberán presentar cantos agudos,</w:t>
      </w:r>
      <w:r w:rsidR="00F3079E">
        <w:t xml:space="preserve"> </w:t>
      </w:r>
      <w:r>
        <w:t xml:space="preserve">no debiendo dañar la protección de los cables de fibra óptica. </w:t>
      </w:r>
    </w:p>
    <w:p w14:paraId="099C7A9A" w14:textId="77777777" w:rsidR="004A6B9F" w:rsidRDefault="004A6B9F" w:rsidP="004A6B9F">
      <w:pPr>
        <w:pStyle w:val="Prrafodelista"/>
        <w:numPr>
          <w:ilvl w:val="0"/>
          <w:numId w:val="108"/>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5318281B" w14:textId="77777777" w:rsidR="009034DC" w:rsidRDefault="009034DC" w:rsidP="0071218B">
      <w:pPr>
        <w:pStyle w:val="Prrafodelista"/>
        <w:numPr>
          <w:ilvl w:val="0"/>
          <w:numId w:val="108"/>
        </w:numPr>
      </w:pPr>
      <w:r>
        <w:t>Las cámaras de empalme y de paso deberán contar con las estructuras requeridas para</w:t>
      </w:r>
      <w:r w:rsidR="00F3079E">
        <w:t xml:space="preserve"> </w:t>
      </w:r>
      <w:r>
        <w:t>la adecuada fijación de todos aquellos elementos que posibilitan la protección y el ordenamiento de los filamentos de fibra óptica en su interior.</w:t>
      </w:r>
    </w:p>
    <w:p w14:paraId="60C77C8F" w14:textId="77777777" w:rsidR="009034DC" w:rsidRDefault="009034DC" w:rsidP="0071218B">
      <w:pPr>
        <w:pStyle w:val="Prrafodelista"/>
        <w:numPr>
          <w:ilvl w:val="0"/>
          <w:numId w:val="108"/>
        </w:numPr>
      </w:pPr>
      <w:r>
        <w:t>Las cámaras de empalme deberán construirse con una distancia de separación máxima igual a la longitud del cable de fibra óptica contenida en los carretes, la cual corresponde —típicamente—</w:t>
      </w:r>
      <w:r w:rsidR="00F3079E">
        <w:t xml:space="preserve"> </w:t>
      </w:r>
      <w:r>
        <w:t>a 4 [km]. En el caso de las cámaras de paso, la Proponente podrá construirlas cada 2 [km], o bien cada vez que el trazado definido para el tendido del cable lo requiera (</w:t>
      </w:r>
      <w:r w:rsidR="004A6B9F">
        <w:t>a</w:t>
      </w:r>
      <w:r>
        <w:t xml:space="preserve">traviesos, cambios de dirección, etc.) </w:t>
      </w:r>
    </w:p>
    <w:p w14:paraId="6002513D" w14:textId="77777777" w:rsidR="009034DC" w:rsidRDefault="009034DC">
      <w:pPr>
        <w:pStyle w:val="Prrafodelista"/>
      </w:pPr>
    </w:p>
    <w:p w14:paraId="53F38273" w14:textId="77777777" w:rsidR="009034DC" w:rsidRDefault="009034DC">
      <w:pPr>
        <w:pStyle w:val="Anx-Titulo5b"/>
      </w:pPr>
      <w:bookmarkStart w:id="169" w:name="_rjefff"/>
      <w:bookmarkStart w:id="170" w:name="_Toc11695223"/>
      <w:bookmarkEnd w:id="169"/>
      <w:r>
        <w:t>Zanjas y excavaciones</w:t>
      </w:r>
      <w:bookmarkEnd w:id="170"/>
    </w:p>
    <w:p w14:paraId="3FE06831" w14:textId="77777777" w:rsidR="009034DC" w:rsidRDefault="009034DC">
      <w:r>
        <w:t>La Proponente deberá incluir en su respectivo Proyecto Técnico toda la información relativa al despliegue de zanjas y excavaciones. Para estos efectos, es necesario tener en consideración lo siguiente:</w:t>
      </w:r>
    </w:p>
    <w:p w14:paraId="1F0A07A7" w14:textId="77777777" w:rsidR="009034DC" w:rsidRDefault="009034DC"/>
    <w:p w14:paraId="5ED46211" w14:textId="77777777" w:rsidR="009034DC" w:rsidRDefault="009034DC" w:rsidP="0071218B">
      <w:pPr>
        <w:pStyle w:val="Prrafodelista"/>
        <w:numPr>
          <w:ilvl w:val="0"/>
          <w:numId w:val="48"/>
        </w:numPr>
      </w:pPr>
      <w:r>
        <w:t>El ancho de la zanja lo determinará el tipo de equipo para la excavación utilizado. Como mínimo y según corresponda, la zanja debe ser más ancha que el ancho total del diámetro exterior del ducto.</w:t>
      </w:r>
    </w:p>
    <w:p w14:paraId="14C2FC32" w14:textId="77777777" w:rsidR="009034DC" w:rsidRDefault="009034DC" w:rsidP="0071218B">
      <w:pPr>
        <w:pStyle w:val="Prrafodelista"/>
        <w:numPr>
          <w:ilvl w:val="0"/>
          <w:numId w:val="48"/>
        </w:numPr>
      </w:pPr>
      <w:r>
        <w:t xml:space="preserve">El ancho de la zanja debe ser tal que permita: </w:t>
      </w:r>
    </w:p>
    <w:p w14:paraId="1751D1B9" w14:textId="77777777" w:rsidR="009034DC" w:rsidRDefault="009034DC" w:rsidP="0071218B">
      <w:pPr>
        <w:pStyle w:val="Prrafodelista"/>
        <w:numPr>
          <w:ilvl w:val="1"/>
          <w:numId w:val="48"/>
        </w:numPr>
      </w:pPr>
      <w:r>
        <w:t>Compactar la tierra apropiadamente a ambos lados de la estructura de los ductos o del cable.</w:t>
      </w:r>
    </w:p>
    <w:p w14:paraId="38E76B97" w14:textId="77777777" w:rsidR="009034DC" w:rsidRDefault="009034DC" w:rsidP="0071218B">
      <w:pPr>
        <w:pStyle w:val="Prrafodelista"/>
        <w:numPr>
          <w:ilvl w:val="1"/>
          <w:numId w:val="48"/>
        </w:numPr>
      </w:pPr>
      <w:r>
        <w:t>El ancho de la zanja debe permitir el empalme de los ductos.</w:t>
      </w:r>
    </w:p>
    <w:p w14:paraId="21176157" w14:textId="77777777" w:rsidR="009034DC" w:rsidRDefault="009034DC" w:rsidP="0071218B">
      <w:pPr>
        <w:pStyle w:val="Prrafodelista"/>
        <w:numPr>
          <w:ilvl w:val="1"/>
          <w:numId w:val="4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18FE0626" w14:textId="77777777" w:rsidR="009034DC" w:rsidRDefault="009034DC" w:rsidP="0071218B">
      <w:pPr>
        <w:pStyle w:val="Prrafodelista"/>
        <w:numPr>
          <w:ilvl w:val="0"/>
          <w:numId w:val="48"/>
        </w:numPr>
      </w:pPr>
      <w:r>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p>
    <w:p w14:paraId="643E947A" w14:textId="77777777" w:rsidR="009034DC" w:rsidRDefault="009034DC" w:rsidP="0071218B">
      <w:pPr>
        <w:pStyle w:val="Prrafodelista"/>
        <w:numPr>
          <w:ilvl w:val="0"/>
          <w:numId w:val="48"/>
        </w:numPr>
      </w:pPr>
      <w:r>
        <w:t xml:space="preserve">La profundidad máxima de las zanjas, cámaras de empalme, perforaciones al costado de la carretera será de 1,5 [m]. Si la excavación </w:t>
      </w:r>
      <w:r>
        <w:lastRenderedPageBreak/>
        <w:t>es mayor a 1,5 [m], pero tiene una profundidad menor a 3 [m], debe haber una persona competente en el lugar de trabajo mientras se ejecute la obra. No se podrán realizar excavaciones cuya profundidad exceda a los 3 [m].</w:t>
      </w:r>
    </w:p>
    <w:p w14:paraId="4FD300C2" w14:textId="77777777" w:rsidR="009034DC" w:rsidRDefault="009034DC" w:rsidP="0071218B">
      <w:pPr>
        <w:pStyle w:val="Prrafodelista"/>
        <w:numPr>
          <w:ilvl w:val="0"/>
          <w:numId w:val="4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6CD0F6A7" w14:textId="77777777" w:rsidR="009034DC" w:rsidRDefault="009034DC" w:rsidP="0071218B">
      <w:pPr>
        <w:pStyle w:val="Prrafodelista"/>
        <w:numPr>
          <w:ilvl w:val="0"/>
          <w:numId w:val="48"/>
        </w:numPr>
      </w:pPr>
      <w:r>
        <w:t>En casos de excavaciones que crucen la carretera, se deberá contar con los permisos y coordinaciones requeridas para estos efectos.</w:t>
      </w:r>
    </w:p>
    <w:p w14:paraId="27935F41" w14:textId="77777777" w:rsidR="009034DC" w:rsidRDefault="009034DC" w:rsidP="0071218B">
      <w:pPr>
        <w:pStyle w:val="Prrafodelista"/>
        <w:numPr>
          <w:ilvl w:val="0"/>
          <w:numId w:val="4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5BB9FA62" w14:textId="77777777" w:rsidR="009034DC" w:rsidRDefault="009034DC" w:rsidP="0071218B">
      <w:pPr>
        <w:pStyle w:val="Prrafodelista"/>
        <w:numPr>
          <w:ilvl w:val="0"/>
          <w:numId w:val="4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w:t>
      </w:r>
      <w:r w:rsidR="00F3079E">
        <w:t xml:space="preserve"> </w:t>
      </w:r>
      <w:r>
        <w:t>instalaciones en puentes.</w:t>
      </w:r>
    </w:p>
    <w:p w14:paraId="08C75D2B" w14:textId="6DE8D2E6" w:rsidR="009034DC" w:rsidRDefault="009034DC" w:rsidP="0071218B">
      <w:pPr>
        <w:pStyle w:val="Prrafodelista"/>
        <w:numPr>
          <w:ilvl w:val="0"/>
          <w:numId w:val="48"/>
        </w:numPr>
      </w:pPr>
      <w:r>
        <w:t>Se deberá considerar el uso de una cinta de protección enterrada. Dicha cinta deberá estar localizada a una distancia no menor que 30 [cm] desde la superficie y deberá alertar claramente de la presencia de cable de fibra óptica</w:t>
      </w:r>
      <w:r w:rsidR="004A6B9F">
        <w:t xml:space="preserve">, así como los datos de contacto de la </w:t>
      </w:r>
      <w:r w:rsidR="00143D74">
        <w:t>Beneficiaria</w:t>
      </w:r>
      <w:r>
        <w:t xml:space="preserve">. </w:t>
      </w:r>
    </w:p>
    <w:p w14:paraId="634DECBF" w14:textId="77777777" w:rsidR="009034DC" w:rsidRDefault="009034DC">
      <w:pPr>
        <w:pStyle w:val="Prrafodelista"/>
      </w:pPr>
    </w:p>
    <w:p w14:paraId="3F804915" w14:textId="77777777" w:rsidR="009034DC" w:rsidRDefault="009034DC">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37808179" w14:textId="77777777" w:rsidR="009034DC" w:rsidRDefault="009034DC"/>
    <w:p w14:paraId="57F3C670" w14:textId="77777777" w:rsidR="009034DC" w:rsidRDefault="009034DC">
      <w:r>
        <w:t>Sin perjuicio de lo señalado anteriormente, la Beneficiar</w:t>
      </w:r>
      <w:r w:rsidR="007C158F">
        <w:t>i</w:t>
      </w:r>
      <w:r>
        <w:t>a deberá considerar los procedimientos, regulaciones, normativas y mandatos de los órganos sectoriales pertinentes,</w:t>
      </w:r>
      <w:r w:rsidR="00F3079E">
        <w:t xml:space="preserve"> </w:t>
      </w:r>
      <w:r>
        <w:t>respecto a la ejecución de las obras relacionadas con este numeral.</w:t>
      </w:r>
    </w:p>
    <w:p w14:paraId="3E109B77" w14:textId="77777777" w:rsidR="009034DC" w:rsidRDefault="009034DC"/>
    <w:p w14:paraId="1E2909D6" w14:textId="77777777" w:rsidR="009034DC" w:rsidRDefault="009034DC">
      <w:r>
        <w:t>La Beneficiaria podrá, en el correspondiente Informe de Ingeniería de Detalle, precisar la información entregada en el respectivo Proyecto Técnico a este respecto.</w:t>
      </w:r>
    </w:p>
    <w:p w14:paraId="276B15E9" w14:textId="77777777" w:rsidR="009034DC" w:rsidRDefault="009034DC"/>
    <w:p w14:paraId="523443D7" w14:textId="77777777" w:rsidR="009034DC" w:rsidRDefault="009034DC">
      <w:pPr>
        <w:pStyle w:val="Anx-Titulo5b"/>
      </w:pPr>
      <w:bookmarkStart w:id="171" w:name="_3bj1y38"/>
      <w:bookmarkStart w:id="172" w:name="_Toc11695224"/>
      <w:bookmarkEnd w:id="171"/>
      <w:r>
        <w:t>Enterrado directo de cable de fibra óptica</w:t>
      </w:r>
      <w:bookmarkEnd w:id="172"/>
    </w:p>
    <w:p w14:paraId="3A1B71C9" w14:textId="77777777" w:rsidR="009034DC" w:rsidRDefault="009034DC">
      <w:r>
        <w:t xml:space="preserve">En el caso que la Proponente contemple el enterramiento directo del cable de fibra óptica, ésta deberá tener en consideración que deberán utilizarse cables con armadura (simple o doble), puesto que ofrecen mayor resistencia a la compresión, además de proporcionar protección adicional contra roedores u </w:t>
      </w:r>
      <w:r>
        <w:lastRenderedPageBreak/>
        <w:t>otros agentes bióticos. Respecto del proceso de instalación del cable propiamente tal, se debe tener en consideración lo siguiente:</w:t>
      </w:r>
    </w:p>
    <w:p w14:paraId="49E90E53" w14:textId="77777777" w:rsidR="009034DC" w:rsidRDefault="009034DC"/>
    <w:p w14:paraId="0CD76BFC" w14:textId="77777777" w:rsidR="009034DC" w:rsidRDefault="009034DC" w:rsidP="0071218B">
      <w:pPr>
        <w:pStyle w:val="Prrafodelista"/>
        <w:numPr>
          <w:ilvl w:val="0"/>
          <w:numId w:val="43"/>
        </w:numPr>
      </w:pPr>
      <w:r>
        <w:t>Podrán utilizarse métodos normales de instalación de cables enterrados tales como el arado (directo, vibrante o por tracción), la excavación de zanjas y túneles, lo cual deberá ser descrito en detalle en el Proyecto Técnico correspondiente, de acuerdo con lo establecido en el numeral 1.1.2.5.3 del presente Anexo.</w:t>
      </w:r>
    </w:p>
    <w:p w14:paraId="3F565041" w14:textId="77777777" w:rsidR="009034DC" w:rsidRDefault="009034DC" w:rsidP="0071218B">
      <w:pPr>
        <w:pStyle w:val="Prrafodelista"/>
        <w:numPr>
          <w:ilvl w:val="0"/>
          <w:numId w:val="43"/>
        </w:numPr>
      </w:pPr>
      <w:r>
        <w:t>La profundidad de instalación del cable estará dada por las profundidades establecidas en el numeral 1.1.2.5.3 del presente Anexo. Del mismo modo, se deberá analizar los potenciales efectos del tráfico en la zona de instalación.</w:t>
      </w:r>
    </w:p>
    <w:p w14:paraId="6D519FCF" w14:textId="77777777" w:rsidR="009034DC" w:rsidRDefault="009034DC" w:rsidP="0071218B">
      <w:pPr>
        <w:pStyle w:val="Prrafodelista"/>
        <w:numPr>
          <w:ilvl w:val="0"/>
          <w:numId w:val="43"/>
        </w:numPr>
      </w:pPr>
      <w:r>
        <w:t>Para las cámaras de empalme y de paso deberán considerarse las especificaciones contenidas en el numeral 1.1.2.5.2 del presente Anexo.</w:t>
      </w:r>
    </w:p>
    <w:p w14:paraId="6F6CAC00" w14:textId="77777777" w:rsidR="009034DC" w:rsidRDefault="009034DC" w:rsidP="0071218B">
      <w:pPr>
        <w:pStyle w:val="Prrafodelista"/>
        <w:numPr>
          <w:ilvl w:val="0"/>
          <w:numId w:val="43"/>
        </w:numPr>
      </w:pPr>
      <w:r>
        <w:t>Durante la instalación, se deberá verificar que el trazado del cable tenga cambios de ángulo graduales y que no se exceda el radio mínimo de curvatura del cable.</w:t>
      </w:r>
    </w:p>
    <w:p w14:paraId="370F7A1B" w14:textId="77777777" w:rsidR="009034DC" w:rsidRDefault="009034DC"/>
    <w:p w14:paraId="67CC2C42" w14:textId="77777777" w:rsidR="009034DC" w:rsidRDefault="009034DC">
      <w:r>
        <w:t>La Proponente deberá describir la forma en que se realizará esta actividad.</w:t>
      </w:r>
    </w:p>
    <w:p w14:paraId="1ECAC0A3" w14:textId="77777777" w:rsidR="009034DC" w:rsidRDefault="009034DC"/>
    <w:p w14:paraId="634CECD4" w14:textId="77777777" w:rsidR="009034DC" w:rsidRDefault="009034DC">
      <w:r>
        <w:t>La Beneficiaria deberá, en el correspondiente Informe de Ingeniería de Detalle, detallar la información entregada en el respectivo Proyecto Técnico a este respecto.</w:t>
      </w:r>
    </w:p>
    <w:p w14:paraId="19266306" w14:textId="77777777" w:rsidR="009034DC" w:rsidRDefault="009034DC">
      <w:pPr>
        <w:pStyle w:val="Prrafodelista"/>
      </w:pPr>
      <w:bookmarkStart w:id="173" w:name="_1qoc8b1"/>
      <w:bookmarkEnd w:id="173"/>
    </w:p>
    <w:p w14:paraId="70B1A722" w14:textId="77777777" w:rsidR="009034DC" w:rsidRDefault="009034DC" w:rsidP="00121C93">
      <w:pPr>
        <w:pStyle w:val="Anx-Titulo4"/>
      </w:pPr>
      <w:bookmarkStart w:id="174" w:name="_4anzqyu"/>
      <w:bookmarkStart w:id="175" w:name="_Toc11695225"/>
      <w:bookmarkEnd w:id="174"/>
      <w:r>
        <w:t>Instalación de tendidos de cables de fibra óptica aéreos</w:t>
      </w:r>
      <w:bookmarkEnd w:id="175"/>
    </w:p>
    <w:p w14:paraId="6A65A7E7" w14:textId="77777777" w:rsidR="009034DC" w:rsidRDefault="009034DC">
      <w:r>
        <w:t xml:space="preserve">Para el caso de tendido aéreo de cable de fibra óptica, la Proponente en su respectivo Proyecto Técnico deberá considerar lo siguiente: </w:t>
      </w:r>
    </w:p>
    <w:p w14:paraId="58E74021" w14:textId="77777777" w:rsidR="009034DC" w:rsidRDefault="009034DC"/>
    <w:p w14:paraId="3A940B74" w14:textId="77777777" w:rsidR="009034DC" w:rsidRDefault="009034DC" w:rsidP="0071218B">
      <w:pPr>
        <w:pStyle w:val="Prrafodelista"/>
        <w:numPr>
          <w:ilvl w:val="0"/>
          <w:numId w:val="35"/>
        </w:numPr>
      </w:pPr>
      <w:r>
        <w:t>Reseña descriptiva de los métodos de tendido aéreo de cables a utilizar.</w:t>
      </w:r>
    </w:p>
    <w:p w14:paraId="5C883655" w14:textId="77777777" w:rsidR="009034DC" w:rsidRDefault="009034DC" w:rsidP="0071218B">
      <w:pPr>
        <w:pStyle w:val="Prrafodelista"/>
        <w:numPr>
          <w:ilvl w:val="0"/>
          <w:numId w:val="35"/>
        </w:numPr>
      </w:pPr>
      <w:r>
        <w:t>Listado y descripción de características de operación de maquinaria y herramientas principales de tendido aéreo de cables.</w:t>
      </w:r>
    </w:p>
    <w:p w14:paraId="709948DF" w14:textId="77777777" w:rsidR="009034DC" w:rsidRDefault="009034DC" w:rsidP="0071218B">
      <w:pPr>
        <w:pStyle w:val="Prrafodelista"/>
        <w:numPr>
          <w:ilvl w:val="0"/>
          <w:numId w:val="35"/>
        </w:numPr>
      </w:pPr>
      <w:r>
        <w:t>Descripción de métodos de protección de cables.</w:t>
      </w:r>
    </w:p>
    <w:p w14:paraId="438D85BA" w14:textId="77777777" w:rsidR="009034DC" w:rsidRDefault="009034DC" w:rsidP="0071218B">
      <w:pPr>
        <w:pStyle w:val="Prrafodelista"/>
        <w:numPr>
          <w:ilvl w:val="0"/>
          <w:numId w:val="35"/>
        </w:numPr>
      </w:pPr>
      <w:r>
        <w:t>Descripción de sistemas de tracción y guiado.</w:t>
      </w:r>
    </w:p>
    <w:p w14:paraId="27500E02" w14:textId="77777777" w:rsidR="009034DC" w:rsidRDefault="009034DC" w:rsidP="0071218B">
      <w:pPr>
        <w:pStyle w:val="Prrafodelista"/>
        <w:numPr>
          <w:ilvl w:val="0"/>
          <w:numId w:val="35"/>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71218B">
      <w:pPr>
        <w:pStyle w:val="Prrafodelista"/>
        <w:numPr>
          <w:ilvl w:val="0"/>
          <w:numId w:val="35"/>
        </w:numPr>
      </w:pPr>
      <w:r>
        <w:t>Tipos y características constructivas y de instalación de los soportes de cables considerados.</w:t>
      </w:r>
    </w:p>
    <w:p w14:paraId="49E71911" w14:textId="77777777" w:rsidR="009034DC" w:rsidRDefault="009034DC" w:rsidP="0071218B">
      <w:pPr>
        <w:pStyle w:val="Prrafodelista"/>
        <w:numPr>
          <w:ilvl w:val="0"/>
          <w:numId w:val="35"/>
        </w:numPr>
      </w:pPr>
      <w:r>
        <w:t>Planos descriptivos de los soportes de cables considerados.</w:t>
      </w:r>
    </w:p>
    <w:p w14:paraId="41B98162" w14:textId="77777777" w:rsidR="009034DC" w:rsidRDefault="009034DC" w:rsidP="0071218B">
      <w:pPr>
        <w:pStyle w:val="Prrafodelista"/>
        <w:numPr>
          <w:ilvl w:val="0"/>
          <w:numId w:val="35"/>
        </w:numPr>
      </w:pPr>
      <w:r>
        <w:t>Tipos y características descriptivas de los dispositivos a emplear para los empalmes de cable de fibra óptica.</w:t>
      </w:r>
    </w:p>
    <w:p w14:paraId="04A56F23" w14:textId="77777777" w:rsidR="009034DC" w:rsidRDefault="009034DC" w:rsidP="0071218B">
      <w:pPr>
        <w:pStyle w:val="Prrafodelista"/>
        <w:numPr>
          <w:ilvl w:val="0"/>
          <w:numId w:val="35"/>
        </w:numPr>
      </w:pPr>
      <w:r>
        <w:t>Dimensiones de margen de longitud para empalmes considerados.</w:t>
      </w:r>
    </w:p>
    <w:p w14:paraId="59A53FB8" w14:textId="77777777" w:rsidR="009034DC" w:rsidRDefault="009034DC" w:rsidP="0071218B">
      <w:pPr>
        <w:pStyle w:val="Prrafodelista"/>
        <w:numPr>
          <w:ilvl w:val="0"/>
          <w:numId w:val="35"/>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77777777" w:rsidR="009034DC" w:rsidRDefault="009034DC">
      <w:r>
        <w:t>La Beneficiaria podrá, en el correspondiente Informe de Ingeniería de Detalle, precisar la información entregada en el respectivo Proyecto Técnico 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76" w:name="_2pta16n"/>
      <w:bookmarkStart w:id="177" w:name="_Toc11695226"/>
      <w:bookmarkEnd w:id="176"/>
      <w:r>
        <w:t>Tendidos aéreos de cables de fibra óptica</w:t>
      </w:r>
      <w:bookmarkEnd w:id="177"/>
    </w:p>
    <w:p w14:paraId="0D51EB33" w14:textId="77777777" w:rsidR="009034DC" w:rsidRDefault="009034DC">
      <w:r>
        <w:t>El Proyecto Técnico deberá considerar para la instalación de tendidos aéreos, en general y según corresponda, lo señalado en el numeral 8 de la NCH Elect. 4/2003, “Electricidad instalaciones de consumo en baja tensión”, en el “Reglamento de instalaciones eléctricas de corrientes fuertes NSEG 5 En 71”,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71218B">
      <w:pPr>
        <w:pStyle w:val="Prrafodelista"/>
        <w:numPr>
          <w:ilvl w:val="0"/>
          <w:numId w:val="23"/>
        </w:numPr>
      </w:pPr>
      <w:r>
        <w:t>El cable de fibra óptica deberá ser seleccionado para tendidos aéreos, de acuerdo con lo señalado en el numeral 1.1.2.1.2 del presente Anexo.</w:t>
      </w:r>
    </w:p>
    <w:p w14:paraId="4BE81900" w14:textId="77777777" w:rsidR="009034DC" w:rsidRDefault="009034DC" w:rsidP="0071218B">
      <w:pPr>
        <w:pStyle w:val="Prrafodelista"/>
        <w:numPr>
          <w:ilvl w:val="0"/>
          <w:numId w:val="23"/>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71218B">
      <w:pPr>
        <w:pStyle w:val="Prrafodelista"/>
        <w:numPr>
          <w:ilvl w:val="0"/>
          <w:numId w:val="23"/>
        </w:numPr>
      </w:pPr>
      <w:r>
        <w:t>Las bajadas de cable deberán ser realizadas con protecciones mecánicas adecuadas, a objeto de evitar las pérdidas por curvatura.</w:t>
      </w:r>
    </w:p>
    <w:p w14:paraId="708DCD7C" w14:textId="77777777" w:rsidR="009034DC" w:rsidRDefault="009034DC" w:rsidP="0071218B">
      <w:pPr>
        <w:pStyle w:val="Prrafodelista"/>
        <w:numPr>
          <w:ilvl w:val="0"/>
          <w:numId w:val="23"/>
        </w:numPr>
      </w:pPr>
      <w:r>
        <w:t>Como regla general, la altura mínima de los cables de fibra óptica sobre el suelo, a la temperatura de 30 °C,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77777777" w:rsidR="009034DC" w:rsidRDefault="009034DC" w:rsidP="0071218B">
      <w:pPr>
        <w:pStyle w:val="Prrafodelista"/>
        <w:numPr>
          <w:ilvl w:val="0"/>
          <w:numId w:val="23"/>
        </w:numPr>
      </w:pPr>
      <w:r>
        <w:t>En los puntos de cruces del trazado con líneas eléctricas o con vías férreas, se considerará lo dispuesto en la norma NSEG 6 En71. “Electricidad cruce y paralelismos de líneas eléctricas”, en lo que corresponda para corrientes débiles.</w:t>
      </w:r>
    </w:p>
    <w:p w14:paraId="71440EDE" w14:textId="77777777" w:rsidR="009034DC" w:rsidRDefault="009034DC" w:rsidP="0071218B">
      <w:pPr>
        <w:pStyle w:val="Prrafodelista"/>
        <w:numPr>
          <w:ilvl w:val="0"/>
          <w:numId w:val="23"/>
        </w:numPr>
      </w:pPr>
      <w:r>
        <w:t>En cada punto de empalme, 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71218B">
      <w:pPr>
        <w:pStyle w:val="Prrafodelista"/>
        <w:numPr>
          <w:ilvl w:val="0"/>
          <w:numId w:val="23"/>
        </w:numPr>
      </w:pPr>
      <w:r>
        <w:t>Los cables de fibra óptica deberán asegurarse mediante amarras de material aislante.</w:t>
      </w:r>
    </w:p>
    <w:p w14:paraId="78466A06" w14:textId="77777777" w:rsidR="009034DC" w:rsidRDefault="009034DC">
      <w:pPr>
        <w:ind w:left="720"/>
      </w:pPr>
    </w:p>
    <w:p w14:paraId="405E6BC1" w14:textId="77777777" w:rsidR="009034DC" w:rsidRDefault="009034DC">
      <w:r>
        <w:t>La Beneficiaria podrá, en el correspondiente Informe de Ingeniería de Detalle, precisar la información entregada en el respectivo Proyecto Técnico a este respecto.</w:t>
      </w:r>
    </w:p>
    <w:p w14:paraId="0158A375" w14:textId="77777777" w:rsidR="009034DC" w:rsidRDefault="009034DC"/>
    <w:p w14:paraId="408378E6" w14:textId="77777777" w:rsidR="009034DC" w:rsidRDefault="009034DC">
      <w:r>
        <w:t xml:space="preserve">Asimismo, la Beneficiaria en el Informe de Ingeniería de Detalle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40ECDBC6" w14:textId="77777777" w:rsidR="009034DC" w:rsidRDefault="009034DC" w:rsidP="00121C93">
      <w:pPr>
        <w:pStyle w:val="Anx-Titulo5b"/>
      </w:pPr>
      <w:bookmarkStart w:id="178" w:name="_Toc11695227"/>
      <w:bookmarkStart w:id="179" w:name="_14ykbeg"/>
      <w:bookmarkStart w:id="180" w:name="_Toc11695228"/>
      <w:bookmarkEnd w:id="178"/>
      <w:bookmarkEnd w:id="179"/>
      <w:r>
        <w:lastRenderedPageBreak/>
        <w:t>Soportes para tendido aéreo de cables de fibra óptica</w:t>
      </w:r>
      <w:bookmarkEnd w:id="180"/>
    </w:p>
    <w:p w14:paraId="59B81EBC" w14:textId="77777777" w:rsidR="009034DC" w:rsidRDefault="009034DC">
      <w:r>
        <w:t>El Proyecto Técnico, para la instalación de tendidos aéreos deberá considerar, en general y según corresponda, lo señalado en la letra C de la norma NSEG 5 En 71, “Reglamento de instalaciones eléctricas de corrientes fuertes”.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71218B">
      <w:pPr>
        <w:pStyle w:val="Prrafodelista"/>
        <w:numPr>
          <w:ilvl w:val="0"/>
          <w:numId w:val="81"/>
        </w:numPr>
      </w:pPr>
      <w:r>
        <w:t>Los soportes para tendidos aéreos deberán permanecer fijos y rígidos.</w:t>
      </w:r>
    </w:p>
    <w:p w14:paraId="7804366A" w14:textId="77777777" w:rsidR="009034DC" w:rsidRDefault="009034DC" w:rsidP="0071218B">
      <w:pPr>
        <w:pStyle w:val="Prrafodelista"/>
        <w:numPr>
          <w:ilvl w:val="0"/>
          <w:numId w:val="81"/>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77777777" w:rsidR="009034DC" w:rsidRDefault="009034DC">
      <w:r>
        <w:t>La Beneficiaria podrá, en el correspondiente Informe de Ingeniería de Detalle, precisar la información entregada en el respectivo Proyecto Técnico 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81" w:name="_3oy7u29"/>
      <w:bookmarkStart w:id="182" w:name="_Toc11695229"/>
      <w:bookmarkEnd w:id="181"/>
      <w:r w:rsidRPr="00C9438C">
        <w:t>Instalación de tendidos de cable de fibra óptica en Situaciones Especiales</w:t>
      </w:r>
      <w:bookmarkEnd w:id="182"/>
    </w:p>
    <w:p w14:paraId="68166F6E" w14:textId="77777777" w:rsidR="009034DC" w:rsidRDefault="009034DC">
      <w:r>
        <w:t>La Proponente, en su respetivo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71218B">
      <w:pPr>
        <w:numPr>
          <w:ilvl w:val="0"/>
          <w:numId w:val="14"/>
        </w:numPr>
      </w:pPr>
      <w:r>
        <w:t>Introducción en túneles y edificios.</w:t>
      </w:r>
    </w:p>
    <w:p w14:paraId="4D6AA205" w14:textId="77777777" w:rsidR="009034DC" w:rsidRDefault="009034DC" w:rsidP="0071218B">
      <w:pPr>
        <w:numPr>
          <w:ilvl w:val="0"/>
          <w:numId w:val="14"/>
        </w:numPr>
      </w:pPr>
      <w:r>
        <w:t>Cables de recorrido vertical.</w:t>
      </w:r>
    </w:p>
    <w:p w14:paraId="0ED67887" w14:textId="77777777" w:rsidR="009034DC" w:rsidRDefault="009034DC" w:rsidP="0071218B">
      <w:pPr>
        <w:numPr>
          <w:ilvl w:val="0"/>
          <w:numId w:val="14"/>
        </w:numPr>
      </w:pPr>
      <w:r>
        <w:t xml:space="preserve">Puentes. </w:t>
      </w:r>
    </w:p>
    <w:p w14:paraId="54DA9D4C" w14:textId="77777777" w:rsidR="009034DC" w:rsidRDefault="009034DC" w:rsidP="0071218B">
      <w:pPr>
        <w:numPr>
          <w:ilvl w:val="0"/>
          <w:numId w:val="14"/>
        </w:numPr>
      </w:pPr>
      <w:r>
        <w:t xml:space="preserve">Tendido submarino o de </w:t>
      </w:r>
      <w:r w:rsidR="000041FE">
        <w:t>c</w:t>
      </w:r>
      <w:r>
        <w:t xml:space="preserve">able </w:t>
      </w:r>
      <w:r w:rsidR="000041FE">
        <w:t>t</w:t>
      </w:r>
      <w:r>
        <w:t xml:space="preserve">errenal </w:t>
      </w:r>
      <w:r w:rsidR="000041FE">
        <w:t>m</w:t>
      </w:r>
      <w:r>
        <w:t>arinizado.</w:t>
      </w:r>
    </w:p>
    <w:p w14:paraId="61D146AC" w14:textId="77777777" w:rsidR="009034DC" w:rsidRDefault="009034DC" w:rsidP="0071218B">
      <w:pPr>
        <w:numPr>
          <w:ilvl w:val="0"/>
          <w:numId w:val="14"/>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CFB6474" w14:textId="77777777" w:rsidR="009034DC" w:rsidRDefault="009034DC"/>
    <w:p w14:paraId="13499DB2" w14:textId="77777777" w:rsidR="009034DC" w:rsidRDefault="009034DC">
      <w:r>
        <w:t xml:space="preserve">Por otra parte, respecto de la instalación de </w:t>
      </w:r>
      <w:r w:rsidR="008C65A3">
        <w:t>c</w:t>
      </w:r>
      <w:r>
        <w:t xml:space="preserve">able </w:t>
      </w:r>
      <w:r w:rsidR="008C65A3">
        <w:t>t</w:t>
      </w:r>
      <w:r>
        <w:t xml:space="preserve">errenal </w:t>
      </w:r>
      <w:r w:rsidR="008C65A3">
        <w:t>m</w:t>
      </w:r>
      <w:r>
        <w:t xml:space="preserve">arinizado, se deberá tener en consideración lo que se establece en el numeral 1.1.2.7.1 del presente Anexo y, en el caso de instalación de cable submarino, lo descrito en </w:t>
      </w:r>
      <w:r w:rsidR="00767113">
        <w:t xml:space="preserve">los </w:t>
      </w:r>
      <w:r>
        <w:t>numeral</w:t>
      </w:r>
      <w:r w:rsidR="00767113">
        <w:t>es</w:t>
      </w:r>
      <w:r>
        <w:t xml:space="preserve"> 1.1.2.1.3, 1.1.2.1.4 y 1.1.2.1.5, todos del presente Anexo.</w:t>
      </w:r>
    </w:p>
    <w:p w14:paraId="0A336A31" w14:textId="77777777" w:rsidR="009034DC" w:rsidRDefault="009034DC"/>
    <w:p w14:paraId="717D99F0" w14:textId="77777777" w:rsidR="009034DC" w:rsidRDefault="009034DC" w:rsidP="00121C93">
      <w:pPr>
        <w:pStyle w:val="Anx-Titulo5b"/>
      </w:pPr>
      <w:bookmarkStart w:id="183" w:name="_243i4a2"/>
      <w:bookmarkStart w:id="184" w:name="_Toc11695230"/>
      <w:bookmarkEnd w:id="183"/>
      <w:r>
        <w:t xml:space="preserve">Instalación de </w:t>
      </w:r>
      <w:r w:rsidR="000041FE">
        <w:t>c</w:t>
      </w:r>
      <w:r>
        <w:t xml:space="preserve">able </w:t>
      </w:r>
      <w:r w:rsidR="000041FE">
        <w:t>t</w:t>
      </w:r>
      <w:r>
        <w:t xml:space="preserve">errenal </w:t>
      </w:r>
      <w:r w:rsidR="000041FE">
        <w:t>m</w:t>
      </w:r>
      <w:r>
        <w:t>arinizado</w:t>
      </w:r>
      <w:bookmarkEnd w:id="184"/>
      <w:r w:rsidR="00F3079E">
        <w:t xml:space="preserve"> </w:t>
      </w:r>
    </w:p>
    <w:p w14:paraId="7A87789B" w14:textId="77777777" w:rsidR="009034DC" w:rsidRDefault="009034DC">
      <w:r>
        <w:t xml:space="preserve">En caso de estimarlo conveniente, la Proponente podrá considerar como solución técnica la instalación, operación y explotación de TRIOT Terrestre, mediante el tendido de </w:t>
      </w:r>
      <w:r w:rsidR="000041FE">
        <w:t>c</w:t>
      </w:r>
      <w:r>
        <w:t xml:space="preserve">ables </w:t>
      </w:r>
      <w:r w:rsidR="000041FE">
        <w:t>t</w:t>
      </w:r>
      <w:r>
        <w:t xml:space="preserve">errenales </w:t>
      </w:r>
      <w:r w:rsidR="000041FE">
        <w:t>m</w:t>
      </w:r>
      <w:r>
        <w:t xml:space="preserve">arinizados o subacuáticos, constituyendo lo anterior una Situación Especial. Dicho tipo de cable sólo podrá ser utilizado en entornos de instalación de bajo riesgo —lo cual será determinado con certeza tras la realización de los estudios preliminares señalados en el numeral 1.5 del presente Anexo—, esto es, ausencia de </w:t>
      </w:r>
      <w:r>
        <w:lastRenderedPageBreak/>
        <w:t xml:space="preserve">amenazas provocadas por la presencia de actividades marinas (anclaje de embarcaciones o pesca, por ejemplo), condiciones benignas del fondo marino (en términos de terreno suave y ausencia de corrientes o corrientes muy bajas), tendido de longitud corta (no más de 20 [km]) y profundidades de instalación pequeñas (menor que 300 [m]). En caso de cumplirse todo lo anterior, la Proponente podrá considerar la utilización de </w:t>
      </w:r>
      <w:r w:rsidR="000041FE">
        <w:t>c</w:t>
      </w:r>
      <w:r>
        <w:t xml:space="preserve">able </w:t>
      </w:r>
      <w:r w:rsidR="000041FE">
        <w:t>t</w:t>
      </w:r>
      <w:r>
        <w:t xml:space="preserve">errenal </w:t>
      </w:r>
      <w:r w:rsidR="000041FE">
        <w:t>m</w:t>
      </w:r>
      <w:r>
        <w:t>arinizado, el cual deberá ajustarse a lo establecido en las recomendaciones ITU-T L.430/L.28, L.431/L.29, L.432/L.30 y L.433/L.54. Asimismo, el Proyecto Técnico deberá contener la descripción de los requerimientos especificados en el numeral 1.1.2.1 del presente Anexo, la identificación de</w:t>
      </w:r>
      <w:r w:rsidR="00F3079E">
        <w:t xml:space="preserve"> </w:t>
      </w:r>
      <w:r>
        <w:t>los puntos de aterrizaje y la descripción de la instalación del Cable Terrestre, los cuales deberán dar cumplimiento a lo señalado en los numerales 1.1.2.7.2 y 1.1.2.7.3, respectivamente, ambos del presente Anexo.</w:t>
      </w:r>
    </w:p>
    <w:p w14:paraId="3A2ACC38" w14:textId="77777777" w:rsidR="009034DC" w:rsidRDefault="009034DC"/>
    <w:p w14:paraId="16E94834" w14:textId="77777777" w:rsidR="009034DC" w:rsidRDefault="009034DC">
      <w:r>
        <w:t>La Proponente, en su Proyecto Técnico, deberá describir las acciones para la instalación de este tipo de cables, detallando los estudios preliminares requeridos para lo mismo.</w:t>
      </w:r>
    </w:p>
    <w:p w14:paraId="0E83ADCA" w14:textId="77777777" w:rsidR="009034DC" w:rsidRDefault="009034DC"/>
    <w:p w14:paraId="6CAEC904" w14:textId="77777777" w:rsidR="009034DC" w:rsidRDefault="009034DC">
      <w:r>
        <w:t xml:space="preserve">En el caso de no cumplirse las condiciones requeridas para el uso de </w:t>
      </w:r>
      <w:r w:rsidR="00597BBD">
        <w:t>c</w:t>
      </w:r>
      <w:r>
        <w:t xml:space="preserve">able </w:t>
      </w:r>
      <w:r w:rsidR="00597BBD">
        <w:t>t</w:t>
      </w:r>
      <w:r>
        <w:t xml:space="preserve">errenal </w:t>
      </w:r>
      <w:r w:rsidR="00597BBD">
        <w:t>m</w:t>
      </w:r>
      <w:r>
        <w:t xml:space="preserve">arinizado, la Proponente deberá considerar la utilización de cable submarino de fibra óptica, el cual deberá ajustarse a lo requerido en </w:t>
      </w:r>
      <w:r w:rsidR="00767113">
        <w:t xml:space="preserve">los </w:t>
      </w:r>
      <w:r>
        <w:t>numeral</w:t>
      </w:r>
      <w:r w:rsidR="00767113">
        <w:t>es</w:t>
      </w:r>
      <w:r>
        <w:t xml:space="preserve"> 1.1.2.1.3, 1.1.2.1.</w:t>
      </w:r>
      <w:r w:rsidR="00597BBD">
        <w:t>3.1</w:t>
      </w:r>
      <w:r>
        <w:t xml:space="preserve"> y 1.1.2.1.</w:t>
      </w:r>
      <w:r w:rsidR="00597BBD">
        <w:t>3.2</w:t>
      </w:r>
      <w:r w:rsidR="00767113">
        <w:t>, todos</w:t>
      </w:r>
      <w:r>
        <w:t xml:space="preserve"> del presente Anexo.</w:t>
      </w:r>
    </w:p>
    <w:p w14:paraId="086285DC" w14:textId="77777777" w:rsidR="009034DC" w:rsidRDefault="009034DC"/>
    <w:p w14:paraId="46B5EF83" w14:textId="77777777" w:rsidR="009034DC" w:rsidRDefault="009034DC">
      <w:r>
        <w:t>La Beneficiaria podrá, en el correspondiente Informe de Ingeniería de Detalle, precisar la información entregada en el respectivo Proyecto Técnico a este respecto.</w:t>
      </w:r>
    </w:p>
    <w:p w14:paraId="4CB23CF8" w14:textId="77777777" w:rsidR="009034DC" w:rsidRDefault="009034DC"/>
    <w:p w14:paraId="6CD9E1C3" w14:textId="77777777" w:rsidR="009034DC" w:rsidRDefault="009034DC">
      <w:pPr>
        <w:pStyle w:val="Anx-Titulo5b"/>
      </w:pPr>
      <w:bookmarkStart w:id="185" w:name="_j8sehv"/>
      <w:bookmarkStart w:id="186" w:name="_Toc11695231"/>
      <w:bookmarkEnd w:id="185"/>
      <w:r>
        <w:t>Puntos de aterrizaje del cable submarino</w:t>
      </w:r>
      <w:bookmarkEnd w:id="186"/>
    </w:p>
    <w:p w14:paraId="7DB6F6B7" w14:textId="77777777" w:rsidR="009034DC" w:rsidRDefault="009034DC">
      <w:r>
        <w:t>Para los puntos de aterrizaje o cámaras de amarre del cable submarino y/o Cable Terrenal Marinizado, el Proyecto Técnico deberá considerar la provisión de los ductos y la infraestructura de planta externa asociada a los BMH, incluyendo según corresponda a la solución técnica considerada:</w:t>
      </w:r>
    </w:p>
    <w:p w14:paraId="6F23B480" w14:textId="77777777" w:rsidR="009034DC" w:rsidRDefault="009034DC"/>
    <w:p w14:paraId="47D0939A" w14:textId="77777777" w:rsidR="009034DC" w:rsidRDefault="009034DC" w:rsidP="0071218B">
      <w:pPr>
        <w:pStyle w:val="Prrafodelista"/>
        <w:numPr>
          <w:ilvl w:val="0"/>
          <w:numId w:val="90"/>
        </w:numPr>
      </w:pPr>
      <w:r>
        <w:t>El suministro y la instalación del sistema de electrodos de retorno por tierra.</w:t>
      </w:r>
    </w:p>
    <w:p w14:paraId="27BB5396" w14:textId="77777777" w:rsidR="009034DC" w:rsidRDefault="009034DC" w:rsidP="0071218B">
      <w:pPr>
        <w:pStyle w:val="Prrafodelista"/>
        <w:numPr>
          <w:ilvl w:val="0"/>
          <w:numId w:val="90"/>
        </w:numPr>
      </w:pPr>
      <w:r>
        <w:t>El suministro y la instalación de los Cables Terrestres requeridos (ópticos, de energía y/o de tierra).</w:t>
      </w:r>
    </w:p>
    <w:p w14:paraId="588276C2" w14:textId="77777777" w:rsidR="009034DC" w:rsidRDefault="009034DC" w:rsidP="0071218B">
      <w:pPr>
        <w:pStyle w:val="Prrafodelista"/>
        <w:numPr>
          <w:ilvl w:val="0"/>
          <w:numId w:val="90"/>
        </w:numPr>
      </w:pPr>
      <w:r>
        <w:t>El suministro y la instalación de los ductos internos y de la tracción de cuerdas que puedan ser requeridos para la instalación de los Cables Terrestres.</w:t>
      </w:r>
    </w:p>
    <w:p w14:paraId="2012E571" w14:textId="77777777" w:rsidR="009034DC" w:rsidRDefault="009034DC" w:rsidP="0071218B">
      <w:pPr>
        <w:pStyle w:val="Prrafodelista"/>
        <w:numPr>
          <w:ilvl w:val="0"/>
          <w:numId w:val="90"/>
        </w:numPr>
      </w:pPr>
      <w:r>
        <w:t xml:space="preserve">El suministro y la instalación de cualquier accesorio requerido para el BMH, tales como tomas de tierra, </w:t>
      </w:r>
      <w:r>
        <w:rPr>
          <w:i/>
        </w:rPr>
        <w:t>racking</w:t>
      </w:r>
      <w:r>
        <w:t>, etc.</w:t>
      </w:r>
    </w:p>
    <w:p w14:paraId="0FF8E849" w14:textId="77777777" w:rsidR="009034DC" w:rsidRDefault="009034DC" w:rsidP="0071218B">
      <w:pPr>
        <w:pStyle w:val="Prrafodelista"/>
        <w:numPr>
          <w:ilvl w:val="0"/>
          <w:numId w:val="90"/>
        </w:numPr>
      </w:pPr>
      <w:r>
        <w:t>Las herramientas, empalmes y acoplamientos del Cable Terrestre y el equipamiento de prueba de depósito de cable para soportar la operación y mantenimiento del Sistema.</w:t>
      </w:r>
    </w:p>
    <w:p w14:paraId="5AF3EFE4" w14:textId="77777777" w:rsidR="009034DC" w:rsidRDefault="009034DC" w:rsidP="0071218B">
      <w:pPr>
        <w:pStyle w:val="Prrafodelista"/>
        <w:numPr>
          <w:ilvl w:val="0"/>
          <w:numId w:val="90"/>
        </w:numPr>
      </w:pPr>
      <w:r>
        <w:t>Los permisos requeridos por los diferentes organismos competentes.</w:t>
      </w:r>
    </w:p>
    <w:p w14:paraId="5B46E095" w14:textId="77777777" w:rsidR="009034DC" w:rsidRDefault="009034DC"/>
    <w:p w14:paraId="49229D67" w14:textId="77777777" w:rsidR="009034DC" w:rsidRDefault="009034DC">
      <w:r>
        <w:lastRenderedPageBreak/>
        <w:t>La Beneficiaria deberá proveer los ductos, cámaras y cajas de acceso apropiadas para el objetivo de conectar el BMH con el POIIT Terrestre respectivo. La Beneficiaria deberá dar cumplimiento a los siguientes requerimientos, pudiendo justificar su modificación en el Informe de Ingeniería de Detalle para adaptarlos a las condiciones de cada uno de los puntos de aterrizaje del cable submarino, pero en ningún caso disminuirlos. Para ello el Proyecto Técnico deberá considerar:</w:t>
      </w:r>
    </w:p>
    <w:p w14:paraId="4FFD5A20" w14:textId="77777777" w:rsidR="009034DC" w:rsidRDefault="009034DC"/>
    <w:p w14:paraId="45775212" w14:textId="77777777" w:rsidR="009034DC" w:rsidRDefault="009034DC" w:rsidP="0071218B">
      <w:pPr>
        <w:pStyle w:val="Prrafodelista"/>
        <w:numPr>
          <w:ilvl w:val="0"/>
          <w:numId w:val="74"/>
        </w:numPr>
      </w:pPr>
      <w:r>
        <w:t>Las dimensiones mínimas para las cámaras de empalme son las mismas que las especificadas en el literal a. del numeral 1.1.2.5.2 del presente Anexo.</w:t>
      </w:r>
    </w:p>
    <w:p w14:paraId="0D944B38" w14:textId="77777777" w:rsidR="009034DC" w:rsidRDefault="009034DC" w:rsidP="0071218B">
      <w:pPr>
        <w:pStyle w:val="Prrafodelista"/>
        <w:numPr>
          <w:ilvl w:val="0"/>
          <w:numId w:val="74"/>
        </w:numPr>
      </w:pPr>
      <w:r>
        <w:t>Las dimensiones mínimas para los BMH son: 7,2 [m</w:t>
      </w:r>
      <w:r>
        <w:rPr>
          <w:vertAlign w:val="superscript"/>
        </w:rPr>
        <w:t>2</w:t>
      </w:r>
      <w:r>
        <w:t>] de área base y 2 [m] de profundidad.</w:t>
      </w:r>
    </w:p>
    <w:p w14:paraId="0D164C2F" w14:textId="77777777" w:rsidR="009034DC" w:rsidRDefault="009034DC" w:rsidP="0071218B">
      <w:pPr>
        <w:pStyle w:val="Prrafodelista"/>
        <w:numPr>
          <w:ilvl w:val="0"/>
          <w:numId w:val="74"/>
        </w:numPr>
      </w:pPr>
      <w:r>
        <w:t>Las cámaras de empalme deberán construirse entre la bóveda del POIIT Terrestre y el BMH correspondiente, según lo especificado en el literal f. del numeral 1.1.2.5.2 del presente Anexo.</w:t>
      </w:r>
    </w:p>
    <w:p w14:paraId="2B755A54" w14:textId="77777777" w:rsidR="009034DC" w:rsidRDefault="009034DC" w:rsidP="0071218B">
      <w:pPr>
        <w:pStyle w:val="Prrafodelista"/>
        <w:numPr>
          <w:ilvl w:val="0"/>
          <w:numId w:val="74"/>
        </w:numPr>
      </w:pPr>
      <w:r>
        <w:t>Las cajas de acceso (</w:t>
      </w:r>
      <w:r>
        <w:rPr>
          <w:i/>
        </w:rPr>
        <w:t>handholes/pullboxes</w:t>
      </w:r>
      <w:r>
        <w:t>), que corresponden a elementos pasivos que permiten un fácil acceso a los cables de fibra óptica soterrados para efectos de realizar pruebas o empalmes, además del almacenamiento de cable de repuesto, deberán implementarse en todas las curvaturas cerradas, entre la bóveda del POIIT Terrestre y el BMH correspondiente. Las dimensiones de estas cajas, cuyo propósito es su uso durante el mantenimiento de las ubicaciones de los empalmes, deberán ser las mismas que las especificadas en el literal b. del numeral 1.1.2.5.2 del presente Anexo.</w:t>
      </w:r>
    </w:p>
    <w:p w14:paraId="50170548" w14:textId="77777777" w:rsidR="009034DC" w:rsidRDefault="009034DC" w:rsidP="0071218B">
      <w:pPr>
        <w:pStyle w:val="Prrafodelista"/>
        <w:numPr>
          <w:ilvl w:val="0"/>
          <w:numId w:val="74"/>
        </w:numPr>
      </w:pPr>
      <w:r>
        <w:t>Todos los conductos y subductos deberán tener un radio mínimo de 6 [m] de curvatura suave. En todas las curvaturas que tengan radio menor al señalado, se requerirá de la instalación de una caja de acceso.</w:t>
      </w:r>
    </w:p>
    <w:p w14:paraId="1E3280E9" w14:textId="77777777" w:rsidR="009034DC" w:rsidRDefault="009034DC" w:rsidP="0071218B">
      <w:pPr>
        <w:pStyle w:val="Prrafodelista"/>
        <w:numPr>
          <w:ilvl w:val="0"/>
          <w:numId w:val="74"/>
        </w:numPr>
      </w:pPr>
      <w:r>
        <w:t xml:space="preserve">Se deberá instalar </w:t>
      </w:r>
      <w:r>
        <w:rPr>
          <w:i/>
        </w:rPr>
        <w:t>racking</w:t>
      </w:r>
      <w:r>
        <w:t xml:space="preserve"> para el cableado.</w:t>
      </w:r>
    </w:p>
    <w:p w14:paraId="128837C0" w14:textId="77777777" w:rsidR="009034DC" w:rsidRDefault="009034DC" w:rsidP="0071218B">
      <w:pPr>
        <w:pStyle w:val="Prrafodelista"/>
        <w:numPr>
          <w:ilvl w:val="0"/>
          <w:numId w:val="74"/>
        </w:numPr>
      </w:pPr>
      <w:r>
        <w:t>El Proyecto Técnico deberá proporcionar los diagramas referenciales de las cámaras y cajas de acceso que se construirán.</w:t>
      </w:r>
    </w:p>
    <w:p w14:paraId="0ECF70B5" w14:textId="77777777" w:rsidR="009034DC" w:rsidRDefault="009034DC"/>
    <w:p w14:paraId="47238CD2" w14:textId="77777777" w:rsidR="009034DC" w:rsidRDefault="009034DC">
      <w:r>
        <w:t xml:space="preserve">Respecto de los ductos, el Proyecto Técnico deberá especificar el tipo de ducto, en términos del material, de dimensiones y de cantidad, además de las características de construcción que aseguren su debida protección y prevención de aplastamiento, que se utilizará para conectar las cajas de acceso, las cámaras de empalme y BMH a lo largo de la ruta. En el caso de que la curvatura informada por el fabricante o proveedor sea distinta de la especificada en el literal e. del párrafo anterior, la Proponente deberá señalar fundadamente en su Proyecto Técnico el hecho de que la curvatura en cuestión no afecta la </w:t>
      </w:r>
      <w:r>
        <w:rPr>
          <w:i/>
        </w:rPr>
        <w:t>performance</w:t>
      </w:r>
      <w:r>
        <w:t xml:space="preserve"> de la fibra óptica, permitiendo con ello el cumplimiento de las exigencias contenidas en las Bases de Concurso. Asimismo, en el Informe de Ingeniería de Detalle, la Beneficiaria deberá precisar la información anterior, de acuerdo con las recomendaciones señaladas por el fabricante o proveedor correspondiente.</w:t>
      </w:r>
    </w:p>
    <w:p w14:paraId="39DE2F8D" w14:textId="77777777" w:rsidR="009034DC" w:rsidRDefault="009034DC"/>
    <w:p w14:paraId="1BD31735" w14:textId="77777777" w:rsidR="009034DC" w:rsidRDefault="009034DC">
      <w:r>
        <w:t>El Proyecto Técnico deberá considerar que en el BMH, el Cable Terrestre deberá ser interconectado con el cable submarino</w:t>
      </w:r>
      <w:r w:rsidR="004A6B9F">
        <w:t xml:space="preserve"> o cable terrenal marinizado, según sea el caso</w:t>
      </w:r>
      <w:r>
        <w:t xml:space="preserve">. Para lo anterior, la Proponente deberá incluir una descripción </w:t>
      </w:r>
      <w:r>
        <w:lastRenderedPageBreak/>
        <w:t>detallada de la implementación y montaje de dicho empalme, considerando las siguientes características para el cierre del empalme:</w:t>
      </w:r>
    </w:p>
    <w:p w14:paraId="0C2DFDB6" w14:textId="77777777" w:rsidR="009034DC" w:rsidRDefault="009034DC"/>
    <w:p w14:paraId="5B6ADE19" w14:textId="77777777" w:rsidR="009034DC" w:rsidRDefault="009034DC" w:rsidP="0071218B">
      <w:pPr>
        <w:pStyle w:val="Prrafodelista"/>
        <w:numPr>
          <w:ilvl w:val="0"/>
          <w:numId w:val="86"/>
        </w:numPr>
      </w:pPr>
      <w:r>
        <w:t>Material resistente a la corrosión y a prueba de agua.</w:t>
      </w:r>
    </w:p>
    <w:p w14:paraId="2DD73AA7" w14:textId="77777777" w:rsidR="009034DC" w:rsidRDefault="009034DC" w:rsidP="0071218B">
      <w:pPr>
        <w:pStyle w:val="Prrafodelista"/>
        <w:numPr>
          <w:ilvl w:val="0"/>
          <w:numId w:val="86"/>
        </w:numPr>
      </w:pPr>
      <w:r>
        <w:t xml:space="preserve">Todas las cavidades en su interior deberán estar llenas de gelatina o resina. </w:t>
      </w:r>
    </w:p>
    <w:p w14:paraId="34F1DCC7" w14:textId="77777777" w:rsidR="009034DC" w:rsidRDefault="009034DC" w:rsidP="0071218B">
      <w:pPr>
        <w:pStyle w:val="Prrafodelista"/>
        <w:numPr>
          <w:ilvl w:val="0"/>
          <w:numId w:val="86"/>
        </w:numPr>
      </w:pPr>
      <w:r>
        <w:t>Equipada con un limitador de curvatura de cable.</w:t>
      </w:r>
    </w:p>
    <w:p w14:paraId="3DAF9C67" w14:textId="77777777" w:rsidR="009034DC" w:rsidRDefault="009034DC"/>
    <w:p w14:paraId="150FFAA8" w14:textId="17EFBA0B" w:rsidR="009034DC" w:rsidRDefault="009034DC">
      <w:r>
        <w:t>Asimismo, la Proponente deberá acompañar a su Proyecto Técnico un archivo georreferenciado de la ubicación de los puntos de aterrizaje, compatible con ArcView o ArcGIS, en formato nativo (no exportado), con sus archivos .</w:t>
      </w:r>
      <w:r w:rsidR="00514CDA">
        <w:t xml:space="preserve">dbf, .sbn, .sbx, .shx, .prj y .shp </w:t>
      </w:r>
      <w:r>
        <w:t xml:space="preserve">individuales, y/o en formato </w:t>
      </w:r>
      <w:r w:rsidR="00514CDA">
        <w:t>compatible con Google Earth, con sus archivos .kml o .kmz</w:t>
      </w:r>
      <w:r>
        <w:t>.</w:t>
      </w:r>
    </w:p>
    <w:p w14:paraId="210FAD57" w14:textId="77777777" w:rsidR="009034DC" w:rsidRDefault="009034DC"/>
    <w:p w14:paraId="71799FD2" w14:textId="77777777" w:rsidR="009034DC" w:rsidRDefault="009034DC">
      <w:r>
        <w:t>La Beneficiaria podrá, en el correspondiente Informe de Ingeniería de Detalle, precisar la información entregada en el respectivo Proyecto Técnico a este respecto.</w:t>
      </w:r>
    </w:p>
    <w:p w14:paraId="61F5247D" w14:textId="77777777" w:rsidR="009034DC" w:rsidRDefault="009034DC"/>
    <w:p w14:paraId="1485AA27" w14:textId="77777777" w:rsidR="009034DC" w:rsidRDefault="009034DC">
      <w:pPr>
        <w:pStyle w:val="Anx-Titulo5b"/>
      </w:pPr>
      <w:bookmarkStart w:id="187" w:name="_338fx5o"/>
      <w:bookmarkStart w:id="188" w:name="_Toc11695232"/>
      <w:bookmarkEnd w:id="187"/>
      <w:r>
        <w:t>Cable Terrestre</w:t>
      </w:r>
      <w:bookmarkEnd w:id="188"/>
    </w:p>
    <w:p w14:paraId="66DD4C5E" w14:textId="77777777" w:rsidR="009034DC" w:rsidRDefault="009034DC">
      <w:r>
        <w:t>E</w:t>
      </w:r>
      <w:r w:rsidR="009060C3">
        <w:t>n e</w:t>
      </w:r>
      <w:r>
        <w:t>l</w:t>
      </w:r>
      <w:r w:rsidR="009060C3">
        <w:t xml:space="preserve"> caso de considerar planta sumergida, el</w:t>
      </w:r>
      <w:r>
        <w:t xml:space="preserve"> Proyecto Técnico deberá considerar la instalación de Cables Terrestres de manera soterrada en ductos entre todos los puntos de aterrizaje del cable submarino y sus correspondientes POIIT Terrestres, incluyendo el suministro y la instalación de cualquier ducto interno requerido. </w:t>
      </w:r>
      <w:r w:rsidR="004A6B9F">
        <w:t>En el caso de considerar planta sumergida activa, l</w:t>
      </w:r>
      <w:r>
        <w:t>a longitud máxima del Cable Terrestre a instalar entre cada uno de los POIIT Terrestres y sus correspondientes puntos de aterrizaje, no podrá superar los 1</w:t>
      </w:r>
      <w:r w:rsidR="00E93CD8">
        <w:t>2</w:t>
      </w:r>
      <w:r>
        <w:t>0 [km]. Cabe señalar que en el caso de que la Beneficiaria señale que no es posible soterrar el Cable Terrestre, justificando lo anterior de manera técnica y con los resultados de los estudios preliminares, ésta podrá proponer la instalación aérea o de otro tipo de dicho cable, siempre y cuando considere un tendido con redundancia —en términos de diversidad de rutas— y presente medidas que permitan minimizar el riesgo de interrumpir el Servicio de Infraestructura objeto del presente Concurso. Del mismo modo, en el caso de que la longitud máxima permitida para el Cable Terrestre resulte insuficiente, dados los resultados de los estudios preliminares, la Beneficiaria podrá solicitar una extensión de dicha longitud, debiendo incluir en el mismo las razones técnicas que sustentan dicha solicitud.</w:t>
      </w:r>
    </w:p>
    <w:p w14:paraId="52C7A6D0" w14:textId="77777777" w:rsidR="009034DC" w:rsidRDefault="009034DC"/>
    <w:p w14:paraId="50574C48" w14:textId="77777777" w:rsidR="009034DC" w:rsidRDefault="009034DC">
      <w:r>
        <w:t xml:space="preserve">El Proyecto Técnico deberá detallar las características físicas, de transmisión, mecánicas y eléctricas del Cable Terrestre y adjuntar un archivo digital georreferenciado compatible con ArcView o ArcGIS, pudiendo encontrarse en formato nativo (no exportado), teniendo sus archivos .DBF, .SBN, .SBX, .SHX, .PRJ Y .SHP individuales, y/o en un archivo en formato digital, compatible con Google Earth, en formato .kml o .kmz, con los correspondientes trazados del Cable Terrestre. </w:t>
      </w:r>
    </w:p>
    <w:p w14:paraId="40165460" w14:textId="77777777" w:rsidR="009034DC" w:rsidRDefault="009034DC"/>
    <w:p w14:paraId="33AFC822" w14:textId="77777777" w:rsidR="009034DC" w:rsidRDefault="009034DC">
      <w:r>
        <w:t xml:space="preserve">La cantidad de Cable Terrestre y de su correspondiente cable de repuesto deberá ser ajustado según las necesidades de cada ubicación del aterrizaje del </w:t>
      </w:r>
      <w:r>
        <w:lastRenderedPageBreak/>
        <w:t>cable de fibra óptica, y deberá ser detallado en el Informe de Ingeniería de Detalle. Asimismo, en dicho informe, se deberán señalar las pruebas que se le realizarán a fin de verificar el cumplimiento de las especificaciones consideradas.</w:t>
      </w:r>
    </w:p>
    <w:p w14:paraId="799D9159" w14:textId="77777777" w:rsidR="009034DC" w:rsidRDefault="009034DC">
      <w:pPr>
        <w:ind w:left="720"/>
      </w:pPr>
    </w:p>
    <w:p w14:paraId="2CDDEABC" w14:textId="77777777" w:rsidR="009034DC" w:rsidRPr="00E02859" w:rsidRDefault="009034DC">
      <w:pPr>
        <w:pStyle w:val="Anx-Titulo4"/>
      </w:pPr>
      <w:bookmarkStart w:id="189" w:name="_1idq7dh"/>
      <w:bookmarkStart w:id="190" w:name="_Toc11695233"/>
      <w:bookmarkEnd w:id="189"/>
      <w:r w:rsidRPr="00121C93">
        <w:t xml:space="preserve">Empalme de </w:t>
      </w:r>
      <w:r w:rsidR="00840EFA" w:rsidRPr="00E02859">
        <w:t xml:space="preserve">filamentos de </w:t>
      </w:r>
      <w:r w:rsidRPr="00E02859">
        <w:t>fibras ópticas</w:t>
      </w:r>
      <w:bookmarkEnd w:id="190"/>
    </w:p>
    <w:p w14:paraId="5882FB3F" w14:textId="77777777" w:rsidR="009034DC" w:rsidRDefault="009034DC">
      <w:r>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a continuación:</w:t>
      </w:r>
    </w:p>
    <w:p w14:paraId="33ED8EA2" w14:textId="77777777" w:rsidR="009034DC" w:rsidRDefault="009034DC"/>
    <w:p w14:paraId="3B85A229" w14:textId="77777777" w:rsidR="009034DC" w:rsidRDefault="009034DC" w:rsidP="0071218B">
      <w:pPr>
        <w:pStyle w:val="Prrafodelista"/>
        <w:numPr>
          <w:ilvl w:val="0"/>
          <w:numId w:val="88"/>
        </w:numPr>
      </w:pPr>
      <w:r>
        <w:t>Factores de pérdida extrínsecos:</w:t>
      </w:r>
    </w:p>
    <w:p w14:paraId="10AAD969" w14:textId="77777777" w:rsidR="009034DC" w:rsidRDefault="009034DC" w:rsidP="0071218B">
      <w:pPr>
        <w:pStyle w:val="Prrafodelista"/>
        <w:numPr>
          <w:ilvl w:val="1"/>
          <w:numId w:val="59"/>
        </w:numPr>
      </w:pPr>
      <w:r>
        <w:t>Desplazamiento transversal.</w:t>
      </w:r>
    </w:p>
    <w:p w14:paraId="056354CF" w14:textId="77777777" w:rsidR="009034DC" w:rsidRDefault="009034DC" w:rsidP="0071218B">
      <w:pPr>
        <w:pStyle w:val="Prrafodelista"/>
        <w:numPr>
          <w:ilvl w:val="1"/>
          <w:numId w:val="59"/>
        </w:numPr>
      </w:pPr>
      <w:r>
        <w:t>Desplazamiento longitudinal.</w:t>
      </w:r>
    </w:p>
    <w:p w14:paraId="4EB93D80" w14:textId="77777777" w:rsidR="009034DC" w:rsidRDefault="009034DC" w:rsidP="0071218B">
      <w:pPr>
        <w:pStyle w:val="Prrafodelista"/>
        <w:numPr>
          <w:ilvl w:val="1"/>
          <w:numId w:val="59"/>
        </w:numPr>
      </w:pPr>
      <w:r>
        <w:t>Desviación axial.</w:t>
      </w:r>
    </w:p>
    <w:p w14:paraId="33792919" w14:textId="77777777" w:rsidR="009034DC" w:rsidRDefault="009034DC" w:rsidP="0071218B">
      <w:pPr>
        <w:pStyle w:val="Prrafodelista"/>
        <w:numPr>
          <w:ilvl w:val="1"/>
          <w:numId w:val="59"/>
        </w:numPr>
      </w:pPr>
      <w:r>
        <w:t>Calidad de los extremos de la fibra.</w:t>
      </w:r>
    </w:p>
    <w:p w14:paraId="4A2A7681" w14:textId="77777777" w:rsidR="009034DC" w:rsidRDefault="009034DC" w:rsidP="0071218B">
      <w:pPr>
        <w:pStyle w:val="Prrafodelista"/>
        <w:numPr>
          <w:ilvl w:val="1"/>
          <w:numId w:val="59"/>
        </w:numPr>
      </w:pPr>
      <w:r>
        <w:t>Reflexiones de Fresnel.</w:t>
      </w:r>
    </w:p>
    <w:p w14:paraId="5A110535" w14:textId="77777777" w:rsidR="009034DC" w:rsidRDefault="009034DC" w:rsidP="0071218B">
      <w:pPr>
        <w:pStyle w:val="Prrafodelista"/>
        <w:numPr>
          <w:ilvl w:val="0"/>
          <w:numId w:val="88"/>
        </w:numPr>
      </w:pPr>
      <w:r>
        <w:t>Factores de pérdida intrínsecos:</w:t>
      </w:r>
    </w:p>
    <w:p w14:paraId="5A01B3FE" w14:textId="77777777" w:rsidR="009034DC" w:rsidRDefault="009034DC" w:rsidP="0071218B">
      <w:pPr>
        <w:pStyle w:val="Prrafodelista"/>
        <w:numPr>
          <w:ilvl w:val="1"/>
          <w:numId w:val="7"/>
        </w:numPr>
      </w:pPr>
      <w:r>
        <w:t>Variación de diámetro de la fibra (núcleo y revestimiento).</w:t>
      </w:r>
    </w:p>
    <w:p w14:paraId="0E630D24" w14:textId="77777777" w:rsidR="009034DC" w:rsidRDefault="009034DC" w:rsidP="0071218B">
      <w:pPr>
        <w:pStyle w:val="Prrafodelista"/>
        <w:numPr>
          <w:ilvl w:val="1"/>
          <w:numId w:val="7"/>
        </w:numPr>
      </w:pPr>
      <w:r>
        <w:t>Desadaptación del diámetro del campo modal (monomodo).</w:t>
      </w:r>
    </w:p>
    <w:p w14:paraId="08FBC6D8" w14:textId="77777777" w:rsidR="009034DC" w:rsidRDefault="009034DC" w:rsidP="0071218B">
      <w:pPr>
        <w:pStyle w:val="Prrafodelista"/>
        <w:numPr>
          <w:ilvl w:val="1"/>
          <w:numId w:val="7"/>
        </w:numPr>
      </w:pPr>
      <w:r>
        <w:t>No circularidad y no concentricidad del núcleo/campo modal de la fibra (monomodo).</w:t>
      </w:r>
    </w:p>
    <w:p w14:paraId="3E07F8C0" w14:textId="77777777" w:rsidR="009034DC" w:rsidRDefault="009034DC" w:rsidP="0071218B">
      <w:pPr>
        <w:pStyle w:val="Prrafodelista"/>
        <w:numPr>
          <w:ilvl w:val="1"/>
          <w:numId w:val="7"/>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71218B">
      <w:pPr>
        <w:pStyle w:val="Prrafodelista"/>
        <w:numPr>
          <w:ilvl w:val="0"/>
          <w:numId w:val="105"/>
        </w:numPr>
      </w:pPr>
      <w:r>
        <w:t>Clasificación y características de los empalmes comprometidos, señalando los valores de pérdida por empalme.</w:t>
      </w:r>
    </w:p>
    <w:p w14:paraId="6CDC8906" w14:textId="77777777" w:rsidR="009034DC" w:rsidRDefault="009034DC" w:rsidP="0071218B">
      <w:pPr>
        <w:pStyle w:val="Prrafodelista"/>
        <w:numPr>
          <w:ilvl w:val="0"/>
          <w:numId w:val="105"/>
        </w:numPr>
      </w:pPr>
      <w:r>
        <w:t>Acciones de preparación de las fibras.</w:t>
      </w:r>
    </w:p>
    <w:p w14:paraId="6381980C" w14:textId="77777777" w:rsidR="009034DC" w:rsidRDefault="009034DC" w:rsidP="0071218B">
      <w:pPr>
        <w:pStyle w:val="Prrafodelista"/>
        <w:numPr>
          <w:ilvl w:val="0"/>
          <w:numId w:val="105"/>
        </w:numPr>
      </w:pPr>
      <w:r>
        <w:t>Tiempo requerido para completar un empalme, indicando los factores que podrían variar la duración comprometida.</w:t>
      </w:r>
    </w:p>
    <w:p w14:paraId="7DB301B6" w14:textId="77777777" w:rsidR="009034DC" w:rsidRDefault="009034DC" w:rsidP="0071218B">
      <w:pPr>
        <w:pStyle w:val="Prrafodelista"/>
        <w:numPr>
          <w:ilvl w:val="0"/>
          <w:numId w:val="105"/>
        </w:numPr>
      </w:pPr>
      <w:r>
        <w:t>Pruebas de calidad de funcionamiento.</w:t>
      </w:r>
    </w:p>
    <w:p w14:paraId="57559EE6" w14:textId="77777777" w:rsidR="009034DC" w:rsidRDefault="009034DC" w:rsidP="0071218B">
      <w:pPr>
        <w:pStyle w:val="Prrafodelista"/>
        <w:numPr>
          <w:ilvl w:val="0"/>
          <w:numId w:val="105"/>
        </w:numPr>
      </w:pPr>
      <w:r>
        <w:t>Descripción técnica de las máquinas que serán utilizadas en esta operación.</w:t>
      </w:r>
    </w:p>
    <w:p w14:paraId="0ABDBA18" w14:textId="77777777" w:rsidR="009034DC" w:rsidRDefault="009034DC"/>
    <w:p w14:paraId="2B98EAB6" w14:textId="77777777" w:rsidR="009034DC" w:rsidRDefault="009034DC">
      <w:r>
        <w:t>Asimismo, respecto del empalme del cable submarino</w:t>
      </w:r>
      <w:r w:rsidR="004A6B9F">
        <w:t xml:space="preserve"> o cable terrenal marinizado</w:t>
      </w:r>
      <w:r>
        <w:t xml:space="preserve"> y el Cable Terrestre, éste deberá ser realizado usando técnicas convencionales y de común uso. Un empalme o acoplamiento no deberá reducir las características de resistencia a la tracción del cable submarino de fibra óptica a menos del 90%.</w:t>
      </w:r>
    </w:p>
    <w:p w14:paraId="2471003E" w14:textId="77777777" w:rsidR="009034DC" w:rsidRDefault="009034DC"/>
    <w:p w14:paraId="1E22FFE0" w14:textId="77777777" w:rsidR="009034DC" w:rsidRDefault="009034DC">
      <w:r>
        <w:t>Con todo, la atenuación máxima permitida para todo empalme, no podrá superar los 0,1 [dB], medido en la longitud de onda de 1.550 [nm] con OTDR en medición bidireccional.</w:t>
      </w:r>
    </w:p>
    <w:p w14:paraId="3FBEF470" w14:textId="77777777" w:rsidR="009034DC" w:rsidRDefault="009034DC"/>
    <w:p w14:paraId="1BB45225" w14:textId="77777777" w:rsidR="009034DC" w:rsidRDefault="009034DC">
      <w:r>
        <w:lastRenderedPageBreak/>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77777777" w:rsidR="009034DC" w:rsidRDefault="009034DC">
      <w:r>
        <w:t>La Beneficiaria podrá, en el correspondiente Informe de Ingeniería de Detalle, precisar la información entregada en el respectivo Proyecto Técnico a este respecto.</w:t>
      </w:r>
    </w:p>
    <w:p w14:paraId="2C45A3AB" w14:textId="77777777" w:rsidR="009034DC" w:rsidRDefault="009034DC"/>
    <w:p w14:paraId="06A49A1C" w14:textId="77777777" w:rsidR="009034DC" w:rsidRPr="00840EFA" w:rsidRDefault="009034DC">
      <w:pPr>
        <w:pStyle w:val="Anx-Titulo4"/>
      </w:pPr>
      <w:bookmarkStart w:id="191" w:name="_42ddq1a"/>
      <w:bookmarkStart w:id="192" w:name="_Toc11695234"/>
      <w:bookmarkEnd w:id="191"/>
      <w:r w:rsidRPr="00840EFA">
        <w:t>Repuestos de los componentes y elementos de</w:t>
      </w:r>
      <w:r w:rsidR="00FE49E0">
        <w:t>l Trazado Regional de</w:t>
      </w:r>
      <w:r w:rsidRPr="00840EFA">
        <w:t xml:space="preserve"> </w:t>
      </w:r>
      <w:r w:rsidR="00FE49E0">
        <w:t>I</w:t>
      </w:r>
      <w:r w:rsidRPr="00840EFA">
        <w:t xml:space="preserve">nfraestructura </w:t>
      </w:r>
      <w:r w:rsidR="00FE49E0">
        <w:t>Ó</w:t>
      </w:r>
      <w:r w:rsidRPr="00840EFA">
        <w:t>ptica</w:t>
      </w:r>
      <w:bookmarkEnd w:id="192"/>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126BA48" w14:textId="77777777" w:rsidR="009034DC" w:rsidRDefault="009034DC">
      <w:r>
        <w:t>En cuanto a los repuestos del cable submarino de fibra óptica, la Proponente deberá considerar que el nivel de protección mecánica del cable que se utilizará en la reparación debe ser igual a la del cable originalmente instalado. Sin perjuicio de la anterior, de acuerdo con la recomendación ITU-T G.978 (ver cuadro), en caso 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p w14:paraId="2B61960A" w14:textId="77777777" w:rsidR="009034DC" w:rsidRDefault="009034DC"/>
    <w:tbl>
      <w:tblPr>
        <w:tblW w:w="5000" w:type="pct"/>
        <w:jc w:val="center"/>
        <w:tblLayout w:type="fixed"/>
        <w:tblLook w:val="0000" w:firstRow="0" w:lastRow="0" w:firstColumn="0" w:lastColumn="0" w:noHBand="0" w:noVBand="0"/>
      </w:tblPr>
      <w:tblGrid>
        <w:gridCol w:w="1564"/>
        <w:gridCol w:w="1028"/>
        <w:gridCol w:w="1877"/>
        <w:gridCol w:w="1454"/>
        <w:gridCol w:w="1452"/>
        <w:gridCol w:w="1481"/>
      </w:tblGrid>
      <w:tr w:rsidR="009034DC" w14:paraId="51B97757" w14:textId="77777777">
        <w:trPr>
          <w:trHeight w:val="331"/>
          <w:jc w:val="center"/>
        </w:trPr>
        <w:tc>
          <w:tcPr>
            <w:tcW w:w="2528" w:type="dxa"/>
            <w:gridSpan w:val="2"/>
            <w:vMerge w:val="restart"/>
            <w:tcBorders>
              <w:top w:val="single" w:sz="4" w:space="0" w:color="000000"/>
              <w:left w:val="single" w:sz="4" w:space="0" w:color="000000"/>
              <w:bottom w:val="single" w:sz="4" w:space="0" w:color="000000"/>
            </w:tcBorders>
            <w:shd w:val="clear" w:color="auto" w:fill="365F91"/>
            <w:vAlign w:val="center"/>
          </w:tcPr>
          <w:p w14:paraId="15D10FAB" w14:textId="77777777" w:rsidR="009034DC" w:rsidRDefault="009034DC">
            <w:pPr>
              <w:snapToGrid w:val="0"/>
              <w:ind w:left="3261"/>
              <w:jc w:val="center"/>
              <w:rPr>
                <w:b/>
                <w:color w:val="FFFFFF"/>
                <w:sz w:val="18"/>
              </w:rPr>
            </w:pPr>
          </w:p>
        </w:tc>
        <w:tc>
          <w:tcPr>
            <w:tcW w:w="6112" w:type="dxa"/>
            <w:gridSpan w:val="4"/>
            <w:tcBorders>
              <w:top w:val="single" w:sz="4" w:space="0" w:color="000000"/>
              <w:left w:val="single" w:sz="4" w:space="0" w:color="FFFFFF"/>
              <w:bottom w:val="single" w:sz="4" w:space="0" w:color="FFFFFF"/>
              <w:right w:val="single" w:sz="4" w:space="0" w:color="000000"/>
            </w:tcBorders>
            <w:shd w:val="clear" w:color="auto" w:fill="365F91"/>
            <w:vAlign w:val="center"/>
          </w:tcPr>
          <w:p w14:paraId="1052C0C1" w14:textId="77777777" w:rsidR="009034DC" w:rsidRDefault="009034DC">
            <w:pPr>
              <w:jc w:val="center"/>
            </w:pPr>
            <w:r>
              <w:rPr>
                <w:b/>
                <w:color w:val="FFFFFF"/>
                <w:sz w:val="18"/>
              </w:rPr>
              <w:t>Tipos de protección del cable submarino de repuesto</w:t>
            </w:r>
          </w:p>
        </w:tc>
      </w:tr>
      <w:tr w:rsidR="009034DC" w14:paraId="2ABCFEF5" w14:textId="77777777" w:rsidTr="00514CDA">
        <w:trPr>
          <w:trHeight w:val="331"/>
          <w:jc w:val="center"/>
        </w:trPr>
        <w:tc>
          <w:tcPr>
            <w:tcW w:w="2528" w:type="dxa"/>
            <w:gridSpan w:val="2"/>
            <w:vMerge/>
            <w:tcBorders>
              <w:top w:val="single" w:sz="4" w:space="0" w:color="000000"/>
              <w:left w:val="single" w:sz="4" w:space="0" w:color="000000"/>
              <w:bottom w:val="single" w:sz="4" w:space="0" w:color="FFFFFF" w:themeColor="background1"/>
            </w:tcBorders>
            <w:shd w:val="clear" w:color="auto" w:fill="365F91"/>
            <w:vAlign w:val="center"/>
          </w:tcPr>
          <w:p w14:paraId="53242C88" w14:textId="77777777" w:rsidR="009034DC" w:rsidRDefault="009034DC">
            <w:pPr>
              <w:snapToGrid w:val="0"/>
            </w:pPr>
          </w:p>
        </w:tc>
        <w:tc>
          <w:tcPr>
            <w:tcW w:w="1831" w:type="dxa"/>
            <w:tcBorders>
              <w:top w:val="single" w:sz="4" w:space="0" w:color="FFFFFF"/>
              <w:left w:val="single" w:sz="4" w:space="0" w:color="FFFFFF"/>
              <w:bottom w:val="single" w:sz="4" w:space="0" w:color="FFFFFF"/>
            </w:tcBorders>
            <w:shd w:val="clear" w:color="auto" w:fill="365F91"/>
            <w:vAlign w:val="center"/>
          </w:tcPr>
          <w:p w14:paraId="2DCD34C6" w14:textId="77777777" w:rsidR="009034DC" w:rsidRDefault="009034DC">
            <w:pPr>
              <w:jc w:val="center"/>
            </w:pPr>
            <w:r>
              <w:rPr>
                <w:b/>
                <w:color w:val="FFFFFF"/>
                <w:sz w:val="18"/>
              </w:rPr>
              <w:t>LW</w:t>
            </w:r>
          </w:p>
        </w:tc>
        <w:tc>
          <w:tcPr>
            <w:tcW w:w="1419" w:type="dxa"/>
            <w:tcBorders>
              <w:top w:val="single" w:sz="4" w:space="0" w:color="FFFFFF"/>
              <w:left w:val="single" w:sz="4" w:space="0" w:color="FFFFFF"/>
              <w:bottom w:val="single" w:sz="4" w:space="0" w:color="FFFFFF"/>
            </w:tcBorders>
            <w:shd w:val="clear" w:color="auto" w:fill="365F91"/>
            <w:vAlign w:val="center"/>
          </w:tcPr>
          <w:p w14:paraId="346E61D4" w14:textId="77777777" w:rsidR="009034DC" w:rsidRDefault="009034DC">
            <w:pPr>
              <w:jc w:val="center"/>
            </w:pPr>
            <w:r>
              <w:rPr>
                <w:b/>
                <w:color w:val="FFFFFF"/>
                <w:sz w:val="18"/>
              </w:rPr>
              <w:t>LWP</w:t>
            </w:r>
          </w:p>
        </w:tc>
        <w:tc>
          <w:tcPr>
            <w:tcW w:w="1417" w:type="dxa"/>
            <w:tcBorders>
              <w:top w:val="single" w:sz="4" w:space="0" w:color="FFFFFF"/>
              <w:left w:val="single" w:sz="4" w:space="0" w:color="FFFFFF"/>
              <w:bottom w:val="single" w:sz="4" w:space="0" w:color="FFFFFF"/>
            </w:tcBorders>
            <w:shd w:val="clear" w:color="auto" w:fill="365F91"/>
            <w:vAlign w:val="center"/>
          </w:tcPr>
          <w:p w14:paraId="09ABC9F3" w14:textId="77777777" w:rsidR="009034DC" w:rsidRDefault="009034DC">
            <w:pPr>
              <w:jc w:val="center"/>
            </w:pPr>
            <w:r>
              <w:rPr>
                <w:b/>
                <w:color w:val="FFFFFF"/>
                <w:sz w:val="18"/>
              </w:rPr>
              <w:t>SA</w:t>
            </w:r>
          </w:p>
        </w:tc>
        <w:tc>
          <w:tcPr>
            <w:tcW w:w="1445" w:type="dxa"/>
            <w:tcBorders>
              <w:top w:val="single" w:sz="4" w:space="0" w:color="FFFFFF"/>
              <w:left w:val="single" w:sz="4" w:space="0" w:color="FFFFFF"/>
              <w:bottom w:val="single" w:sz="4" w:space="0" w:color="FFFFFF"/>
              <w:right w:val="single" w:sz="4" w:space="0" w:color="000000"/>
            </w:tcBorders>
            <w:shd w:val="clear" w:color="auto" w:fill="365F91"/>
            <w:vAlign w:val="center"/>
          </w:tcPr>
          <w:p w14:paraId="1E6F3124" w14:textId="77777777" w:rsidR="009034DC" w:rsidRDefault="009034DC">
            <w:pPr>
              <w:jc w:val="center"/>
            </w:pPr>
            <w:r>
              <w:rPr>
                <w:b/>
                <w:color w:val="FFFFFF"/>
                <w:sz w:val="18"/>
              </w:rPr>
              <w:t>DA</w:t>
            </w:r>
          </w:p>
        </w:tc>
      </w:tr>
      <w:tr w:rsidR="009034DC" w14:paraId="7DD667C3" w14:textId="77777777" w:rsidTr="00514CDA">
        <w:trPr>
          <w:trHeight w:val="331"/>
          <w:jc w:val="center"/>
        </w:trPr>
        <w:tc>
          <w:tcPr>
            <w:tcW w:w="1525" w:type="dxa"/>
            <w:vMerge w:val="restart"/>
            <w:tcBorders>
              <w:top w:val="single" w:sz="4" w:space="0" w:color="FFFFFF" w:themeColor="background1"/>
              <w:left w:val="single" w:sz="4" w:space="0" w:color="000000"/>
              <w:bottom w:val="single" w:sz="4" w:space="0" w:color="000000"/>
            </w:tcBorders>
            <w:shd w:val="clear" w:color="auto" w:fill="365F91"/>
            <w:vAlign w:val="center"/>
          </w:tcPr>
          <w:p w14:paraId="2F8DBE6B" w14:textId="77777777" w:rsidR="009034DC" w:rsidRDefault="009034DC">
            <w:pPr>
              <w:jc w:val="center"/>
            </w:pPr>
            <w:r>
              <w:rPr>
                <w:b/>
                <w:color w:val="FFFFFF"/>
                <w:sz w:val="18"/>
              </w:rPr>
              <w:t>Tipo de protección del cable</w:t>
            </w:r>
          </w:p>
          <w:p w14:paraId="6BCED84C" w14:textId="77777777" w:rsidR="009034DC" w:rsidRDefault="009034DC">
            <w:pPr>
              <w:jc w:val="center"/>
            </w:pPr>
            <w:r>
              <w:rPr>
                <w:b/>
                <w:color w:val="FFFFFF"/>
                <w:sz w:val="18"/>
              </w:rPr>
              <w:t>submarino original</w:t>
            </w:r>
          </w:p>
        </w:tc>
        <w:tc>
          <w:tcPr>
            <w:tcW w:w="1003" w:type="dxa"/>
            <w:tcBorders>
              <w:top w:val="single" w:sz="4" w:space="0" w:color="FFFFFF" w:themeColor="background1"/>
              <w:left w:val="single" w:sz="4" w:space="0" w:color="FFFFFF"/>
              <w:bottom w:val="single" w:sz="4" w:space="0" w:color="FFFFFF"/>
            </w:tcBorders>
            <w:shd w:val="clear" w:color="auto" w:fill="365F91"/>
            <w:vAlign w:val="center"/>
          </w:tcPr>
          <w:p w14:paraId="794CDC1C" w14:textId="77777777" w:rsidR="009034DC" w:rsidRDefault="009034DC">
            <w:pPr>
              <w:jc w:val="center"/>
            </w:pPr>
            <w:r>
              <w:rPr>
                <w:b/>
                <w:color w:val="FFFFFF"/>
                <w:sz w:val="18"/>
              </w:rPr>
              <w:t>LW</w:t>
            </w:r>
          </w:p>
        </w:tc>
        <w:tc>
          <w:tcPr>
            <w:tcW w:w="1831" w:type="dxa"/>
            <w:tcBorders>
              <w:top w:val="single" w:sz="4" w:space="0" w:color="FFFFFF"/>
              <w:left w:val="single" w:sz="4" w:space="0" w:color="FFFFFF"/>
              <w:bottom w:val="single" w:sz="4" w:space="0" w:color="000000"/>
            </w:tcBorders>
            <w:shd w:val="clear" w:color="auto" w:fill="auto"/>
            <w:vAlign w:val="center"/>
          </w:tcPr>
          <w:p w14:paraId="14A50BCC" w14:textId="77777777" w:rsidR="009034DC" w:rsidRDefault="009034DC">
            <w:pPr>
              <w:jc w:val="center"/>
            </w:pPr>
            <w:r>
              <w:rPr>
                <w:sz w:val="18"/>
                <w:szCs w:val="18"/>
              </w:rPr>
              <w:t>Aplica</w:t>
            </w:r>
          </w:p>
        </w:tc>
        <w:tc>
          <w:tcPr>
            <w:tcW w:w="1419" w:type="dxa"/>
            <w:tcBorders>
              <w:top w:val="single" w:sz="4" w:space="0" w:color="FFFFFF"/>
              <w:left w:val="single" w:sz="4" w:space="0" w:color="000000"/>
              <w:bottom w:val="single" w:sz="4" w:space="0" w:color="000000"/>
            </w:tcBorders>
            <w:shd w:val="clear" w:color="auto" w:fill="auto"/>
            <w:vAlign w:val="center"/>
          </w:tcPr>
          <w:p w14:paraId="1AC23AB2" w14:textId="77777777" w:rsidR="009034DC" w:rsidRDefault="009034DC">
            <w:pPr>
              <w:jc w:val="center"/>
            </w:pPr>
            <w:r>
              <w:rPr>
                <w:sz w:val="18"/>
                <w:szCs w:val="18"/>
              </w:rPr>
              <w:t>Aplica</w:t>
            </w:r>
          </w:p>
        </w:tc>
        <w:tc>
          <w:tcPr>
            <w:tcW w:w="1417" w:type="dxa"/>
            <w:tcBorders>
              <w:top w:val="single" w:sz="4" w:space="0" w:color="FFFFFF"/>
              <w:left w:val="single" w:sz="4" w:space="0" w:color="000000"/>
              <w:bottom w:val="single" w:sz="4" w:space="0" w:color="000000"/>
            </w:tcBorders>
            <w:shd w:val="clear" w:color="auto" w:fill="auto"/>
            <w:vAlign w:val="center"/>
          </w:tcPr>
          <w:p w14:paraId="2852913D" w14:textId="77777777" w:rsidR="009034DC" w:rsidRDefault="009034DC">
            <w:pPr>
              <w:jc w:val="center"/>
            </w:pPr>
            <w:r>
              <w:rPr>
                <w:sz w:val="18"/>
                <w:szCs w:val="18"/>
              </w:rPr>
              <w:t>Aplica</w:t>
            </w:r>
          </w:p>
        </w:tc>
        <w:tc>
          <w:tcPr>
            <w:tcW w:w="1445"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9A8B15" w14:textId="77777777" w:rsidR="009034DC" w:rsidRDefault="009034DC">
            <w:pPr>
              <w:jc w:val="center"/>
            </w:pPr>
            <w:r>
              <w:rPr>
                <w:sz w:val="18"/>
                <w:szCs w:val="18"/>
              </w:rPr>
              <w:t>Aplica</w:t>
            </w:r>
          </w:p>
        </w:tc>
      </w:tr>
      <w:tr w:rsidR="009034DC" w14:paraId="4CA425D3"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25579A75" w14:textId="77777777" w:rsidR="009034DC" w:rsidRDefault="009034DC">
            <w:pPr>
              <w:snapToGrid w:val="0"/>
            </w:pPr>
          </w:p>
        </w:tc>
        <w:tc>
          <w:tcPr>
            <w:tcW w:w="1003" w:type="dxa"/>
            <w:tcBorders>
              <w:top w:val="single" w:sz="4" w:space="0" w:color="FFFFFF"/>
              <w:left w:val="single" w:sz="4" w:space="0" w:color="FFFFFF"/>
              <w:bottom w:val="single" w:sz="4" w:space="0" w:color="FFFFFF"/>
            </w:tcBorders>
            <w:shd w:val="clear" w:color="auto" w:fill="365F91"/>
            <w:vAlign w:val="center"/>
          </w:tcPr>
          <w:p w14:paraId="2CCD333A" w14:textId="77777777" w:rsidR="009034DC" w:rsidRDefault="009034DC">
            <w:pPr>
              <w:jc w:val="center"/>
            </w:pPr>
            <w:r>
              <w:rPr>
                <w:b/>
                <w:color w:val="FFFFFF"/>
                <w:sz w:val="18"/>
              </w:rPr>
              <w:t>LWP</w:t>
            </w:r>
          </w:p>
        </w:tc>
        <w:tc>
          <w:tcPr>
            <w:tcW w:w="1831" w:type="dxa"/>
            <w:tcBorders>
              <w:top w:val="single" w:sz="4" w:space="0" w:color="000000"/>
              <w:left w:val="single" w:sz="4" w:space="0" w:color="FFFFFF"/>
              <w:bottom w:val="single" w:sz="4" w:space="0" w:color="000000"/>
            </w:tcBorders>
            <w:shd w:val="clear" w:color="auto" w:fill="auto"/>
            <w:vAlign w:val="center"/>
          </w:tcPr>
          <w:p w14:paraId="5732FECD" w14:textId="77777777" w:rsidR="009034DC" w:rsidRDefault="009034DC">
            <w:pPr>
              <w:jc w:val="center"/>
            </w:pPr>
            <w:r>
              <w:rPr>
                <w:sz w:val="18"/>
                <w:szCs w:val="18"/>
              </w:rPr>
              <w:t>No Aplica</w:t>
            </w:r>
          </w:p>
        </w:tc>
        <w:tc>
          <w:tcPr>
            <w:tcW w:w="1419" w:type="dxa"/>
            <w:tcBorders>
              <w:top w:val="single" w:sz="4" w:space="0" w:color="000000"/>
              <w:left w:val="single" w:sz="4" w:space="0" w:color="000000"/>
              <w:bottom w:val="single" w:sz="4" w:space="0" w:color="000000"/>
            </w:tcBorders>
            <w:shd w:val="clear" w:color="auto" w:fill="auto"/>
            <w:vAlign w:val="center"/>
          </w:tcPr>
          <w:p w14:paraId="5A65EA4B" w14:textId="77777777" w:rsidR="009034DC" w:rsidRDefault="009034DC">
            <w:pPr>
              <w:jc w:val="center"/>
            </w:pPr>
            <w:r>
              <w:rPr>
                <w:sz w:val="18"/>
                <w:szCs w:val="18"/>
              </w:rPr>
              <w:t>Aplica</w:t>
            </w:r>
          </w:p>
        </w:tc>
        <w:tc>
          <w:tcPr>
            <w:tcW w:w="1417" w:type="dxa"/>
            <w:tcBorders>
              <w:top w:val="single" w:sz="4" w:space="0" w:color="000000"/>
              <w:left w:val="single" w:sz="4" w:space="0" w:color="000000"/>
              <w:bottom w:val="single" w:sz="4" w:space="0" w:color="000000"/>
            </w:tcBorders>
            <w:shd w:val="clear" w:color="auto" w:fill="auto"/>
            <w:vAlign w:val="center"/>
          </w:tcPr>
          <w:p w14:paraId="12DA27B3" w14:textId="77777777" w:rsidR="009034DC" w:rsidRDefault="009034DC">
            <w:pPr>
              <w:jc w:val="center"/>
            </w:pPr>
            <w:r>
              <w:rPr>
                <w:sz w:val="18"/>
                <w:szCs w:val="18"/>
              </w:rPr>
              <w:t>Aplica</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B972" w14:textId="77777777" w:rsidR="009034DC" w:rsidRDefault="009034DC">
            <w:pPr>
              <w:jc w:val="center"/>
            </w:pPr>
            <w:r>
              <w:rPr>
                <w:sz w:val="18"/>
                <w:szCs w:val="18"/>
              </w:rPr>
              <w:t>Aplica</w:t>
            </w:r>
          </w:p>
        </w:tc>
      </w:tr>
      <w:tr w:rsidR="009034DC" w14:paraId="7C606545"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504C0092" w14:textId="77777777" w:rsidR="009034DC" w:rsidRDefault="009034DC">
            <w:pPr>
              <w:snapToGrid w:val="0"/>
            </w:pPr>
          </w:p>
        </w:tc>
        <w:tc>
          <w:tcPr>
            <w:tcW w:w="1003" w:type="dxa"/>
            <w:tcBorders>
              <w:top w:val="single" w:sz="4" w:space="0" w:color="FFFFFF"/>
              <w:left w:val="single" w:sz="4" w:space="0" w:color="FFFFFF"/>
              <w:bottom w:val="single" w:sz="4" w:space="0" w:color="FFFFFF"/>
            </w:tcBorders>
            <w:shd w:val="clear" w:color="auto" w:fill="365F91"/>
            <w:vAlign w:val="center"/>
          </w:tcPr>
          <w:p w14:paraId="0EBEB09E" w14:textId="77777777" w:rsidR="009034DC" w:rsidRDefault="009034DC">
            <w:pPr>
              <w:jc w:val="center"/>
            </w:pPr>
            <w:r>
              <w:rPr>
                <w:b/>
                <w:color w:val="FFFFFF"/>
                <w:sz w:val="18"/>
              </w:rPr>
              <w:t>SA</w:t>
            </w:r>
          </w:p>
        </w:tc>
        <w:tc>
          <w:tcPr>
            <w:tcW w:w="1831" w:type="dxa"/>
            <w:tcBorders>
              <w:top w:val="single" w:sz="4" w:space="0" w:color="FFFFFF"/>
              <w:left w:val="single" w:sz="4" w:space="0" w:color="FFFFFF"/>
              <w:bottom w:val="single" w:sz="4" w:space="0" w:color="000000"/>
            </w:tcBorders>
            <w:shd w:val="clear" w:color="auto" w:fill="auto"/>
            <w:vAlign w:val="center"/>
          </w:tcPr>
          <w:p w14:paraId="448A4D21" w14:textId="77777777" w:rsidR="009034DC" w:rsidRDefault="009034DC">
            <w:pPr>
              <w:jc w:val="center"/>
            </w:pPr>
            <w:r>
              <w:rPr>
                <w:sz w:val="18"/>
                <w:szCs w:val="18"/>
              </w:rPr>
              <w:t>No Aplica</w:t>
            </w:r>
          </w:p>
        </w:tc>
        <w:tc>
          <w:tcPr>
            <w:tcW w:w="1419" w:type="dxa"/>
            <w:tcBorders>
              <w:top w:val="single" w:sz="4" w:space="0" w:color="FFFFFF"/>
              <w:left w:val="single" w:sz="4" w:space="0" w:color="000000"/>
              <w:bottom w:val="single" w:sz="4" w:space="0" w:color="000000"/>
            </w:tcBorders>
            <w:shd w:val="clear" w:color="auto" w:fill="auto"/>
            <w:vAlign w:val="center"/>
          </w:tcPr>
          <w:p w14:paraId="08BDB984" w14:textId="77777777" w:rsidR="009034DC" w:rsidRDefault="009034DC">
            <w:pPr>
              <w:jc w:val="center"/>
            </w:pPr>
            <w:r>
              <w:rPr>
                <w:sz w:val="18"/>
                <w:szCs w:val="18"/>
              </w:rPr>
              <w:t>No Aplica</w:t>
            </w:r>
          </w:p>
        </w:tc>
        <w:tc>
          <w:tcPr>
            <w:tcW w:w="1417" w:type="dxa"/>
            <w:tcBorders>
              <w:top w:val="single" w:sz="4" w:space="0" w:color="FFFFFF"/>
              <w:left w:val="single" w:sz="4" w:space="0" w:color="000000"/>
              <w:bottom w:val="single" w:sz="4" w:space="0" w:color="000000"/>
            </w:tcBorders>
            <w:shd w:val="clear" w:color="auto" w:fill="auto"/>
            <w:vAlign w:val="center"/>
          </w:tcPr>
          <w:p w14:paraId="7182BE37" w14:textId="77777777" w:rsidR="009034DC" w:rsidRDefault="009034DC">
            <w:pPr>
              <w:jc w:val="center"/>
            </w:pPr>
            <w:r>
              <w:rPr>
                <w:sz w:val="18"/>
                <w:szCs w:val="18"/>
              </w:rPr>
              <w:t>Aplica</w:t>
            </w:r>
          </w:p>
        </w:tc>
        <w:tc>
          <w:tcPr>
            <w:tcW w:w="1445"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FC825D6" w14:textId="77777777" w:rsidR="009034DC" w:rsidRDefault="009034DC">
            <w:pPr>
              <w:jc w:val="center"/>
            </w:pPr>
            <w:r>
              <w:rPr>
                <w:sz w:val="18"/>
                <w:szCs w:val="18"/>
              </w:rPr>
              <w:t>Aplica</w:t>
            </w:r>
          </w:p>
        </w:tc>
      </w:tr>
      <w:tr w:rsidR="009034DC" w14:paraId="05D0A186"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191A02CD" w14:textId="77777777" w:rsidR="009034DC" w:rsidRDefault="009034DC">
            <w:pPr>
              <w:snapToGrid w:val="0"/>
            </w:pPr>
          </w:p>
        </w:tc>
        <w:tc>
          <w:tcPr>
            <w:tcW w:w="1003" w:type="dxa"/>
            <w:tcBorders>
              <w:top w:val="single" w:sz="4" w:space="0" w:color="FFFFFF"/>
              <w:left w:val="single" w:sz="4" w:space="0" w:color="FFFFFF"/>
              <w:bottom w:val="single" w:sz="4" w:space="0" w:color="000000"/>
            </w:tcBorders>
            <w:shd w:val="clear" w:color="auto" w:fill="365F91"/>
            <w:vAlign w:val="center"/>
          </w:tcPr>
          <w:p w14:paraId="15EA3A55" w14:textId="77777777" w:rsidR="009034DC" w:rsidRDefault="009034DC">
            <w:pPr>
              <w:jc w:val="center"/>
            </w:pPr>
            <w:r>
              <w:rPr>
                <w:b/>
                <w:color w:val="FFFFFF"/>
                <w:sz w:val="18"/>
              </w:rPr>
              <w:t>DA</w:t>
            </w:r>
          </w:p>
        </w:tc>
        <w:tc>
          <w:tcPr>
            <w:tcW w:w="1831" w:type="dxa"/>
            <w:tcBorders>
              <w:top w:val="single" w:sz="4" w:space="0" w:color="000000"/>
              <w:left w:val="single" w:sz="4" w:space="0" w:color="FFFFFF"/>
              <w:bottom w:val="single" w:sz="4" w:space="0" w:color="000000"/>
            </w:tcBorders>
            <w:shd w:val="clear" w:color="auto" w:fill="auto"/>
            <w:vAlign w:val="center"/>
          </w:tcPr>
          <w:p w14:paraId="55CC89C6" w14:textId="77777777" w:rsidR="009034DC" w:rsidRDefault="009034DC">
            <w:pPr>
              <w:jc w:val="center"/>
            </w:pPr>
            <w:r>
              <w:rPr>
                <w:sz w:val="18"/>
                <w:szCs w:val="18"/>
              </w:rPr>
              <w:t>No Aplica</w:t>
            </w:r>
          </w:p>
        </w:tc>
        <w:tc>
          <w:tcPr>
            <w:tcW w:w="1419" w:type="dxa"/>
            <w:tcBorders>
              <w:top w:val="single" w:sz="4" w:space="0" w:color="000000"/>
              <w:left w:val="single" w:sz="4" w:space="0" w:color="000000"/>
              <w:bottom w:val="single" w:sz="4" w:space="0" w:color="000000"/>
            </w:tcBorders>
            <w:shd w:val="clear" w:color="auto" w:fill="auto"/>
            <w:vAlign w:val="center"/>
          </w:tcPr>
          <w:p w14:paraId="22CE41EE" w14:textId="77777777" w:rsidR="009034DC" w:rsidRDefault="009034DC">
            <w:pPr>
              <w:jc w:val="center"/>
            </w:pPr>
            <w:r>
              <w:rPr>
                <w:sz w:val="18"/>
                <w:szCs w:val="18"/>
              </w:rPr>
              <w:t>No Aplica</w:t>
            </w:r>
          </w:p>
        </w:tc>
        <w:tc>
          <w:tcPr>
            <w:tcW w:w="1417" w:type="dxa"/>
            <w:tcBorders>
              <w:top w:val="single" w:sz="4" w:space="0" w:color="000000"/>
              <w:left w:val="single" w:sz="4" w:space="0" w:color="000000"/>
              <w:bottom w:val="single" w:sz="4" w:space="0" w:color="000000"/>
            </w:tcBorders>
            <w:shd w:val="clear" w:color="auto" w:fill="auto"/>
            <w:vAlign w:val="center"/>
          </w:tcPr>
          <w:p w14:paraId="5DC4087F" w14:textId="77777777" w:rsidR="009034DC" w:rsidRDefault="009034DC">
            <w:pPr>
              <w:jc w:val="center"/>
            </w:pPr>
            <w:r>
              <w:rPr>
                <w:sz w:val="18"/>
                <w:szCs w:val="18"/>
              </w:rPr>
              <w:t>No Aplica</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E374" w14:textId="77777777" w:rsidR="009034DC" w:rsidRDefault="009034DC">
            <w:pPr>
              <w:jc w:val="center"/>
            </w:pPr>
            <w:r>
              <w:rPr>
                <w:sz w:val="18"/>
                <w:szCs w:val="18"/>
              </w:rPr>
              <w:t>Aplica</w:t>
            </w:r>
          </w:p>
        </w:tc>
      </w:tr>
    </w:tbl>
    <w:p w14:paraId="2FD156FD" w14:textId="77777777" w:rsidR="009034DC" w:rsidRDefault="009034DC"/>
    <w:p w14:paraId="0D03026D" w14:textId="77777777" w:rsidR="009034DC" w:rsidRDefault="009034DC"/>
    <w:p w14:paraId="4780D342" w14:textId="77777777" w:rsidR="009034DC" w:rsidRDefault="009034DC">
      <w:r>
        <w:t>En el caso de daños en el cable comprometido, la Proponente deberá señalar las reglas y los criterios para evaluar la longitud del cable a ser reemplazado, de acuerdo con las recomendaciones de su proveedor, considerando que —en el caso del cable submarino— se debe minimizar el ingreso del agua al cable.</w:t>
      </w:r>
    </w:p>
    <w:p w14:paraId="343565A4" w14:textId="77777777" w:rsidR="009034DC" w:rsidRDefault="009034DC"/>
    <w:p w14:paraId="7F89162C" w14:textId="77777777" w:rsidR="009034DC" w:rsidRDefault="009034DC">
      <w:r>
        <w:t xml:space="preserve">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8D2267">
        <w:t>cad</w:t>
      </w:r>
      <w:r>
        <w:t>a</w:t>
      </w:r>
      <w:r w:rsidR="008D2267">
        <w:t xml:space="preserve"> Trazado Regional 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77777777" w:rsidR="009034DC" w:rsidRPr="00E02859" w:rsidRDefault="009034DC">
      <w:pPr>
        <w:pStyle w:val="Anx-Titulo3"/>
      </w:pPr>
      <w:bookmarkStart w:id="193" w:name="_2hio093"/>
      <w:bookmarkStart w:id="194" w:name="_Toc11695235"/>
      <w:bookmarkEnd w:id="193"/>
      <w:r w:rsidRPr="00E02859">
        <w:t>POIIT Terrestre</w:t>
      </w:r>
      <w:bookmarkEnd w:id="194"/>
    </w:p>
    <w:p w14:paraId="5D6CF25A" w14:textId="77777777" w:rsidR="009034DC" w:rsidRDefault="009034DC">
      <w:pPr>
        <w:tabs>
          <w:tab w:val="left" w:pos="7230"/>
        </w:tabs>
      </w:pPr>
      <w:r>
        <w:t xml:space="preserve">Los POIIT Terrestres comprenden el sitio y la correspondiente edificación, donde se instalarán todos los elementos necesarios para la provisión del Servicio de 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Default="009034DC" w:rsidP="0071218B">
      <w:pPr>
        <w:numPr>
          <w:ilvl w:val="0"/>
          <w:numId w:val="92"/>
        </w:numPr>
      </w:pPr>
      <w:r>
        <w:t>La superficie considerada para la instalación de todo lo necesario para la provisión del Servicio de Infraestructura objeto del presente Concurso.</w:t>
      </w:r>
    </w:p>
    <w:p w14:paraId="65396FF4" w14:textId="77777777" w:rsidR="009034DC" w:rsidRDefault="009034DC" w:rsidP="0071218B">
      <w:pPr>
        <w:numPr>
          <w:ilvl w:val="0"/>
          <w:numId w:val="92"/>
        </w:numPr>
      </w:pPr>
      <w:r>
        <w:t>La disposición de todo el equipamiento a instalar para efectos del monitoreo y supervisión de las condiciones de operación cada POIIT Terrestre, mostrando además,</w:t>
      </w:r>
      <w:r w:rsidR="00F3079E">
        <w:t xml:space="preserve"> </w:t>
      </w:r>
      <w:r>
        <w:t xml:space="preserve">la disposición de todos los componentes y elementos que serán instalados en dichos POIIT Terrestres para efectos de la prestación del Servicio de Infraestructura objeto del presente Concurso. </w:t>
      </w:r>
    </w:p>
    <w:p w14:paraId="6788DAA0" w14:textId="77777777" w:rsidR="009034DC" w:rsidRDefault="009034DC" w:rsidP="0071218B">
      <w:pPr>
        <w:pStyle w:val="Prrafodelista"/>
        <w:numPr>
          <w:ilvl w:val="0"/>
          <w:numId w:val="92"/>
        </w:numPr>
      </w:pPr>
      <w:r>
        <w:t>Las especificaciones y diagramas de disposición</w:t>
      </w:r>
      <w:r w:rsidR="0092384F">
        <w:t xml:space="preserve"> de</w:t>
      </w:r>
      <w:r>
        <w:t xml:space="preserve"> las cámaras de acometida para Clientes.</w:t>
      </w:r>
    </w:p>
    <w:p w14:paraId="0838170D" w14:textId="77777777" w:rsidR="009034DC" w:rsidRDefault="009034DC"/>
    <w:p w14:paraId="6AD908EA" w14:textId="77777777" w:rsidR="009034DC" w:rsidRDefault="009034DC">
      <w:r>
        <w:t xml:space="preserve">La Beneficiaria será responsable de la instalación y de las pruebas de puesta en marcha de todos los elementos que se instalarán en los POIIT Terrestres comprometidos, incluyendo: los ODF internos/externos, el cableado, los conectores, los empalmes, el </w:t>
      </w:r>
      <w:r>
        <w:rPr>
          <w:i/>
        </w:rPr>
        <w:t>racking</w:t>
      </w:r>
      <w:r>
        <w:t>, los sensores, los sistemas de protección contra incendios y de seguridad, las instalaciones de las alarmas, la gestión de la fibra y la gestión de cable. Lo anterior, también incluye las instalaciones para la comunicación entre los POIIT Terrestres y el Centro de Control y Monitoreo de Infraestructura Óptica, para efectos de las operaciones de monitoreo, detección de fallas y supervisión de l</w:t>
      </w:r>
      <w:r w:rsidR="00D452BA">
        <w:t>os Trazados Regionales de</w:t>
      </w:r>
      <w:r>
        <w:t xml:space="preserve"> Infraestructura Óptica</w:t>
      </w:r>
      <w:r w:rsidR="00597BBD">
        <w:t>, de cada Macrozona</w:t>
      </w:r>
      <w:r>
        <w:t xml:space="preserve">. </w:t>
      </w:r>
    </w:p>
    <w:p w14:paraId="2337E5E1" w14:textId="77777777" w:rsidR="009034DC" w:rsidRDefault="009034DC"/>
    <w:p w14:paraId="327ABFBB" w14:textId="77777777" w:rsidR="009034DC" w:rsidRDefault="009034DC" w:rsidP="00121C93">
      <w:pPr>
        <w:pStyle w:val="Anx-Titulo4"/>
      </w:pPr>
      <w:bookmarkStart w:id="195" w:name="_wnyagw"/>
      <w:bookmarkStart w:id="196" w:name="_Toc11695236"/>
      <w:bookmarkEnd w:id="195"/>
      <w:r>
        <w:lastRenderedPageBreak/>
        <w:t>Consideraciones de diseño</w:t>
      </w:r>
      <w:bookmarkEnd w:id="196"/>
    </w:p>
    <w:p w14:paraId="2A1A3E5A" w14:textId="77777777" w:rsidR="009034DC" w:rsidRDefault="009034DC">
      <w:r>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4BD6DF3B" w14:textId="77777777" w:rsidR="009034DC" w:rsidRDefault="009034DC"/>
    <w:p w14:paraId="0D3EC0CA" w14:textId="77777777" w:rsidR="009034DC" w:rsidRDefault="009034DC">
      <w:r>
        <w:t>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el aumento de la superficie utilizada por la edificación de los POIIT Terrestres, según sea la demanda por el Servicio de Infraestructura objeto del presente Concurso.</w:t>
      </w:r>
    </w:p>
    <w:p w14:paraId="3B76BD81" w14:textId="77777777" w:rsidR="009034DC" w:rsidRDefault="009034DC"/>
    <w:p w14:paraId="5550D993" w14:textId="77777777" w:rsidR="009034DC" w:rsidRDefault="009034DC" w:rsidP="00121C93">
      <w:pPr>
        <w:pStyle w:val="Anx-Titulo5b"/>
      </w:pPr>
      <w:bookmarkStart w:id="197" w:name="_3gnlt4p"/>
      <w:bookmarkStart w:id="198" w:name="_Toc11695237"/>
      <w:bookmarkEnd w:id="197"/>
      <w:r>
        <w:t>Sitios y ubicación de los POIIT Terrestres</w:t>
      </w:r>
      <w:bookmarkEnd w:id="198"/>
    </w:p>
    <w:p w14:paraId="19B7C2D5" w14:textId="77777777" w:rsidR="009034DC" w:rsidRDefault="009034DC">
      <w:r>
        <w:t>Cada uno de los POIIT Terrestres comprometidos deberá estar ubicado en zonas definidas como libres de riesgo de tsunami, inundación, avalancha, aluvión y acción volcánica, entre otros,</w:t>
      </w:r>
      <w:r w:rsidR="00F3079E">
        <w:t xml:space="preserve"> </w:t>
      </w:r>
      <w:r>
        <w:t xml:space="preserve">salvo aquellos POIIT </w:t>
      </w:r>
      <w:r w:rsidR="00D452BA">
        <w:t>E</w:t>
      </w:r>
      <w:r>
        <w:t>xigibles según lo indicado en el Anexo N°</w:t>
      </w:r>
      <w:r w:rsidR="00597BBD">
        <w:t xml:space="preserve"> </w:t>
      </w:r>
      <w:r>
        <w:t>4 que por su naturaleza no sea posible ubicarlos en zonas libres de riesgo, además</w:t>
      </w:r>
      <w:r w:rsidR="00F3079E">
        <w:t xml:space="preserve"> </w:t>
      </w:r>
      <w:r>
        <w:t xml:space="preserve">el área cercana a </w:t>
      </w:r>
      <w:r w:rsidR="00D452BA">
        <w:t xml:space="preserve">la edificación </w:t>
      </w:r>
      <w:r>
        <w:t>deberá mantenerse despejada de vegetación y malezas para disminuir los riesgos de incendio. Del mismo modo, la estructura que se instale deberá ser antisísmica, cumpliendo con toda la normativa aplicable a este respecto.</w:t>
      </w:r>
    </w:p>
    <w:p w14:paraId="39BA2478" w14:textId="77777777" w:rsidR="009034DC" w:rsidRDefault="009034DC"/>
    <w:p w14:paraId="3515E730" w14:textId="77777777" w:rsidR="009034DC" w:rsidRDefault="009034DC">
      <w:r>
        <w:t>Además, cada POIIT Terrestre comprometido —y el sitio donde se emplace el mismo— deberá estar ubicado al interior de los Polígonos Referenciales de Localidad, de acuerdo con lo establecido en el Anexo N° 4.</w:t>
      </w:r>
      <w:r w:rsidR="00564942">
        <w:t xml:space="preserve"> Para el caso que la Proponente comprometa POIIT Adicionales no listados en el Anexo N° 4, deberá incorporar en el Proyecto Técnico el Polígono Referencial de Localidad dentro del cual se ubicarán dichos POIIT Adicionales.</w:t>
      </w:r>
      <w:r>
        <w:t xml:space="preserve"> Para ello, se deberán privilegiar ubicaciones que permitan contar con condiciones apropiadas para la prestación de la Oferta de Servicio de Infraestructura comprometido, de acuerdo con lo establecido en los Artículos 38° y 39°, y en el Anexo N° 7, todos de las presentes Bases Específicas.</w:t>
      </w:r>
      <w:r w:rsidR="00EB4C7C">
        <w:t xml:space="preserve"> En caso de adjudicarse la Propuesta, los POIIT Adicionales comprometidos deberán ubicarse dentro de los Polígonos Referenciales de Localidad declarados en el Proyecto Técnico.</w:t>
      </w:r>
    </w:p>
    <w:p w14:paraId="2452DCE1" w14:textId="77777777" w:rsidR="009034DC" w:rsidRDefault="009034DC"/>
    <w:p w14:paraId="19F05F4F" w14:textId="77777777" w:rsidR="009034DC" w:rsidRDefault="009034DC">
      <w:r>
        <w:lastRenderedPageBreak/>
        <w:t xml:space="preserve">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w:t>
      </w:r>
      <w:r w:rsidR="004F61F8">
        <w:t>1.14</w:t>
      </w:r>
      <w:r>
        <w:t>.1 del presente Anexo.</w:t>
      </w:r>
    </w:p>
    <w:p w14:paraId="35851CB0" w14:textId="77777777" w:rsidR="009034DC" w:rsidRDefault="009034DC"/>
    <w:p w14:paraId="4EAA4E40" w14:textId="77777777" w:rsidR="009034DC" w:rsidRDefault="009034DC">
      <w:r>
        <w:t xml:space="preserve">Sin perjuicio de lo anterior, la Beneficiaria en su Informe de Ingeniería de Detalle, tras determinar —mediante los estudios preliminares— las áreas específicas </w:t>
      </w:r>
      <w:r w:rsidR="004013E1">
        <w:t xml:space="preserve">en las que se ubicarán definitivamente los PIX y POIIT Terrestres o </w:t>
      </w:r>
      <w:r>
        <w:t>en las que exista baja probabilidad de ocurrencia de daños a la infraestructura</w:t>
      </w:r>
      <w:r w:rsidR="00597BBD">
        <w:t xml:space="preserve"> óptica</w:t>
      </w:r>
      <w:r>
        <w:t xml:space="preserve"> debido a tsunamis, inundaciones, avalanchas, aluviones o acciones volcánicas, o bien en el caso de que se cumplan las condiciones para solicitar la modificación de alguno de los Polígonos Referenciales de Localidad, de conformidad a </w:t>
      </w:r>
      <w:r w:rsidR="008030B9">
        <w:t>lo establecido en el Anexo N° 4,</w:t>
      </w:r>
      <w:r>
        <w:t xml:space="preserve"> </w:t>
      </w:r>
      <w:r w:rsidR="00597BBD">
        <w:t xml:space="preserve">deberá </w:t>
      </w:r>
      <w:r>
        <w:t>precisar tanto la ubicación</w:t>
      </w:r>
      <w:r w:rsidR="00597BBD">
        <w:t xml:space="preserve"> definitiva</w:t>
      </w:r>
      <w:r>
        <w:t xml:space="preserve"> de los </w:t>
      </w:r>
      <w:r w:rsidR="004013E1">
        <w:t xml:space="preserve">PIX y </w:t>
      </w:r>
      <w:r>
        <w:t>POIIT Terrestres comprometidos (sus coordenadas) como las dimensiones de los sitios en los que serán emplazados dichos POIIT Terrestres</w:t>
      </w:r>
      <w:r w:rsidR="00EB4C7C">
        <w:t>, esto último considerando que en ningún caso las nuevas dimensiones del sitio pueden ser inferiores a lo comprometido en el Proyecto Técnico adjudicado</w:t>
      </w:r>
      <w:r>
        <w:t>.</w:t>
      </w:r>
    </w:p>
    <w:p w14:paraId="7688BD92" w14:textId="77777777" w:rsidR="009034DC" w:rsidRDefault="009034DC"/>
    <w:p w14:paraId="76DD7F73" w14:textId="77777777" w:rsidR="009034DC" w:rsidRDefault="009034DC">
      <w:pPr>
        <w:pStyle w:val="Anx-Titulo5b"/>
      </w:pPr>
      <w:bookmarkStart w:id="199" w:name="_1vsw3ci"/>
      <w:bookmarkStart w:id="200" w:name="_Toc11695238"/>
      <w:bookmarkEnd w:id="199"/>
      <w:r>
        <w:t>Condiciones ambientales en los PIX y POIIT</w:t>
      </w:r>
      <w:r w:rsidR="00D452BA">
        <w:t xml:space="preserve"> Terrestres</w:t>
      </w:r>
      <w:bookmarkEnd w:id="200"/>
      <w:r>
        <w:t xml:space="preserve"> </w:t>
      </w:r>
    </w:p>
    <w:p w14:paraId="2A6F50E5" w14:textId="77777777" w:rsidR="009034DC" w:rsidRDefault="009034DC">
      <w:r>
        <w:t>Cada PIX y POIIT Terrestre comprometido deberá estar construido de modo adecuado a las condiciones meteorológicas locales. Para ello, en el Proyecto Técnico, la Proponente deberá considerar la instalación de equipamiento que permita lograr que el interior de cada PIX y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71218B">
      <w:pPr>
        <w:pStyle w:val="Prrafodelista"/>
        <w:numPr>
          <w:ilvl w:val="0"/>
          <w:numId w:val="57"/>
        </w:numPr>
      </w:pPr>
      <w:r>
        <w:t>Temperatura del aire: 20 °C a 25 °C.</w:t>
      </w:r>
    </w:p>
    <w:p w14:paraId="3BAAB246" w14:textId="77777777" w:rsidR="009034DC" w:rsidRDefault="009034DC" w:rsidP="0071218B">
      <w:pPr>
        <w:pStyle w:val="Prrafodelista"/>
        <w:numPr>
          <w:ilvl w:val="0"/>
          <w:numId w:val="57"/>
        </w:numPr>
      </w:pPr>
      <w:r>
        <w:t>Humedad relativa: 40% a 55%.</w:t>
      </w:r>
    </w:p>
    <w:p w14:paraId="1E85FD73" w14:textId="77777777" w:rsidR="009034DC" w:rsidRDefault="009034DC"/>
    <w:p w14:paraId="1558EC56" w14:textId="77777777" w:rsidR="009034DC" w:rsidRDefault="009034DC">
      <w:r>
        <w:t xml:space="preserve">La Beneficiaria deberá implementar, al interior de cada PIX y POIIT Terrestre, sistemas de climatización, presurización y/o ventilación, según corresponda a la solución técnica considerada para </w:t>
      </w:r>
      <w:r w:rsidR="00D452BA">
        <w:t>e</w:t>
      </w:r>
      <w:r>
        <w:t>l respectiv</w:t>
      </w:r>
      <w:r w:rsidR="00D452BA">
        <w:t>o Trazado Regional de</w:t>
      </w:r>
      <w:r>
        <w:t xml:space="preserve"> Infraestructura Óptica,</w:t>
      </w:r>
      <w:r w:rsidR="00F3079E">
        <w:t xml:space="preserve"> </w:t>
      </w:r>
      <w:r>
        <w:t xml:space="preserve">los cuales deberán ser adecuados para resguardar las condiciones ambientales del PIX o POIIT Terrestre. </w:t>
      </w:r>
    </w:p>
    <w:p w14:paraId="0F6F64A1" w14:textId="77777777" w:rsidR="009034DC" w:rsidRDefault="009034DC"/>
    <w:p w14:paraId="3F742F9B" w14:textId="77777777" w:rsidR="009034DC" w:rsidRDefault="009034DC">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7777777" w:rsidR="009034DC" w:rsidRDefault="009034DC">
      <w:r>
        <w:t>Sin perjuicio de lo anterior, en el caso de que los equipos, componentes y elementos a instalar en los PIX y 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77777777" w:rsidR="009034DC" w:rsidRDefault="009034DC">
      <w:pPr>
        <w:pStyle w:val="Anx-Titulo5b"/>
      </w:pPr>
      <w:bookmarkStart w:id="201" w:name="_4fsjm0b"/>
      <w:bookmarkStart w:id="202" w:name="_Toc11695239"/>
      <w:bookmarkEnd w:id="201"/>
      <w:r>
        <w:t>Supervisión de las condiciones de operación en los PIX y POIIT Terrestres</w:t>
      </w:r>
      <w:bookmarkEnd w:id="202"/>
    </w:p>
    <w:p w14:paraId="22E4C0DF" w14:textId="77777777" w:rsidR="009034DC" w:rsidRDefault="009034DC">
      <w:r>
        <w:t>La Proponente deberá considerar la instalación de todos aquellos sensores que le permitan monitorear la temperatura, humedad, seguridad, nivel de agua, ángulo y cualquier otro relevante de los PIX y POIIT Terrestres comprometidos, de acuerdo con la recomendación ITU-T L.81/L.391. Las mediciones que se realicen a través de estos sensores, deberán ser supervisadas por el Centro de Control y Monitoreo</w:t>
      </w:r>
      <w:r w:rsidR="00A22208">
        <w:t xml:space="preserve"> de la Infraestructura Óptica</w:t>
      </w:r>
      <w:r>
        <w:t xml:space="preserve"> respectivo; el Proyecto Técnico deberá incluir una descripción respecto de la forma en que este requerimiento será implementado. </w:t>
      </w:r>
    </w:p>
    <w:p w14:paraId="3CC8030E" w14:textId="77777777" w:rsidR="009034DC" w:rsidRDefault="009034DC"/>
    <w:p w14:paraId="6029F3F8" w14:textId="77777777" w:rsidR="009034DC" w:rsidRDefault="009034DC">
      <w:r>
        <w:t>Por otra parte, el sitio donde se emplazará el PIX o POIIT Terrestre respectivo deberá contar con sistemas de seguridad y vigilancia, implementado a través de la instalación de</w:t>
      </w:r>
      <w:r w:rsidR="004013E1">
        <w:t xml:space="preserve"> cercos perimetrales, control de acceso y</w:t>
      </w:r>
      <w:r>
        <w:t xml:space="preserve"> cámaras de video, </w:t>
      </w:r>
      <w:r w:rsidR="004013E1">
        <w:t>debiendo estos últimos</w:t>
      </w:r>
      <w:r>
        <w:t xml:space="preserve"> estar conectados con el Centro de Control y Monitoreo</w:t>
      </w:r>
      <w:r w:rsidR="00A22208">
        <w:t xml:space="preserve"> de la Infraestructura Óptica</w:t>
      </w:r>
      <w:r>
        <w:t xml:space="preserve"> respectivo, de acuerdo con lo establecido en el numeral 1.1.7 del presente Anexo. El Proyecto Técnico deberá contener una descripción del sistema de seguridad a implementar y de la forma en que se comunicarán estos con el Centro de Control y Monitoreo</w:t>
      </w:r>
      <w:r w:rsidR="00A22208">
        <w:t xml:space="preserve"> de la Infraestructura Óptica</w:t>
      </w:r>
      <w:r>
        <w:t xml:space="preserve">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w:t>
      </w:r>
      <w:r w:rsidR="00A22208">
        <w:t xml:space="preserve"> de la Infraestructura Óptica</w:t>
      </w:r>
      <w:r>
        <w:t xml:space="preserve">, por un periodo de </w:t>
      </w:r>
      <w:r w:rsidR="008030B9">
        <w:t>treinta (</w:t>
      </w:r>
      <w:r>
        <w:t>30</w:t>
      </w:r>
      <w:r w:rsidR="008030B9">
        <w:t>)</w:t>
      </w:r>
      <w:r>
        <w:t xml:space="preserve"> días</w:t>
      </w:r>
      <w:r w:rsidR="00597BBD">
        <w:t xml:space="preserve"> corridos</w:t>
      </w:r>
      <w:r>
        <w:t xml:space="preserve">, </w:t>
      </w:r>
      <w:r>
        <w:rPr>
          <w:color w:val="000000"/>
        </w:rPr>
        <w:t>junto a un sistema de acceso a dicha información a requerimiento de los Clientes o alguna autoridad competente</w:t>
      </w:r>
      <w:r>
        <w:t>.</w:t>
      </w:r>
    </w:p>
    <w:p w14:paraId="448160A9" w14:textId="77777777" w:rsidR="009034DC" w:rsidRDefault="009034DC"/>
    <w:p w14:paraId="32661EFE" w14:textId="77777777" w:rsidR="009034DC" w:rsidRDefault="009034DC">
      <w:r>
        <w:t xml:space="preserve">Asimismo, el Proyecto Técnico deberá describir la forma en que se implementarán </w:t>
      </w:r>
      <w:r w:rsidR="004013E1">
        <w:t xml:space="preserve">mecanismos para </w:t>
      </w:r>
      <w:r w:rsidR="001C1858">
        <w:t>la protección</w:t>
      </w:r>
      <w:r>
        <w:t xml:space="preserve"> del personal y </w:t>
      </w:r>
      <w:r w:rsidR="004013E1">
        <w:t xml:space="preserve">los sistemas </w:t>
      </w:r>
      <w:r>
        <w:t>de detección y extinción de</w:t>
      </w:r>
      <w:r w:rsidR="00F3079E">
        <w:t xml:space="preserve"> </w:t>
      </w:r>
      <w:r>
        <w:t xml:space="preserve">incendios, además de toda la infraestructura necesaria para que todos los PIX y POIIT Terrestres comprometidos sean capaces de cumplir con lo establecido en las Bases Específicas. </w:t>
      </w:r>
    </w:p>
    <w:p w14:paraId="12BFC9D2" w14:textId="77777777" w:rsidR="009034DC" w:rsidRDefault="009034DC"/>
    <w:p w14:paraId="62AE4512" w14:textId="77777777" w:rsidR="009034DC" w:rsidRDefault="009034DC">
      <w:r>
        <w:t>La Proponente podrá comprometer libremente la cantidad de sensores y cámaras, entre otros elementos requeridos para estos efectos, los que serán instalados en cada uno de los PIX y POIIT Terrestres comprometidos, teniendo en consideración que dicha cantidad deberá permitir el adecuado monitoreo y visualización de las instalaciones en cuestión.</w:t>
      </w:r>
    </w:p>
    <w:p w14:paraId="529C9DD4" w14:textId="77777777" w:rsidR="009034DC" w:rsidRDefault="009034DC"/>
    <w:p w14:paraId="5D5FA322" w14:textId="77777777" w:rsidR="009034DC" w:rsidRDefault="009034DC">
      <w:r>
        <w:t xml:space="preserve">La Beneficiaria podrá, en el correspondiente Informe de Ingeniería de Detalle, precisar la información entregada en el respectivo Proyecto Técnico sobre estas materias, además de señalar la forma en que se llevará a cabo la gestión de </w:t>
      </w:r>
      <w:r>
        <w:lastRenderedPageBreak/>
        <w:t>alarmas que sean gatilladas por este sistema, tanto a nivel local como desde el Centro de Control y Monitoreo</w:t>
      </w:r>
      <w:r w:rsidR="00A22208">
        <w:t xml:space="preserve"> de la Infraestructura Óptica</w:t>
      </w:r>
      <w:r>
        <w:t xml:space="preserve"> respectivo.</w:t>
      </w:r>
    </w:p>
    <w:p w14:paraId="39023661" w14:textId="77777777" w:rsidR="009034DC" w:rsidRDefault="009034DC"/>
    <w:p w14:paraId="24ECF7B7" w14:textId="77777777" w:rsidR="009034DC" w:rsidRDefault="009034DC">
      <w:pPr>
        <w:pStyle w:val="Anx-Titulo5b"/>
      </w:pPr>
      <w:bookmarkStart w:id="203" w:name="_2uxtw84"/>
      <w:bookmarkStart w:id="204" w:name="_Toc11695240"/>
      <w:bookmarkEnd w:id="203"/>
      <w:r>
        <w:t>Disposición de los espacios</w:t>
      </w:r>
      <w:bookmarkEnd w:id="204"/>
    </w:p>
    <w:p w14:paraId="31E7DE1B" w14:textId="77777777" w:rsidR="009034DC" w:rsidRDefault="009034DC">
      <w:r>
        <w:t>Cada PIX y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mediante la instalación de puertas de doble hoja de 2 [m] de alto y 1 [m] de ancho,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PIX o POIIT Terrestre. La superficie mínima de la edificación asociada a cada POIIT Terrestre comprometido no podrá ser menor que 14 [m</w:t>
      </w:r>
      <w:r>
        <w:rPr>
          <w:vertAlign w:val="superscript"/>
        </w:rPr>
        <w:t>2</w:t>
      </w:r>
      <w:r>
        <w:t xml:space="preserve">]. </w:t>
      </w:r>
    </w:p>
    <w:p w14:paraId="2740753F" w14:textId="77777777" w:rsidR="009034DC" w:rsidRDefault="009034DC"/>
    <w:p w14:paraId="6EDEB7A4" w14:textId="77777777" w:rsidR="009034DC" w:rsidRDefault="009034DC">
      <w:r>
        <w:t>Las salas donde se ubicarán los equipos de telecomunicaciones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PIX o POIIT Terrestre y, en caso que el PIX o POIIT Terrestre comprometido tenga más de un piso, se debe considerar que cada uno de ellos debe contener una de estas salas. Asimismo, se deberá considerar una sala independiente y exclusiva para la instalación, operación y explotación de los ODF comprometidos en cada PIX y POIIT Terrestre.</w:t>
      </w:r>
    </w:p>
    <w:p w14:paraId="713812E6" w14:textId="77777777" w:rsidR="009034DC" w:rsidRDefault="009034DC"/>
    <w:p w14:paraId="0F39F95E" w14:textId="77777777" w:rsidR="009034DC" w:rsidRDefault="009034DC">
      <w:r>
        <w:t>La Proponente deberá considerar además, en el diseño de los PIX y POIIT Terrestres, al menos, los siguientes aspectos: las salas deben estar apropiadamente iluminadas, no deben tener cielorraso, deben disponer de sobre piso o piso elevado,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3E204FB5" w14:textId="77777777" w:rsidR="009034DC" w:rsidRDefault="009034DC"/>
    <w:p w14:paraId="789EB44F" w14:textId="77777777" w:rsidR="009034DC" w:rsidRDefault="009034DC">
      <w:r>
        <w:t>Considerando todo lo anterior, el Proyecto Técnico deberá incluir un diagrama esquemático de cada PIX y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w:t>
      </w:r>
      <w:r w:rsidR="00F3079E">
        <w:t xml:space="preserve"> </w:t>
      </w:r>
      <w:r>
        <w:t xml:space="preserve">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w:t>
      </w:r>
      <w:r>
        <w:lastRenderedPageBreak/>
        <w:t>respectivamente, en lo que corresponda. Asimismo, todos los gabinetes que se utilicen para montar los equipos deberán cumplir con la norma ETS 300 119.</w:t>
      </w:r>
    </w:p>
    <w:p w14:paraId="7B782791" w14:textId="77777777" w:rsidR="009034DC" w:rsidRDefault="009034DC"/>
    <w:p w14:paraId="4B92E308" w14:textId="77777777" w:rsidR="009034DC" w:rsidRDefault="009034DC">
      <w:r>
        <w:t>Los PIX y POIIT Terrestres deberán considerar la inclusión de un área de trabajo o área de atención a personal</w:t>
      </w:r>
      <w:r w:rsidR="001211F5">
        <w:t xml:space="preserve"> técnico</w:t>
      </w:r>
      <w:r>
        <w:t xml:space="preserve"> de Clientes, </w:t>
      </w:r>
      <w:r w:rsidR="001211F5">
        <w:t>para que cuenten con las instalaciones necesarias para el correcto desarrollo de</w:t>
      </w:r>
      <w:r>
        <w:t xml:space="preserve"> las actividades de los Clientes y de la propia Beneficiaria para casos de visitas, </w:t>
      </w:r>
      <w:r w:rsidR="009E14FF">
        <w:t>ante</w:t>
      </w:r>
      <w:r w:rsidR="00F3079E">
        <w:t xml:space="preserve"> </w:t>
      </w:r>
      <w:r>
        <w:t xml:space="preserve">fallas y cortes, y para el </w:t>
      </w:r>
      <w:r w:rsidR="001211F5">
        <w:t xml:space="preserve">desarrollo del </w:t>
      </w:r>
      <w:r>
        <w:t>mantenimiento local del equipamiento. El Proyecto Técnico deberá describir la forma en que este espacio será implementado, sus dimensiones y los muebles y equipos que contendrá.</w:t>
      </w:r>
    </w:p>
    <w:p w14:paraId="5D1C7F66" w14:textId="77777777" w:rsidR="009034DC" w:rsidRDefault="009034DC"/>
    <w:p w14:paraId="29504F90" w14:textId="77777777" w:rsidR="009034DC" w:rsidRDefault="009034DC">
      <w:r>
        <w:t xml:space="preserve">La Beneficiaria </w:t>
      </w:r>
      <w:r w:rsidR="00597BBD">
        <w:t>deberá</w:t>
      </w:r>
      <w:r>
        <w:t>, en el correspondiente Informe de Ingeniería de Detalle, precisar la información entregada en el respectivo Proyecto Técnico sobre estas materias.</w:t>
      </w:r>
    </w:p>
    <w:p w14:paraId="0909032F" w14:textId="77777777" w:rsidR="009034DC" w:rsidRDefault="009034DC"/>
    <w:p w14:paraId="39CBDA92" w14:textId="77777777" w:rsidR="009034DC" w:rsidRDefault="009034DC">
      <w:pPr>
        <w:pStyle w:val="Anx-Titulo5b"/>
      </w:pPr>
      <w:bookmarkStart w:id="205" w:name="_1a346fx"/>
      <w:bookmarkStart w:id="206" w:name="_Toc11695241"/>
      <w:bookmarkEnd w:id="205"/>
      <w:r>
        <w:t xml:space="preserve">Acometida al </w:t>
      </w:r>
      <w:r w:rsidR="007031A4">
        <w:t xml:space="preserve">PIX </w:t>
      </w:r>
      <w:r w:rsidR="00597BBD">
        <w:t>o</w:t>
      </w:r>
      <w:r w:rsidR="007031A4">
        <w:t xml:space="preserve"> </w:t>
      </w:r>
      <w:r>
        <w:t>POIIT Terrestre</w:t>
      </w:r>
      <w:bookmarkEnd w:id="206"/>
    </w:p>
    <w:p w14:paraId="5C8CEB3A" w14:textId="77777777" w:rsidR="009034DC" w:rsidRDefault="009034DC">
      <w:r>
        <w:t>Estos elementos permiten la acometida de cables desde el exterior al interior del PIX o POIIT Terrestre. En particular, las características de las cámaras de acometidas corresponden a las señaladas en el numeral 1.1.2.5.2 del presente Anexo, relacionadas con los requerimientos para las cámaras de empalme.</w:t>
      </w:r>
    </w:p>
    <w:p w14:paraId="25290842" w14:textId="77777777" w:rsidR="009034DC" w:rsidRDefault="009034DC"/>
    <w:p w14:paraId="322E8CF1" w14:textId="77777777" w:rsidR="00C9370B" w:rsidRDefault="009034DC">
      <w:r>
        <w:t>El Proyecto Técnico y el Informe de Ingeniería de Detalle deberán considerar una disposición inicial de</w:t>
      </w:r>
      <w:r w:rsidR="00C9370B">
        <w:t xml:space="preserve"> una cámara de acometida con</w:t>
      </w:r>
      <w:r w:rsidR="0092384F">
        <w:t xml:space="preserve"> al menos</w:t>
      </w:r>
      <w:r w:rsidR="00C9370B">
        <w:t xml:space="preserve"> tres (3) ductos de 110 [mm] para el ingreso de cables de sus Clientes</w:t>
      </w:r>
      <w:r>
        <w:t>,</w:t>
      </w:r>
      <w:r w:rsidR="00C9370B">
        <w:t xml:space="preserve"> o en su defecto</w:t>
      </w:r>
      <w:r>
        <w:t xml:space="preserve"> al menos, tres (3) cámaras de acometida para el ingreso de </w:t>
      </w:r>
      <w:r w:rsidR="008964C0">
        <w:t xml:space="preserve">cables </w:t>
      </w:r>
      <w:r>
        <w:t xml:space="preserve">de los </w:t>
      </w:r>
      <w:r w:rsidR="004013E1">
        <w:t>C</w:t>
      </w:r>
      <w:r>
        <w:t xml:space="preserve">lientes a cada </w:t>
      </w:r>
      <w:r w:rsidR="009E14FF">
        <w:t xml:space="preserve">PIX o </w:t>
      </w:r>
      <w:r>
        <w:t>POIIT Terrestre, debiendo especificar</w:t>
      </w:r>
      <w:r w:rsidR="009E14FF">
        <w:t xml:space="preserve"> tanto</w:t>
      </w:r>
      <w:r>
        <w:t xml:space="preserve"> la forma en que se accederá desde el límite perimetral del sitio dispuesto para el </w:t>
      </w:r>
      <w:r w:rsidR="009E14FF">
        <w:t xml:space="preserve">PIX o </w:t>
      </w:r>
      <w:r>
        <w:t xml:space="preserve">POIIT Terrestre respectivo </w:t>
      </w:r>
      <w:r w:rsidR="009E14FF">
        <w:t>como la manera en que</w:t>
      </w:r>
      <w:r>
        <w:t xml:space="preserve"> se implementarán las canalizaciones de acometida que permitan el acceso a las distintas salas consideradas en el </w:t>
      </w:r>
      <w:r w:rsidR="009E14FF">
        <w:t xml:space="preserve">PIX o </w:t>
      </w:r>
      <w:r>
        <w:t xml:space="preserve">POIIT Terrestre respectivo. </w:t>
      </w:r>
    </w:p>
    <w:p w14:paraId="3EE1BF89" w14:textId="77777777" w:rsidR="00C9370B" w:rsidRDefault="00C9370B"/>
    <w:p w14:paraId="757DB745" w14:textId="77777777" w:rsidR="00C9370B" w:rsidRDefault="00C9370B">
      <w:r>
        <w:t>Para el caso en que los cables de los Clientes provengan de tendidos aéreos, se deberá considerar la instalación de un poste dentro del límite perimetral del sitio, con un tubo</w:t>
      </w:r>
      <w:r w:rsidR="0092384F">
        <w:t xml:space="preserve"> vertical</w:t>
      </w:r>
      <w:r>
        <w:t xml:space="preserve"> de protección conectado a uno de los ductos de acceso a la(s) cámara(s), para la bajada del respectivo cable del Cliente a la cámara de ingreso al PIX o POIIT</w:t>
      </w:r>
      <w:r w:rsidR="00E44EA6">
        <w:t xml:space="preserve"> Terrestre</w:t>
      </w:r>
      <w:r>
        <w:t>.</w:t>
      </w:r>
    </w:p>
    <w:p w14:paraId="72ECBD5C" w14:textId="77777777" w:rsidR="00C9370B" w:rsidRDefault="00C9370B"/>
    <w:p w14:paraId="7F2976D1" w14:textId="77777777" w:rsidR="009034DC" w:rsidRDefault="009034DC">
      <w:r>
        <w:t>La Beneficiaria deberá considerar que la ca</w:t>
      </w:r>
      <w:r w:rsidR="00C9370B">
        <w:t>pac</w:t>
      </w:r>
      <w:r>
        <w:t xml:space="preserve">idad de cámaras de acometida y/o acometidas aéreas deberá ser expandida de acuerdo con la demanda por las mismas, teniendo en consideración lo establecido en el numeral 1.1.1.1.2 del presente Anexo. </w:t>
      </w:r>
    </w:p>
    <w:p w14:paraId="74C02EA0" w14:textId="77777777" w:rsidR="009034DC" w:rsidRDefault="009034DC"/>
    <w:p w14:paraId="0BC9B653" w14:textId="77777777" w:rsidR="009034DC" w:rsidRDefault="009034DC">
      <w:r>
        <w:t>La Beneficiaria podrá, en el correspondiente Informe de Ingeniería de Detalle, precisar la información entregada en el respectivo Proyecto Técnico sobre estas materias.</w:t>
      </w:r>
    </w:p>
    <w:p w14:paraId="54644DEA" w14:textId="77777777" w:rsidR="009034DC" w:rsidRDefault="009034DC"/>
    <w:p w14:paraId="270DF9F4" w14:textId="77777777" w:rsidR="009034DC" w:rsidRDefault="009034DC">
      <w:pPr>
        <w:pStyle w:val="Anx-Titulo5b"/>
      </w:pPr>
      <w:bookmarkStart w:id="207" w:name="_3u2rp3q"/>
      <w:bookmarkStart w:id="208" w:name="_Toc11695242"/>
      <w:bookmarkEnd w:id="207"/>
      <w:r>
        <w:lastRenderedPageBreak/>
        <w:t>Canalizaciones de acometida y de interiores del PIX o POIIT Terrestre</w:t>
      </w:r>
      <w:bookmarkEnd w:id="208"/>
    </w:p>
    <w:p w14:paraId="5E3AC75A" w14:textId="77777777" w:rsidR="009034DC" w:rsidRDefault="009034DC">
      <w:r>
        <w:t>El Proyecto Técnico deberá señalar el tipo de canalizaciones de acometida y de interiores que se implementarán, incluyendo las especificaciones técnicas de las mismas.</w:t>
      </w:r>
    </w:p>
    <w:p w14:paraId="0FFEAD00" w14:textId="77777777" w:rsidR="009034DC" w:rsidRDefault="009034DC"/>
    <w:p w14:paraId="383FA2A8" w14:textId="77777777" w:rsidR="009034DC" w:rsidRDefault="009034DC">
      <w:r>
        <w:t>Las canalizaciones de acometida corresponderán a las canalizaciones que permitirán soportar el tendido de cables de Clientes, entre el deslinde del sitio del PIX o POIIT Terrestre</w:t>
      </w:r>
      <w:r w:rsidR="00F3079E">
        <w:t xml:space="preserve"> </w:t>
      </w:r>
      <w:r>
        <w:t>(la cámara de acometida) y la edificación del PIX o POIIT Terrestres respectivo, hasta las salas en donde se ubicarán los equipos de telecomunicaciones de los Clientes. Cada PIX y cada POIIT deberán contar con un conjunto de estas canalizaciones, que permitan a los Clientes acceder al respectivo PIX 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iii. del literal a. del inciso segundo del Artículo</w:t>
      </w:r>
      <w:r w:rsidR="00F3079E">
        <w:t xml:space="preserve"> </w:t>
      </w:r>
      <w:r>
        <w:t>34° de las presentes Bases Específicas, las condiciones y características operacionales y técnicas para las acometidas de los Clientes desde el exterior del sitio del PIX o POIIT Terrestre.</w:t>
      </w:r>
    </w:p>
    <w:p w14:paraId="7C4FCFB5" w14:textId="77777777" w:rsidR="009034DC" w:rsidRDefault="009034DC"/>
    <w:p w14:paraId="1CE05A4D" w14:textId="77777777" w:rsidR="009034DC" w:rsidRDefault="009034DC">
      <w:r>
        <w:t xml:space="preserve">Las canalizaciones de acometida podrán ser: ductos soterrados, ductos bajo piso, ductos bajo piso elevado, ductos aparentes, bandejas, ductos sobre cielorraso y ductos perimetrales. Las secciones de estas canalizaciones dependen de la cantidad de cable que deben alojar y el diámetro externo de los mismos, debiendo considerar holguras para su tendido. </w:t>
      </w:r>
    </w:p>
    <w:p w14:paraId="65F50613" w14:textId="77777777" w:rsidR="004013E1" w:rsidRDefault="004013E1"/>
    <w:p w14:paraId="03F6F966" w14:textId="77777777" w:rsidR="004013E1" w:rsidRDefault="004013E1" w:rsidP="004013E1">
      <w:r>
        <w:t>Las canalizaciones interiores corresponderán a las canalizaciones que permitirán desplegar tendidos de cables de fibra óptica al interior de cada PIX y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PIX o POIIT Terrestre tiene uno o más pisos, pueden ser ductos, bandejas y escalerillas portacables, entre otros, siendo altamente recomendado que contengan elementos cortafuegos.</w:t>
      </w:r>
    </w:p>
    <w:p w14:paraId="34CA6026" w14:textId="77777777" w:rsidR="004013E1" w:rsidRDefault="004013E1" w:rsidP="004013E1"/>
    <w:p w14:paraId="52D75E15" w14:textId="77777777" w:rsidR="009034DC" w:rsidRDefault="009034DC"/>
    <w:p w14:paraId="2B412206" w14:textId="77777777" w:rsidR="009034DC" w:rsidRDefault="009034DC">
      <w:r>
        <w:t>La Proponente deberá señalar en el Proyecto Técnico el tipo de canalización</w:t>
      </w:r>
      <w:r w:rsidR="00F3079E">
        <w:t xml:space="preserve"> </w:t>
      </w:r>
      <w:r>
        <w:t>que implementará, incluyendo las especificaciones técnicas de la misma. Además, deberá especificar la distancia de separación de esta canalización con la correspondiente para los cables de energía, según lo señalado en el punto 5.4.4 de</w:t>
      </w:r>
      <w:r w:rsidR="00F3079E">
        <w:t xml:space="preserve"> </w:t>
      </w:r>
      <w:r>
        <w:t>la norma eléctrica chilena, NCH. Elect. 4/2003.</w:t>
      </w:r>
    </w:p>
    <w:p w14:paraId="7CC30436" w14:textId="77777777" w:rsidR="009034DC" w:rsidRDefault="009034DC"/>
    <w:p w14:paraId="6085891F" w14:textId="77777777" w:rsidR="009034DC" w:rsidRDefault="009034DC">
      <w:r>
        <w:t xml:space="preserve">La Beneficiaria </w:t>
      </w:r>
      <w:r w:rsidR="00957E28">
        <w:t>podrá</w:t>
      </w:r>
      <w:r>
        <w:t>, en el correspondiente Informe de Ingeniería de Detalle, precisar la información entregada en el respectivo Proyecto Técnico sobre estas materias.</w:t>
      </w:r>
    </w:p>
    <w:p w14:paraId="7DEA4DB0" w14:textId="77777777" w:rsidR="009034DC" w:rsidRDefault="009034DC"/>
    <w:p w14:paraId="20B35A91" w14:textId="77777777" w:rsidR="009034DC" w:rsidRDefault="009034DC" w:rsidP="00121C93">
      <w:pPr>
        <w:pStyle w:val="Anx-Titulo4"/>
      </w:pPr>
      <w:bookmarkStart w:id="209" w:name="_2981zbj"/>
      <w:bookmarkStart w:id="210" w:name="_Toc11695243"/>
      <w:bookmarkEnd w:id="209"/>
      <w:r>
        <w:lastRenderedPageBreak/>
        <w:t>ODF</w:t>
      </w:r>
      <w:bookmarkEnd w:id="210"/>
    </w:p>
    <w:p w14:paraId="1BA62972" w14:textId="77777777" w:rsidR="009034DC" w:rsidRDefault="009034DC">
      <w:r>
        <w:t xml:space="preserve">En cada POIIT Terrestre comprometido, la Proponente deberá considerar la instalación de un par de ODF. Cada ODF deberá contar con un espacio suficiente para operar cables internos de fibra óptica con un radio mínimo de curvatura de la fibra de 30 [mm]. </w:t>
      </w:r>
    </w:p>
    <w:p w14:paraId="5090B9CD" w14:textId="77777777" w:rsidR="009034DC" w:rsidRDefault="009034DC"/>
    <w:p w14:paraId="5B34E0F0" w14:textId="77777777" w:rsidR="009034DC" w:rsidRDefault="009034DC">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16A62D82" w14:textId="77777777" w:rsidR="009034DC" w:rsidRDefault="009034DC"/>
    <w:p w14:paraId="002C914C" w14:textId="77777777" w:rsidR="009034DC" w:rsidRDefault="009034DC">
      <w:r>
        <w:t>Cada ODF deberá permitir una fácil conexión a las terminaciones de fibra de cada TRIOT Terrestre. El Proyecto Técnico deberá considerar al ODF como una unidad integrada a montar sobre un gabinete o una pared, que permitirá la interconexión de cada filamento de fibra óptica en particular y que podrá ser utilizado como caja de distribución.</w:t>
      </w:r>
    </w:p>
    <w:p w14:paraId="48CEC582" w14:textId="77777777" w:rsidR="009034DC" w:rsidRDefault="009034DC"/>
    <w:p w14:paraId="3F7BEF35" w14:textId="77777777" w:rsidR="009034DC" w:rsidRDefault="009034DC">
      <w:r>
        <w:t xml:space="preserve">La Beneficiaria </w:t>
      </w:r>
      <w:r w:rsidR="00957E28">
        <w:t>podrá</w:t>
      </w:r>
      <w:r>
        <w:t>, en el correspondiente Informe de Ingeniería de Detalle, precisar la información entregada en el respectivo Proyecto Técnico sobre estas materias.</w:t>
      </w:r>
    </w:p>
    <w:p w14:paraId="1094AA76" w14:textId="77777777" w:rsidR="009034DC" w:rsidRDefault="009034DC">
      <w:bookmarkStart w:id="211" w:name="_odc9jc"/>
      <w:bookmarkEnd w:id="211"/>
    </w:p>
    <w:p w14:paraId="325C1B0E" w14:textId="77777777" w:rsidR="009034DC" w:rsidRPr="00E02859" w:rsidRDefault="009034DC">
      <w:pPr>
        <w:pStyle w:val="Anx-Titulo3"/>
      </w:pPr>
      <w:bookmarkStart w:id="212" w:name="_38czs75"/>
      <w:bookmarkStart w:id="213" w:name="_Toc11695244"/>
      <w:bookmarkEnd w:id="212"/>
      <w:r w:rsidRPr="00E02859">
        <w:t>PIX</w:t>
      </w:r>
      <w:bookmarkEnd w:id="213"/>
      <w:r w:rsidRPr="00E02859">
        <w:t xml:space="preserve"> </w:t>
      </w:r>
    </w:p>
    <w:p w14:paraId="1286A5AE" w14:textId="77777777" w:rsidR="009034DC" w:rsidRDefault="009034DC">
      <w:r>
        <w:t>Los PIX corresponden al lugar físico, emplazado en la capital regional correspondiente a</w:t>
      </w:r>
      <w:r w:rsidR="009E14FF">
        <w:t>l Trazado Regional de Infraestructura Óptica,</w:t>
      </w:r>
      <w:r>
        <w:t xml:space="preserve"> respectiv</w:t>
      </w:r>
      <w:r w:rsidR="009E14FF">
        <w:t>o</w:t>
      </w:r>
      <w:r w:rsidR="00F458E8">
        <w:t>, en el cual convergen uno o más TRIOT</w:t>
      </w:r>
      <w:r w:rsidR="007966FE">
        <w:t xml:space="preserve"> Terrestres</w:t>
      </w:r>
      <w:r w:rsidR="00F458E8">
        <w:t xml:space="preserve"> que permiten el acceso a los </w:t>
      </w:r>
      <w:r w:rsidR="007A2202">
        <w:t xml:space="preserve">Puntos de Derivación y </w:t>
      </w:r>
      <w:r w:rsidR="00F458E8">
        <w:t>POIIT</w:t>
      </w:r>
      <w:r w:rsidR="00447D85">
        <w:t xml:space="preserve"> Terrestres</w:t>
      </w:r>
      <w:r w:rsidR="00F458E8">
        <w:t xml:space="preserve"> del Trazado Regional de Infraestructura Óptica</w:t>
      </w:r>
      <w:r>
        <w:t xml:space="preserve">. En este lugar se </w:t>
      </w:r>
      <w:r w:rsidR="007A2202">
        <w:t>hará</w:t>
      </w:r>
      <w:r>
        <w:t xml:space="preserve"> efectiva la Oferta de Servicio de Infraestructura comprometida por la Beneficiaria. Estos deberán cumplir con todas las características y exigencias establecidas en el numeral 1.1.3 del presente Anexo, </w:t>
      </w:r>
      <w:r w:rsidR="00740AB1">
        <w:t>a las que se añaden</w:t>
      </w:r>
      <w:r>
        <w:t xml:space="preserve"> las consideraciones de diseño señaladas en el numeral 1.1.4.1 siguiente.</w:t>
      </w:r>
    </w:p>
    <w:p w14:paraId="528EC386" w14:textId="77777777" w:rsidR="009034DC" w:rsidRDefault="009034DC"/>
    <w:p w14:paraId="49EFD82D" w14:textId="77777777" w:rsidR="007031A4" w:rsidRDefault="007031A4" w:rsidP="007031A4">
      <w:r>
        <w:t xml:space="preserve">Al Proyecto Técnico se deberán adjuntar archivos georreferenciados que contengan las dimensiones y ubicación de los sitios en donde se implementará(n) el(los) PIX de la Macrozona, además de la ubicación de cada </w:t>
      </w:r>
      <w:r w:rsidR="008D0782">
        <w:t xml:space="preserve">PIX </w:t>
      </w:r>
      <w:r>
        <w:t>comprometido, de acuerdo con lo establecido en el numeral 1.2.2 del presente Anexo. Dichos archivos deberán ser compatibles con las plataformas señaladas en el numeral 1.14.1 del presente Anexo.</w:t>
      </w:r>
    </w:p>
    <w:p w14:paraId="114510CA" w14:textId="77777777" w:rsidR="007031A4" w:rsidRDefault="007031A4"/>
    <w:p w14:paraId="21A1D214" w14:textId="77777777" w:rsidR="009034DC" w:rsidRDefault="009034DC" w:rsidP="00121C93">
      <w:pPr>
        <w:pStyle w:val="Anx-Titulo4"/>
      </w:pPr>
      <w:bookmarkStart w:id="214" w:name="_1nia2ey"/>
      <w:bookmarkStart w:id="215" w:name="_Toc11695245"/>
      <w:bookmarkEnd w:id="214"/>
      <w:r>
        <w:t>Consideraciones de diseño</w:t>
      </w:r>
      <w:bookmarkEnd w:id="215"/>
    </w:p>
    <w:p w14:paraId="580501AF" w14:textId="77777777" w:rsidR="009034DC" w:rsidRDefault="009034DC">
      <w:r>
        <w:t xml:space="preserve">El Proyecto Técnico deberá considerar la implementación de PIX ubicados en todas capitales regionales de la Macrozona a la que postula, según lo especificado en el Anexo N° 4. </w:t>
      </w:r>
    </w:p>
    <w:p w14:paraId="531E8E29" w14:textId="77777777" w:rsidR="009034DC" w:rsidRDefault="009034DC"/>
    <w:p w14:paraId="564090D6" w14:textId="77777777" w:rsidR="009034DC" w:rsidRDefault="009034DC">
      <w:r>
        <w:lastRenderedPageBreak/>
        <w:t>La Proponente deberá considerar la disponibilidad de ODF para la conexión de Clientes en la capital regional, además de la cantidad de Canales Ópticos Terrestres comprometidos para la prestación del Servicio de Infraestructura.</w:t>
      </w:r>
    </w:p>
    <w:p w14:paraId="060148B3" w14:textId="77777777" w:rsidR="009034DC" w:rsidRDefault="009034DC"/>
    <w:p w14:paraId="7A4E9E2A" w14:textId="77777777" w:rsidR="009034DC" w:rsidRDefault="009034DC">
      <w:r>
        <w:t xml:space="preserve">Para cumplir con estos requerimientos, el Proyecto Técnico deberá </w:t>
      </w:r>
      <w:r w:rsidR="007966FE">
        <w:t>describir</w:t>
      </w:r>
      <w:r>
        <w:t>:</w:t>
      </w:r>
    </w:p>
    <w:p w14:paraId="3516B8BB" w14:textId="77777777" w:rsidR="009034DC" w:rsidRDefault="009034DC" w:rsidP="0071218B">
      <w:pPr>
        <w:pStyle w:val="Prrafodelista"/>
        <w:numPr>
          <w:ilvl w:val="0"/>
          <w:numId w:val="93"/>
        </w:numPr>
      </w:pPr>
      <w:r>
        <w:t xml:space="preserve">El diseño y los materiales de construcción para la edificación del PIX </w:t>
      </w:r>
      <w:r w:rsidR="007A2202">
        <w:t xml:space="preserve">los cuales </w:t>
      </w:r>
      <w:r>
        <w:t xml:space="preserve">deben considerar las condiciones propias de la capital regional en la que éste se ubica, debiendo </w:t>
      </w:r>
      <w:r w:rsidR="007A2202">
        <w:t xml:space="preserve">consistir en </w:t>
      </w:r>
      <w:r>
        <w:t>una construcción sólida.</w:t>
      </w:r>
    </w:p>
    <w:p w14:paraId="43B9A0FF" w14:textId="77777777" w:rsidR="009034DC" w:rsidRDefault="009034DC" w:rsidP="0071218B">
      <w:pPr>
        <w:pStyle w:val="Prrafodelista"/>
        <w:numPr>
          <w:ilvl w:val="0"/>
          <w:numId w:val="93"/>
        </w:numPr>
      </w:pPr>
      <w:r>
        <w:t xml:space="preserve">El tamaño mínimo de la edificación </w:t>
      </w:r>
      <w:r w:rsidR="007A2202">
        <w:t>deberá ser</w:t>
      </w:r>
      <w:r>
        <w:t xml:space="preserve"> de 20 </w:t>
      </w:r>
      <w:r w:rsidR="00E15D0F">
        <w:t>[</w:t>
      </w:r>
      <w:r>
        <w:t>m</w:t>
      </w:r>
      <w:r>
        <w:rPr>
          <w:vertAlign w:val="superscript"/>
        </w:rPr>
        <w:t>2</w:t>
      </w:r>
      <w:r w:rsidR="00E15D0F">
        <w:t>],</w:t>
      </w:r>
      <w:r>
        <w:t xml:space="preserve"> manteniendo un tamaño mínimo de 9,8 [m</w:t>
      </w:r>
      <w:r>
        <w:rPr>
          <w:vertAlign w:val="superscript"/>
        </w:rPr>
        <w:t>2</w:t>
      </w:r>
      <w:r>
        <w:t>] para la sala de equipos.</w:t>
      </w:r>
    </w:p>
    <w:p w14:paraId="43621FEB" w14:textId="77777777" w:rsidR="009034DC" w:rsidRDefault="00740AB1" w:rsidP="0071218B">
      <w:pPr>
        <w:pStyle w:val="Prrafodelista"/>
        <w:numPr>
          <w:ilvl w:val="0"/>
          <w:numId w:val="93"/>
        </w:numPr>
      </w:pPr>
      <w:r>
        <w:t>L</w:t>
      </w:r>
      <w:r w:rsidR="009034DC">
        <w:t xml:space="preserve">os PIX deberán contar con un mínimo de </w:t>
      </w:r>
      <w:r w:rsidR="004013E1">
        <w:t>cuatro</w:t>
      </w:r>
      <w:r w:rsidR="007A2202">
        <w:t xml:space="preserve"> (</w:t>
      </w:r>
      <w:r w:rsidR="004013E1">
        <w:t>4</w:t>
      </w:r>
      <w:r w:rsidR="007A2202">
        <w:t>) ODF</w:t>
      </w:r>
      <w:r w:rsidR="009034DC">
        <w:t xml:space="preserve"> para acceso de operadores de telecomunicaciones presentes con red </w:t>
      </w:r>
      <w:r w:rsidR="007A2202">
        <w:t xml:space="preserve">de telecomunicaciones </w:t>
      </w:r>
      <w:r w:rsidR="009034DC">
        <w:t>propia en la capital regional respectiva.</w:t>
      </w:r>
    </w:p>
    <w:p w14:paraId="266F4693" w14:textId="15C1E5B5" w:rsidR="009034DC" w:rsidRDefault="00B26DBB" w:rsidP="0071218B">
      <w:pPr>
        <w:pStyle w:val="Prrafodelista"/>
        <w:numPr>
          <w:ilvl w:val="0"/>
          <w:numId w:val="93"/>
        </w:numPr>
      </w:pPr>
      <w:r>
        <w:t>Adicional a lo exigido en el numeral 1.1.3.1.5 de este Anexo</w:t>
      </w:r>
      <w:r w:rsidR="009034DC">
        <w:t xml:space="preserve">, </w:t>
      </w:r>
      <w:r>
        <w:t xml:space="preserve">en caso de considerarse una única cámara de acometida para </w:t>
      </w:r>
      <w:r w:rsidR="009034DC">
        <w:t>los PIX</w:t>
      </w:r>
      <w:r>
        <w:t>, esta</w:t>
      </w:r>
      <w:r w:rsidR="009034DC">
        <w:t xml:space="preserve"> debe contar con </w:t>
      </w:r>
      <w:r w:rsidR="00740AB1">
        <w:t xml:space="preserve">tres </w:t>
      </w:r>
      <w:r w:rsidR="0092384F">
        <w:t>(</w:t>
      </w:r>
      <w:r w:rsidR="00740AB1">
        <w:t>3</w:t>
      </w:r>
      <w:r w:rsidR="0092384F">
        <w:t>) ductos de 100 [mm]</w:t>
      </w:r>
      <w:r w:rsidR="00740AB1">
        <w:t xml:space="preserve"> adicionales</w:t>
      </w:r>
      <w:r w:rsidR="0092384F">
        <w:t xml:space="preserve"> para ingreso de cables de fibra óptica de Clientes</w:t>
      </w:r>
      <w:r>
        <w:t>. En caso de considerarse cámaras de acometida separadas</w:t>
      </w:r>
      <w:r w:rsidR="0092384F">
        <w:t xml:space="preserve">, </w:t>
      </w:r>
      <w:r>
        <w:t>en los PIX se deberá considerar tres</w:t>
      </w:r>
      <w:r w:rsidR="009034DC">
        <w:t xml:space="preserve"> (</w:t>
      </w:r>
      <w:r>
        <w:t>3</w:t>
      </w:r>
      <w:r w:rsidR="009034DC">
        <w:t>) cámaras de acometida</w:t>
      </w:r>
      <w:r>
        <w:t xml:space="preserve"> adicionales</w:t>
      </w:r>
      <w:r w:rsidR="009034DC">
        <w:t xml:space="preserve"> para el ingreso de infraestructura de </w:t>
      </w:r>
      <w:r w:rsidR="00F522E8">
        <w:t>C</w:t>
      </w:r>
      <w:r w:rsidR="009034DC">
        <w:t>lientes al PIX.</w:t>
      </w:r>
      <w:r w:rsidR="00740AB1">
        <w:t xml:space="preserve"> Asimismo deberá atenerse a lo señalado en el numeral 1.1.3.1.5 antes citado en cuanto a la disposición de ingreso para cables de Clientes que provengan de tendidos aéreos.</w:t>
      </w:r>
    </w:p>
    <w:p w14:paraId="15F344D4" w14:textId="77777777" w:rsidR="009034DC" w:rsidRDefault="009034DC"/>
    <w:p w14:paraId="30A4412C" w14:textId="77777777" w:rsidR="009034DC" w:rsidRPr="00B84D24" w:rsidRDefault="0027092B">
      <w:pPr>
        <w:pStyle w:val="Anx-Titulo3"/>
      </w:pPr>
      <w:bookmarkStart w:id="216" w:name="_Toc11695246"/>
      <w:r w:rsidRPr="00B84D24">
        <w:t>Puntos de Derivación</w:t>
      </w:r>
      <w:bookmarkEnd w:id="216"/>
    </w:p>
    <w:p w14:paraId="28650BC1" w14:textId="77777777" w:rsidR="009034DC" w:rsidRDefault="009034DC">
      <w:pPr>
        <w:tabs>
          <w:tab w:val="left" w:pos="7230"/>
        </w:tabs>
      </w:pPr>
      <w:r>
        <w:t xml:space="preserve">Los Puntos de Derivación comprenden el sitio y los elementos necesarios para permitir el acceso a la prestación de </w:t>
      </w:r>
      <w:r w:rsidR="00C875A4">
        <w:t>f</w:t>
      </w:r>
      <w:r>
        <w:t>usión de fibra óptica en TRIOT Terrestre</w:t>
      </w:r>
      <w:r w:rsidR="00B26DBB">
        <w:t>, materia de la Oferta de Servicios de Infraestructura</w:t>
      </w:r>
      <w:r>
        <w:t xml:space="preserve">. </w:t>
      </w:r>
    </w:p>
    <w:p w14:paraId="4780ABA0" w14:textId="77777777" w:rsidR="009034DC" w:rsidRDefault="009034DC"/>
    <w:p w14:paraId="2E450207" w14:textId="77777777" w:rsidR="009034DC" w:rsidRDefault="009034DC">
      <w:r>
        <w:t xml:space="preserve">La </w:t>
      </w:r>
      <w:r w:rsidR="00B26DBB">
        <w:t xml:space="preserve">Proponente en su Proyecto Técnico </w:t>
      </w:r>
      <w:r>
        <w:t>deberá incorporar Puntos de Derivación según la siguiente regla:</w:t>
      </w:r>
    </w:p>
    <w:p w14:paraId="286B8569" w14:textId="77777777" w:rsidR="009034DC" w:rsidRDefault="009034DC"/>
    <w:p w14:paraId="3FE9CFD5" w14:textId="77777777" w:rsidR="009034DC" w:rsidRDefault="009034DC" w:rsidP="0071218B">
      <w:pPr>
        <w:numPr>
          <w:ilvl w:val="0"/>
          <w:numId w:val="33"/>
        </w:numPr>
      </w:pPr>
      <w:r>
        <w:t xml:space="preserve">Si la longitud de un TRIOT </w:t>
      </w:r>
      <w:r w:rsidR="00447D85">
        <w:t xml:space="preserve">Terrestre </w:t>
      </w:r>
      <w:r>
        <w:t xml:space="preserve">es inferior a 40 </w:t>
      </w:r>
      <w:r w:rsidR="007966FE">
        <w:t>[</w:t>
      </w:r>
      <w:r w:rsidR="001E7545">
        <w:t>k</w:t>
      </w:r>
      <w:r>
        <w:t>m</w:t>
      </w:r>
      <w:r w:rsidR="007966FE">
        <w:t>]</w:t>
      </w:r>
      <w:r>
        <w:t xml:space="preserve">, no </w:t>
      </w:r>
      <w:r w:rsidR="00B26DBB">
        <w:t xml:space="preserve">será </w:t>
      </w:r>
      <w:r>
        <w:t>obligatorio incorporar un Punto de Derivación.</w:t>
      </w:r>
    </w:p>
    <w:p w14:paraId="07D6EB2F" w14:textId="77777777" w:rsidR="009034DC" w:rsidRDefault="009034DC" w:rsidP="0071218B">
      <w:pPr>
        <w:numPr>
          <w:ilvl w:val="0"/>
          <w:numId w:val="33"/>
        </w:numPr>
      </w:pPr>
      <w:r>
        <w:t xml:space="preserve">Si la longitud de un TRIOT </w:t>
      </w:r>
      <w:r w:rsidR="00447D85">
        <w:t xml:space="preserve">Terrestre </w:t>
      </w:r>
      <w:r>
        <w:t xml:space="preserve">es igual o superior a 40 </w:t>
      </w:r>
      <w:r w:rsidR="00B26DBB">
        <w:t>[</w:t>
      </w:r>
      <w:r w:rsidR="001E7545">
        <w:t>k</w:t>
      </w:r>
      <w:r>
        <w:t>m</w:t>
      </w:r>
      <w:r w:rsidR="00B26DBB">
        <w:t>]</w:t>
      </w:r>
      <w:r>
        <w:t xml:space="preserve">, se deberá implementar al menos un Punto de Derivación, el cual </w:t>
      </w:r>
      <w:r w:rsidR="00B26DBB">
        <w:t xml:space="preserve">deberá </w:t>
      </w:r>
      <w:r>
        <w:t>estar ubicado aproximadamente en el punto medio del TRIOT</w:t>
      </w:r>
      <w:r w:rsidR="00447D85" w:rsidRPr="00447D85">
        <w:t xml:space="preserve"> </w:t>
      </w:r>
      <w:r w:rsidR="00447D85">
        <w:t>Terrestre</w:t>
      </w:r>
      <w:r>
        <w:t xml:space="preserve">, con a una desviación inferior al 10% de la longitud del </w:t>
      </w:r>
      <w:r w:rsidR="00B26DBB">
        <w:t>mismo</w:t>
      </w:r>
      <w:r>
        <w:t>. Se entenderá como punto medio aquel que est</w:t>
      </w:r>
      <w:r w:rsidR="00B26DBB">
        <w:t>é</w:t>
      </w:r>
      <w:r>
        <w:t xml:space="preserve"> equidistante, en longitud de</w:t>
      </w:r>
      <w:r w:rsidR="00B26DBB">
        <w:t>l trazado de</w:t>
      </w:r>
      <w:r>
        <w:t xml:space="preserve"> fibra óptica, de los dos extremos del TRIOT</w:t>
      </w:r>
      <w:r w:rsidR="00447D85" w:rsidRPr="00447D85">
        <w:t xml:space="preserve"> </w:t>
      </w:r>
      <w:r w:rsidR="00447D85">
        <w:t>Terrestre</w:t>
      </w:r>
      <w:r>
        <w:t>.</w:t>
      </w:r>
    </w:p>
    <w:p w14:paraId="5B092484" w14:textId="77777777" w:rsidR="009034DC" w:rsidRDefault="009034DC" w:rsidP="0071218B">
      <w:pPr>
        <w:numPr>
          <w:ilvl w:val="0"/>
          <w:numId w:val="33"/>
        </w:numPr>
      </w:pPr>
      <w:r>
        <w:t xml:space="preserve">En caso que la Proponente tenga contemplado implementar </w:t>
      </w:r>
      <w:r w:rsidR="00B26DBB">
        <w:t>dos (</w:t>
      </w:r>
      <w:r>
        <w:t>2</w:t>
      </w:r>
      <w:r w:rsidR="00B26DBB">
        <w:t>)</w:t>
      </w:r>
      <w:r>
        <w:t xml:space="preserve"> o más Puntos de Derivación en un TRIOT</w:t>
      </w:r>
      <w:r w:rsidR="00447D85" w:rsidRPr="00447D85">
        <w:t xml:space="preserve"> </w:t>
      </w:r>
      <w:r w:rsidR="00447D85">
        <w:t>Terrestre</w:t>
      </w:r>
      <w:r>
        <w:t>, y al menos uno de estos Puntos de Derivación se encuentr</w:t>
      </w:r>
      <w:r w:rsidR="00B26DBB">
        <w:t>e</w:t>
      </w:r>
      <w:r>
        <w:t xml:space="preserve"> a más de </w:t>
      </w:r>
      <w:r w:rsidR="001170F6">
        <w:t>2</w:t>
      </w:r>
      <w:r>
        <w:t xml:space="preserve">0 </w:t>
      </w:r>
      <w:r w:rsidR="00C875A4">
        <w:t>[</w:t>
      </w:r>
      <w:r w:rsidR="001E7545">
        <w:t>k</w:t>
      </w:r>
      <w:r>
        <w:t>m</w:t>
      </w:r>
      <w:r w:rsidR="00C875A4">
        <w:t>]</w:t>
      </w:r>
      <w:r>
        <w:t xml:space="preserve"> del PIX o POIIT</w:t>
      </w:r>
      <w:r w:rsidR="00447D85" w:rsidRPr="00447D85">
        <w:t xml:space="preserve"> </w:t>
      </w:r>
      <w:r w:rsidR="00447D85">
        <w:t>Terrestre</w:t>
      </w:r>
      <w:r>
        <w:t xml:space="preserve"> más cercano, no será exigible la ubicación del Punto de Derivación especificado en el inciso anterior.</w:t>
      </w:r>
    </w:p>
    <w:p w14:paraId="08CACFDF" w14:textId="77777777" w:rsidR="009034DC" w:rsidRDefault="009034DC">
      <w:pPr>
        <w:tabs>
          <w:tab w:val="left" w:pos="7230"/>
        </w:tabs>
      </w:pPr>
    </w:p>
    <w:p w14:paraId="67955169" w14:textId="77777777" w:rsidR="001E7545" w:rsidRDefault="001E7545">
      <w:pPr>
        <w:tabs>
          <w:tab w:val="left" w:pos="7230"/>
        </w:tabs>
      </w:pPr>
      <w:r>
        <w:t>Alternativamente, la Proponente podrá definir que todas las mufas de empalme de un TRIOT sean consideradas Puntos de Derivación para los fines de la Oferta de Servicios de Infraestructura.</w:t>
      </w:r>
    </w:p>
    <w:p w14:paraId="66611A36" w14:textId="77777777" w:rsidR="001E7545" w:rsidRDefault="001E7545">
      <w:pPr>
        <w:tabs>
          <w:tab w:val="left" w:pos="7230"/>
        </w:tabs>
      </w:pPr>
    </w:p>
    <w:p w14:paraId="36376721" w14:textId="77777777" w:rsidR="009034DC" w:rsidRDefault="009034DC">
      <w:pPr>
        <w:tabs>
          <w:tab w:val="left" w:pos="7230"/>
        </w:tabs>
      </w:pPr>
      <w:r>
        <w:t xml:space="preserve">En el Proyecto Técnico se deberá incluir diagramas que contengan, al menos, la siguiente información: </w:t>
      </w:r>
    </w:p>
    <w:p w14:paraId="067C2AD8" w14:textId="77777777" w:rsidR="009034DC" w:rsidRDefault="009034DC"/>
    <w:p w14:paraId="64844961" w14:textId="77777777" w:rsidR="009034DC" w:rsidRDefault="009034DC" w:rsidP="001174A5">
      <w:pPr>
        <w:numPr>
          <w:ilvl w:val="0"/>
          <w:numId w:val="144"/>
        </w:numPr>
      </w:pPr>
      <w:r>
        <w:t>La ubicación de todos los Puntos de Derivación para cada TRIOT</w:t>
      </w:r>
      <w:r w:rsidR="00447D85" w:rsidRPr="00447D85">
        <w:t xml:space="preserve"> </w:t>
      </w:r>
      <w:r w:rsidR="00447D85">
        <w:t>Terrestres</w:t>
      </w:r>
      <w:r>
        <w:t xml:space="preserve"> de los Trazados Regionales de Infraestructura Óptica de la Macrozona.</w:t>
      </w:r>
    </w:p>
    <w:p w14:paraId="41FFEED2" w14:textId="77777777" w:rsidR="009034DC" w:rsidRDefault="009034DC" w:rsidP="001174A5">
      <w:pPr>
        <w:numPr>
          <w:ilvl w:val="0"/>
          <w:numId w:val="144"/>
        </w:numPr>
      </w:pPr>
      <w:r>
        <w:t xml:space="preserve">Las especificaciones y diagramas de disposición de las mufas de empalme, con sus respectivas bandejas, donde se realizará la fusión de fibra óptica. </w:t>
      </w:r>
    </w:p>
    <w:p w14:paraId="1279CD4D" w14:textId="77777777" w:rsidR="009034DC" w:rsidRDefault="009034DC" w:rsidP="001174A5">
      <w:pPr>
        <w:pStyle w:val="Prrafodelista"/>
        <w:numPr>
          <w:ilvl w:val="0"/>
          <w:numId w:val="144"/>
        </w:numPr>
      </w:pPr>
      <w:r>
        <w:t>Las especificaciones y diagramas de disposición, según corresponda, de las cámaras y postes donde se ubicarán las mufas de empalme.</w:t>
      </w:r>
    </w:p>
    <w:p w14:paraId="65C5C2BC" w14:textId="77777777" w:rsidR="00903F6A" w:rsidRDefault="00903F6A"/>
    <w:p w14:paraId="6ECC963D" w14:textId="77777777" w:rsidR="00B60156" w:rsidRDefault="00B60156" w:rsidP="00B60156">
      <w:pPr>
        <w:tabs>
          <w:tab w:val="left" w:pos="7230"/>
        </w:tabs>
      </w:pPr>
      <w:r>
        <w:t>Dada la naturaleza de las instalacione</w:t>
      </w:r>
      <w:r w:rsidR="00C875A4">
        <w:t xml:space="preserve">s </w:t>
      </w:r>
      <w:r w:rsidR="00B26DBB">
        <w:t xml:space="preserve">en </w:t>
      </w:r>
      <w:r w:rsidR="00C875A4">
        <w:t>los Puntos de Derivación, e</w:t>
      </w:r>
      <w:r>
        <w:t>stos no están afectos en sí a la obligación de monitoreo y supervisión establecida en el numeral 1.1.7 de este Anexo, manteniendo la obligación de monitoreo y supervisión de la fibra óptica pertenecientes al TRIOT</w:t>
      </w:r>
      <w:r w:rsidR="00447D85" w:rsidRPr="00447D85">
        <w:t xml:space="preserve"> </w:t>
      </w:r>
      <w:r w:rsidR="00447D85">
        <w:t>Terrestre</w:t>
      </w:r>
      <w:r>
        <w:t xml:space="preserve"> en que se ubica el Punto de Derivación. </w:t>
      </w:r>
    </w:p>
    <w:p w14:paraId="39AC8A3C" w14:textId="77777777" w:rsidR="00B60156" w:rsidRDefault="00B60156" w:rsidP="00B60156">
      <w:pPr>
        <w:tabs>
          <w:tab w:val="left" w:pos="7230"/>
        </w:tabs>
      </w:pPr>
    </w:p>
    <w:p w14:paraId="2B40052D" w14:textId="77777777" w:rsidR="009034DC" w:rsidRDefault="009034DC">
      <w:r>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52135FF8" w14:textId="77777777" w:rsidR="009034DC" w:rsidRDefault="009034DC"/>
    <w:p w14:paraId="4C559804" w14:textId="77777777" w:rsidR="009D44A2" w:rsidRDefault="009D44A2" w:rsidP="009D44A2">
      <w:r>
        <w:t>La Proponente deberá describir en el Proyecto Técnico las características de estos Puntos de Derivación, en términos del tipo de elemento al que corresponde y las características técnicas y la longitud de cable de fibra</w:t>
      </w:r>
      <w:r w:rsidR="00F3079E">
        <w:t xml:space="preserve"> </w:t>
      </w:r>
      <w:r>
        <w:t xml:space="preserve">óptica que será reservado en dichos puntos, además de identificarlos tanto en el archivo georreferenciado del trazado como en las tablas disponibles para su descarga en el sitio web institucional </w:t>
      </w:r>
      <w:hyperlink r:id="rId30" w:tgtFrame="_blank" w:history="1">
        <w:r w:rsidR="0084526B">
          <w:rPr>
            <w:rStyle w:val="Hipervnculo"/>
            <w:rFonts w:cs="Arial"/>
            <w:color w:val="1155CC"/>
            <w:shd w:val="clear" w:color="auto" w:fill="FFFFFF"/>
          </w:rPr>
          <w:t>http://www.subtel.gob.cl/fon2019</w:t>
        </w:r>
      </w:hyperlink>
      <w:r>
        <w:t>.</w:t>
      </w:r>
    </w:p>
    <w:p w14:paraId="0AB5B303" w14:textId="77777777" w:rsidR="009034DC" w:rsidRDefault="009034DC"/>
    <w:p w14:paraId="77A14098" w14:textId="77777777" w:rsidR="009034DC" w:rsidRPr="00B84D24" w:rsidRDefault="009034DC">
      <w:pPr>
        <w:pStyle w:val="Anx-Titulo3"/>
      </w:pPr>
      <w:bookmarkStart w:id="217" w:name="_47hxl2r"/>
      <w:bookmarkStart w:id="218" w:name="_Toc11695247"/>
      <w:bookmarkEnd w:id="217"/>
      <w:r w:rsidRPr="00B84D24">
        <w:t>Suministro de energía</w:t>
      </w:r>
      <w:bookmarkEnd w:id="218"/>
    </w:p>
    <w:p w14:paraId="00380481" w14:textId="77777777" w:rsidR="009034DC" w:rsidRDefault="009034DC">
      <w:r>
        <w:t>En el caso de que en la localidad en la que será instalado alguno de los POIIT Terrestres comprometidos no se disponga de suministro de energía eléctrica o</w:t>
      </w:r>
      <w:r w:rsidR="00360B86">
        <w:t xml:space="preserve"> bien</w:t>
      </w:r>
      <w:r>
        <w:t xml:space="preserve"> la cantidad de energía generada en dicha localidad no sea suficiente para la alimentación de los equipos a instalar en los POIIT Terrestres,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se requerirá la implementación de un sistema de respaldo que pueda proveer de, al menos, ocho (8) horas de autonomía. </w:t>
      </w:r>
    </w:p>
    <w:p w14:paraId="001170F4" w14:textId="77777777" w:rsidR="009034DC" w:rsidRDefault="009034DC"/>
    <w:p w14:paraId="3826FAF0" w14:textId="77777777" w:rsidR="009034DC" w:rsidRDefault="009034DC">
      <w:r>
        <w:t xml:space="preserve">Dado que los PIX se emplazarán en las capitales regionales, y éstas disponen de suministro de energía eléctrica, el Proyecto Técnico deberá considerar la </w:t>
      </w:r>
      <w:r>
        <w:lastRenderedPageBreak/>
        <w:t>conexión al suministro público de energía, con un empalme adecuado a las estimaciones de consumo. También deberá considerarse la incorporación de algún sistema de respaldo de energía (UPS)</w:t>
      </w:r>
      <w:r w:rsidR="00926292">
        <w:t xml:space="preserve"> con una autonomía igual o superior a ocho (8) horas</w:t>
      </w:r>
      <w:r>
        <w:t>.</w:t>
      </w:r>
      <w:r w:rsidR="00935EB6">
        <w:t xml:space="preserve"> En caso de requerirse, la Propuesta podrá considerar la implementación de </w:t>
      </w:r>
      <w:r w:rsidR="00935EB6" w:rsidRPr="00552003">
        <w:t xml:space="preserve">un sistema de generación </w:t>
      </w:r>
      <w:r w:rsidR="00935EB6">
        <w:t xml:space="preserve">basado en </w:t>
      </w:r>
      <w:r w:rsidR="00935EB6" w:rsidRPr="00552003">
        <w:t>el uso de energías renovables</w:t>
      </w:r>
      <w:r w:rsidR="00935EB6">
        <w:t>.</w:t>
      </w:r>
    </w:p>
    <w:p w14:paraId="4A75972D" w14:textId="77777777" w:rsidR="009034DC" w:rsidRDefault="009034DC"/>
    <w:p w14:paraId="1C357031" w14:textId="77777777" w:rsidR="009034DC" w:rsidRDefault="009034DC">
      <w:r>
        <w:t xml:space="preserve">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w:t>
      </w:r>
      <w:r w:rsidR="00360B86">
        <w:t xml:space="preserve">PIX y </w:t>
      </w:r>
      <w:r>
        <w:t>POIIT Terrestre, de acuerdo con lo especificado en el numeral 1.1.1.1.2 del presente Anexo.</w:t>
      </w:r>
    </w:p>
    <w:p w14:paraId="491DCF48" w14:textId="77777777" w:rsidR="009034DC" w:rsidRDefault="009034DC"/>
    <w:p w14:paraId="17A5E1F0" w14:textId="77777777" w:rsidR="009034DC" w:rsidRDefault="009034DC">
      <w:r>
        <w:t xml:space="preserve">El Proyecto Técnico deberá considerar que para cada </w:t>
      </w:r>
      <w:r w:rsidR="00360B86">
        <w:t xml:space="preserve">PIX y </w:t>
      </w:r>
      <w:r>
        <w:t>POIIT Terrestre comprometido, la planta de suministro de energía deberá mostrar suficiencia en el suministro, tanto cuando opere desde el sistema de generación como cuando lo haga desde el sistema de respaldo.</w:t>
      </w:r>
    </w:p>
    <w:p w14:paraId="51D9736D" w14:textId="77777777" w:rsidR="009034DC" w:rsidRDefault="009034DC"/>
    <w:p w14:paraId="1E2E0221" w14:textId="77777777" w:rsidR="009034DC" w:rsidRDefault="009034DC">
      <w:r>
        <w:t>Por otra parte, este sistema deberá ser continuamente monitoreado por el Centro de Control y Monitoreo</w:t>
      </w:r>
      <w:r w:rsidR="00A22208">
        <w:t xml:space="preserve"> de la Infraestructura Óptica</w:t>
      </w:r>
      <w:r>
        <w:t xml:space="preserve"> respectivo y deberá activar las alarmas correspondientes en caso de mal funcionamiento, de acuerdo con lo señalado en el </w:t>
      </w:r>
      <w:r w:rsidR="00E15D0F">
        <w:t xml:space="preserve">segundo </w:t>
      </w:r>
      <w:r>
        <w:t>párrafo del numeral 1.1.</w:t>
      </w:r>
      <w:r w:rsidR="005B0F5E">
        <w:t>7</w:t>
      </w:r>
      <w:r>
        <w:t xml:space="preserve"> del presente Anexo. El detalle de la implementación </w:t>
      </w:r>
      <w:r w:rsidR="00B8621A">
        <w:t xml:space="preserve">de </w:t>
      </w:r>
      <w:r>
        <w:t>este sistema, así como la descripción pormenorizada de las alarmas consideradas y las medidas que se tomarán para resolverlas, deberán ser descrit</w:t>
      </w:r>
      <w:r w:rsidR="00B8621A">
        <w:t>o</w:t>
      </w:r>
      <w:r>
        <w:t>s en el Informe de Ingeniería de Detalle.</w:t>
      </w:r>
    </w:p>
    <w:p w14:paraId="6614642F" w14:textId="77777777" w:rsidR="009034DC" w:rsidRDefault="009034DC"/>
    <w:p w14:paraId="375441C1" w14:textId="77777777" w:rsidR="009034DC" w:rsidRDefault="009034DC">
      <w:r>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14:paraId="366B6B6C" w14:textId="77777777" w:rsidR="009034DC" w:rsidRDefault="009034DC"/>
    <w:p w14:paraId="5204CDB3" w14:textId="77777777" w:rsidR="009034DC" w:rsidRDefault="009034DC">
      <w:r>
        <w:t>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que no se encuentren previamente certificados.</w:t>
      </w:r>
    </w:p>
    <w:p w14:paraId="1D542019" w14:textId="77777777" w:rsidR="009034DC" w:rsidRDefault="009034DC"/>
    <w:p w14:paraId="3F603147" w14:textId="77777777" w:rsidR="009034DC" w:rsidRPr="00B84D24" w:rsidRDefault="009034DC">
      <w:pPr>
        <w:pStyle w:val="Anx-Titulo3"/>
      </w:pPr>
      <w:bookmarkStart w:id="219" w:name="_2mn7vak"/>
      <w:bookmarkStart w:id="220" w:name="_Toc11695248"/>
      <w:bookmarkEnd w:id="219"/>
      <w:r w:rsidRPr="00B84D24">
        <w:lastRenderedPageBreak/>
        <w:t>Sistema de monitoreo y supervisión</w:t>
      </w:r>
      <w:bookmarkEnd w:id="220"/>
    </w:p>
    <w:p w14:paraId="684F5498" w14:textId="77777777" w:rsidR="009034DC" w:rsidRDefault="009034DC">
      <w:r>
        <w:t>Cada Macrozona deberá contar con un Centro de Control y Monitoreo de la Infraestructura Óptica respectiva, que centralizará toda la información relacionada con la supervisión y el monitoreo de las condiciones de operación y de los distintos sistemas instalados en cada uno de los PIX</w:t>
      </w:r>
      <w:r w:rsidR="00360B86">
        <w:t>,</w:t>
      </w:r>
      <w:r>
        <w:t xml:space="preserve"> POIIT y TRIOT Terrestres, todos comprometidos en el Proyecto Técnico respectivo. Los sistemas que posibilitan dicho monitoreo podrán estar integrados en un único sistema o podrán corresponder a sistemas independientes, esto es, distintos sistema</w:t>
      </w:r>
      <w:r w:rsidR="00B8621A">
        <w:t>s</w:t>
      </w:r>
      <w:r>
        <w:t xml:space="preserve"> de monitoreo por grupo de variables medidas (por ejemplo, uno para las condiciones ambientales</w:t>
      </w:r>
      <w:r w:rsidR="00360B86">
        <w:t>;</w:t>
      </w:r>
      <w:r>
        <w:t xml:space="preserve"> otro para el sistema de detección y extinción de incendios</w:t>
      </w:r>
      <w:r w:rsidR="00360B86">
        <w:t>;</w:t>
      </w:r>
      <w:r>
        <w:t xml:space="preserve"> otro para el suministro de energía y otro que reúna a las restantes variables que son medidas a través de los sensores instalados en los PIX y POIIT Terrestres comprometidos). El Centro de Control y Monitoreo</w:t>
      </w:r>
      <w:r w:rsidR="00A22208">
        <w:t xml:space="preserve"> de la Infraestructura Óptica</w:t>
      </w:r>
      <w:r>
        <w:t xml:space="preserve"> deberá facilitar:</w:t>
      </w:r>
    </w:p>
    <w:p w14:paraId="466D4953" w14:textId="77777777" w:rsidR="009034DC" w:rsidRDefault="009034DC"/>
    <w:p w14:paraId="69A2C386" w14:textId="77777777" w:rsidR="009034DC" w:rsidRDefault="009034DC" w:rsidP="0071218B">
      <w:pPr>
        <w:pStyle w:val="Prrafodelista"/>
        <w:numPr>
          <w:ilvl w:val="0"/>
          <w:numId w:val="4"/>
        </w:numPr>
      </w:pPr>
      <w:r>
        <w:t>La localización e identificación de fallas y alarmas, y de vulneración a la seguridad.</w:t>
      </w:r>
    </w:p>
    <w:p w14:paraId="2433EBBC" w14:textId="77777777" w:rsidR="009034DC" w:rsidRDefault="009034DC" w:rsidP="0071218B">
      <w:pPr>
        <w:pStyle w:val="Prrafodelista"/>
        <w:numPr>
          <w:ilvl w:val="0"/>
          <w:numId w:val="4"/>
        </w:numPr>
      </w:pPr>
      <w:r>
        <w:t>La corrección de fallas, cuando corresponda.</w:t>
      </w:r>
    </w:p>
    <w:p w14:paraId="76E74F07" w14:textId="77777777" w:rsidR="009034DC" w:rsidRDefault="009034DC" w:rsidP="0071218B">
      <w:pPr>
        <w:pStyle w:val="Prrafodelista"/>
        <w:numPr>
          <w:ilvl w:val="0"/>
          <w:numId w:val="4"/>
        </w:numPr>
      </w:pPr>
      <w:r>
        <w:t>El control remoto, supervisión y monitoreo del suministro de energía de cada PIX y POIIT Terrestre comprometido, en lo que se refiere a su estado de funcionamiento y al estado de los parámetros que lo caracterizan.</w:t>
      </w:r>
    </w:p>
    <w:p w14:paraId="22CFC78A" w14:textId="77777777" w:rsidR="009034DC" w:rsidRDefault="009034DC" w:rsidP="0071218B">
      <w:pPr>
        <w:pStyle w:val="Prrafodelista"/>
        <w:numPr>
          <w:ilvl w:val="0"/>
          <w:numId w:val="4"/>
        </w:numPr>
      </w:pPr>
      <w:r>
        <w:t xml:space="preserve">La mantención de un inventario de los componentes de los PIX y POIIT Terrestres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1826C6B0" w14:textId="77777777" w:rsidR="009034DC" w:rsidRDefault="009034DC" w:rsidP="0071218B">
      <w:pPr>
        <w:pStyle w:val="Prrafodelista"/>
        <w:numPr>
          <w:ilvl w:val="0"/>
          <w:numId w:val="4"/>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22A10157" w14:textId="62C0EE78" w:rsidR="009034DC" w:rsidRPr="001170F6" w:rsidRDefault="009034DC" w:rsidP="0071218B">
      <w:pPr>
        <w:pStyle w:val="Prrafodelista"/>
        <w:numPr>
          <w:ilvl w:val="0"/>
          <w:numId w:val="4"/>
        </w:numPr>
      </w:pPr>
      <w:r>
        <w:rPr>
          <w:rFonts w:eastAsia="Bookman Old Style" w:cs="Bookman Old Style"/>
          <w:color w:val="000000"/>
        </w:rPr>
        <w:t xml:space="preserve">La disposición de una base de datos actualizable que identifique los </w:t>
      </w:r>
      <w:r w:rsidR="00821E04">
        <w:rPr>
          <w:rFonts w:eastAsia="Bookman Old Style" w:cs="Bookman Old Style"/>
          <w:color w:val="000000"/>
        </w:rPr>
        <w:t>C</w:t>
      </w:r>
      <w:r>
        <w:rPr>
          <w:rFonts w:eastAsia="Bookman Old Style" w:cs="Bookman Old Style"/>
          <w:color w:val="000000"/>
        </w:rPr>
        <w:t>lientes del Servicio de Infraestructura con sus servicios contratados y elementos de red involucrados en la prestación de cada servicio.</w:t>
      </w:r>
    </w:p>
    <w:p w14:paraId="15BD3150" w14:textId="77777777" w:rsidR="006A0D2F" w:rsidRDefault="006A0D2F" w:rsidP="0071218B">
      <w:pPr>
        <w:pStyle w:val="Prrafodelista"/>
        <w:numPr>
          <w:ilvl w:val="0"/>
          <w:numId w:val="4"/>
        </w:numPr>
      </w:pPr>
      <w:r>
        <w:rPr>
          <w:rFonts w:eastAsia="Bookman Old Style" w:cs="Bookman Old Style"/>
          <w:color w:val="000000"/>
        </w:rPr>
        <w:t>Los mecanismos de seguridad de la información que permitan el resguardo de los recursos físicos y lógicos contemplados en el Proyecto Técnico. Se deberá asegurar la implementación de los controles de acceso físico que reguarden la integridad y disponibilidad del Servicio</w:t>
      </w:r>
      <w:r w:rsidR="00C354B1">
        <w:rPr>
          <w:rFonts w:eastAsia="Bookman Old Style" w:cs="Bookman Old Style"/>
          <w:color w:val="000000"/>
        </w:rPr>
        <w:t xml:space="preserve"> de Infraestructura</w:t>
      </w:r>
      <w:r>
        <w:rPr>
          <w:rFonts w:eastAsia="Bookman Old Style" w:cs="Bookman Old Style"/>
          <w:color w:val="000000"/>
        </w:rPr>
        <w:t xml:space="preserve"> prestado por la Beneficiaria a sus </w:t>
      </w:r>
      <w:r w:rsidR="00C354B1">
        <w:rPr>
          <w:rFonts w:eastAsia="Bookman Old Style" w:cs="Bookman Old Style"/>
          <w:color w:val="000000"/>
        </w:rPr>
        <w:t>C</w:t>
      </w:r>
      <w:r>
        <w:rPr>
          <w:rFonts w:eastAsia="Bookman Old Style" w:cs="Bookman Old Style"/>
          <w:color w:val="000000"/>
        </w:rPr>
        <w:t>lientes.</w:t>
      </w:r>
    </w:p>
    <w:p w14:paraId="16198136" w14:textId="77777777" w:rsidR="009034DC" w:rsidRDefault="009034DC"/>
    <w:p w14:paraId="6B7EC277" w14:textId="77777777" w:rsidR="0099109A" w:rsidRDefault="009034DC">
      <w:r>
        <w:t>En caso que el Proyecto Técnico considere una planta de suministro de energía, de acuerdo con lo señalado en el numeral 1.1.6 del presente Anexo, la Beneficiaria podrá contar con un sistema independiente de control, supervisión y monitoreo de la planta de suministro de energía del PIX o POIIT</w:t>
      </w:r>
      <w:r w:rsidR="005B0F5E" w:rsidRPr="005B0F5E">
        <w:t xml:space="preserve"> </w:t>
      </w:r>
      <w:r w:rsidR="005B0F5E">
        <w:t>Terrestre</w:t>
      </w:r>
      <w:r>
        <w:t xml:space="preserve"> respectivo, en lo que se refiere a sus estados de funcionamiento, a los parámetros que lo caracterizan, y control periódico de la información de operación.</w:t>
      </w:r>
    </w:p>
    <w:p w14:paraId="78F744DD" w14:textId="77777777" w:rsidR="0099109A" w:rsidRDefault="0099109A"/>
    <w:p w14:paraId="4119D962" w14:textId="77777777" w:rsidR="009034DC" w:rsidRDefault="009034DC">
      <w:r>
        <w:t xml:space="preserve">La administración de </w:t>
      </w:r>
      <w:r w:rsidR="0099109A">
        <w:t>l</w:t>
      </w:r>
      <w:r>
        <w:t xml:space="preserve">a información </w:t>
      </w:r>
      <w:r w:rsidR="0099109A">
        <w:t xml:space="preserve">de supervisión y monitoreo de las condiciones de operación de los PIX y POIIT Terrestres </w:t>
      </w:r>
      <w:r>
        <w:t>corresponderá a la Beneficiaria,</w:t>
      </w:r>
      <w:r w:rsidR="0099109A">
        <w:t xml:space="preserve"> que deberá proveer los medios para el transporte de esta información hasta el Centro de Monitoreo de la Infraestructura Óptica. Para este fin</w:t>
      </w:r>
      <w:r>
        <w:t xml:space="preserve"> deb</w:t>
      </w:r>
      <w:r w:rsidR="0099109A">
        <w:t>erá</w:t>
      </w:r>
      <w:r>
        <w:t xml:space="preserve"> emplear el COEOIT para </w:t>
      </w:r>
      <w:r w:rsidR="001E7545">
        <w:t>e</w:t>
      </w:r>
      <w:r>
        <w:t>l trans</w:t>
      </w:r>
      <w:r w:rsidR="001E7545">
        <w:t>porte</w:t>
      </w:r>
      <w:r>
        <w:t xml:space="preserve"> de los datos dentro de un</w:t>
      </w:r>
      <w:r w:rsidR="00926292">
        <w:t xml:space="preserve"> Trazado Regional de Infraestructura Óptica</w:t>
      </w:r>
      <w:r>
        <w:t xml:space="preserve"> determinad</w:t>
      </w:r>
      <w:r w:rsidR="00926292">
        <w:t>o</w:t>
      </w:r>
      <w:r>
        <w:t xml:space="preserve">, más los medios propios o de terceros que se requieran para </w:t>
      </w:r>
      <w:r w:rsidR="001E7545">
        <w:t>e</w:t>
      </w:r>
      <w:r>
        <w:t>l trans</w:t>
      </w:r>
      <w:r w:rsidR="001E7545">
        <w:t>porte</w:t>
      </w:r>
      <w:r>
        <w:t xml:space="preserve"> de los datos entre el PIX</w:t>
      </w:r>
      <w:r w:rsidR="00000A15">
        <w:t xml:space="preserve"> </w:t>
      </w:r>
      <w:r>
        <w:t>de una región y el Centro de Monitoreo</w:t>
      </w:r>
      <w:r w:rsidR="00A22208">
        <w:t xml:space="preserve"> de la Infraestructura Óptica</w:t>
      </w:r>
      <w:r>
        <w:t xml:space="preserve"> de la Macrozona, cuando este último se encuentre en otra región.</w:t>
      </w:r>
    </w:p>
    <w:p w14:paraId="17B54B43" w14:textId="77777777" w:rsidR="009034DC" w:rsidRDefault="009034DC"/>
    <w:p w14:paraId="211507D5" w14:textId="77777777" w:rsidR="009034DC" w:rsidRDefault="009034DC">
      <w:r>
        <w:t>Asimismo, en el Proyecto Técnico se deberá especificar la ubicación del Centro de Control y Monitoreo</w:t>
      </w:r>
      <w:r w:rsidR="00A22208">
        <w:t xml:space="preserve"> de la Infraestructura Óptica</w:t>
      </w:r>
      <w:r>
        <w:t xml:space="preserve"> de la Macrozona respectiva, </w:t>
      </w:r>
      <w:r w:rsidR="00544720">
        <w:t>e</w:t>
      </w:r>
      <w:r>
        <w:t>l cual no podrá estar fuera de la Zona de Servicio solicitada,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w:t>
      </w:r>
      <w:r w:rsidR="00F3079E">
        <w:t xml:space="preserve"> </w:t>
      </w:r>
      <w:r>
        <w:t>el Centro de Control y Monitoreo</w:t>
      </w:r>
      <w:r w:rsidR="00A22208">
        <w:t xml:space="preserve"> de la Infraestructura Óptica</w:t>
      </w:r>
      <w:r>
        <w:t xml:space="preserve"> y cada PIX y POIIT Terrestre comprometido</w:t>
      </w:r>
      <w:r w:rsidR="00C354B1">
        <w:t xml:space="preserve"> en la respectiva Macrozona</w:t>
      </w:r>
      <w:r>
        <w:t xml:space="preserve">, contemplando el uso del COEOIT y </w:t>
      </w:r>
      <w:r w:rsidR="00926292">
        <w:t>demás medios</w:t>
      </w:r>
      <w:r>
        <w:t xml:space="preserve"> requeridos, detallando los equipos, la tecnología y cualquier otro elemento relevante de este sistema.</w:t>
      </w:r>
    </w:p>
    <w:p w14:paraId="3EDA3C96" w14:textId="77777777" w:rsidR="009034DC" w:rsidRDefault="009034DC"/>
    <w:p w14:paraId="555327E6" w14:textId="77777777" w:rsidR="009034DC" w:rsidRDefault="009034DC">
      <w:r>
        <w:t>Sin perjuicio de lo anterior, en el caso de que la Proponente cuente con un NOC, que se encuentre fuera de la Zona de Servicio solicitada, dicho NOC podrá ser considerado en el Proyecto Técnico como el Centro de Control y Monitoreo</w:t>
      </w:r>
      <w:r w:rsidR="00A22208">
        <w:t xml:space="preserve"> de la Infraestructura Óptica</w:t>
      </w:r>
      <w:r>
        <w:t xml:space="preserve"> de la Macrozona requerido, en la medida que las funcionalidades del mismo se ajusten a los requerimientos exigidos para este </w:t>
      </w:r>
      <w:r w:rsidR="00544720">
        <w:t>c</w:t>
      </w:r>
      <w:r>
        <w:t>entro en el presente numeral. No obstante, la Proponente deberá posibilitar el acceso remoto al sistema, debiendo contar con los elementos necesarios para efectuar pruebas y acceder a dicho sistema desde la oficina de atención a Clientes</w:t>
      </w:r>
      <w:r w:rsidR="00926292">
        <w:t xml:space="preserve"> </w:t>
      </w:r>
      <w:r w:rsidR="00C354B1">
        <w:t xml:space="preserve">requerida </w:t>
      </w:r>
      <w:r w:rsidR="00926292">
        <w:t>en el Artículo 38° y en el numeral 1.10 de este Anexo</w:t>
      </w:r>
      <w:r>
        <w:t>. Adicionalmente, la Proponente deberá declarar en su Proyecto Técnico el método de conexión segura que se utilizará entre dicho NOC, los PIX, los POIIT Terrestres y la oficina de atención a Clientes, indicando los medios</w:t>
      </w:r>
      <w:r w:rsidR="00000A15">
        <w:t xml:space="preserve">, propios o de terceros y debidamente </w:t>
      </w:r>
      <w:r w:rsidR="002F4DB7">
        <w:t xml:space="preserve">autorizados </w:t>
      </w:r>
      <w:r w:rsidR="00000A15">
        <w:t>en forma previa a la presentación de la Propuesta,</w:t>
      </w:r>
      <w:r>
        <w:t xml:space="preserve"> que serán utilizados para establecer dicha conexión y sus correspondientes características técnicas (capacidad de transporte, disponibilidad, tasa de errores y cualquier otro parámetro que permita determinar la calidad de la conexión),</w:t>
      </w:r>
      <w:r w:rsidR="00C354B1">
        <w:t xml:space="preserve"> además de</w:t>
      </w:r>
      <w:r>
        <w:t xml:space="preserve"> la redundancia que será implementada para efectos de asegurar la disponibilidad requerida para estos sistemas y cualquier otro aspecto relevante.</w:t>
      </w:r>
    </w:p>
    <w:p w14:paraId="722E817C" w14:textId="77777777" w:rsidR="009034DC" w:rsidRDefault="009034DC"/>
    <w:p w14:paraId="7D2A7791" w14:textId="77777777" w:rsidR="009034DC" w:rsidRDefault="009034DC">
      <w:r>
        <w:t>Por su parte, la Beneficiaria deberá entregar a SUBTEL -mediante un perfil de usuario- el acceso remoto a su Centro de Control y Monitoreo</w:t>
      </w:r>
      <w:r w:rsidR="00A22208">
        <w:t xml:space="preserve"> de la Infraestructura Óptica</w:t>
      </w:r>
      <w:r>
        <w:t xml:space="preserve"> de la Macrozona o el NOC (que cumpla con dicha funcionalidad), que permita acceder a la información centralizada de monitoreo y supervisión del Servicio de Infraestructura, lo cual deberá ser descrito por la Proponente en su Proyecto Técnico.</w:t>
      </w:r>
    </w:p>
    <w:p w14:paraId="6139E9E3" w14:textId="77777777" w:rsidR="009034DC" w:rsidRDefault="009034DC"/>
    <w:p w14:paraId="05CE9F2E" w14:textId="77777777" w:rsidR="009034DC" w:rsidRDefault="009034DC">
      <w:r>
        <w:lastRenderedPageBreak/>
        <w:t>El diseño del Centro de Control y Monitoreo</w:t>
      </w:r>
      <w:r w:rsidR="001211F5">
        <w:t xml:space="preserve"> de la Infraestructura Óptica</w:t>
      </w:r>
      <w:r>
        <w:t xml:space="preserve"> debe considerar los elementos necesarios para cumplir con las siguientes condiciones de operación, que serán medidas en el acceso remoto disponibilizado para SUBTEL:</w:t>
      </w:r>
    </w:p>
    <w:p w14:paraId="0900FAF8" w14:textId="77777777" w:rsidR="00143D74" w:rsidRDefault="00143D74"/>
    <w:p w14:paraId="62BD68E6" w14:textId="77777777" w:rsidR="009034DC" w:rsidRDefault="009034DC" w:rsidP="00121C93">
      <w:pPr>
        <w:pStyle w:val="Prrafodelista"/>
        <w:numPr>
          <w:ilvl w:val="0"/>
          <w:numId w:val="191"/>
        </w:numPr>
      </w:pPr>
      <w:r>
        <w:t xml:space="preserve">Disponibilidad del </w:t>
      </w:r>
      <w:r w:rsidR="00926292">
        <w:t>Centro de Control y Monitoreo de la Infraestructura Óptica</w:t>
      </w:r>
      <w:r w:rsidR="00967228">
        <w:t xml:space="preserve"> (hardware y software)</w:t>
      </w:r>
      <w:r w:rsidR="00926292">
        <w:t xml:space="preserve"> </w:t>
      </w:r>
      <w:r>
        <w:t>mayor o igual a 99,9%</w:t>
      </w:r>
    </w:p>
    <w:p w14:paraId="176E1A72" w14:textId="77777777" w:rsidR="009034DC" w:rsidRDefault="009034DC" w:rsidP="00121C93">
      <w:pPr>
        <w:pStyle w:val="Prrafodelista"/>
        <w:numPr>
          <w:ilvl w:val="0"/>
          <w:numId w:val="191"/>
        </w:numPr>
      </w:pPr>
      <w:r>
        <w:t>Latencia medida entre la red</w:t>
      </w:r>
      <w:r w:rsidR="00967228">
        <w:t xml:space="preserve"> de datos interna</w:t>
      </w:r>
      <w:r>
        <w:t xml:space="preserve"> de SUBTEL y </w:t>
      </w:r>
      <w:r w:rsidR="00967228">
        <w:t xml:space="preserve">el </w:t>
      </w:r>
      <w:r w:rsidR="00544720">
        <w:t xml:space="preserve">PIX o </w:t>
      </w:r>
      <w:r w:rsidR="00967228">
        <w:t>POIIT Terrestre más lejano</w:t>
      </w:r>
      <w:r>
        <w:t xml:space="preserve"> de la Macrozona menor o igual a 40 [ms].</w:t>
      </w:r>
    </w:p>
    <w:p w14:paraId="75F9478D" w14:textId="77777777" w:rsidR="009034DC" w:rsidRDefault="009034DC" w:rsidP="00121C93">
      <w:pPr>
        <w:pStyle w:val="Prrafodelista"/>
        <w:numPr>
          <w:ilvl w:val="0"/>
          <w:numId w:val="191"/>
        </w:numPr>
      </w:pPr>
      <w:r>
        <w:t>Tiempo entre la ocurrencia de una falla y la aparición de la respectiva alarma en la pantalla de supervisión menor o igual a 10 [s].</w:t>
      </w:r>
    </w:p>
    <w:p w14:paraId="773AD8A4" w14:textId="77777777" w:rsidR="009034DC" w:rsidRDefault="009034DC"/>
    <w:p w14:paraId="2796057D" w14:textId="77777777" w:rsidR="009034DC" w:rsidRDefault="009034DC">
      <w:r>
        <w:t xml:space="preserve">La Beneficiaria </w:t>
      </w:r>
      <w:r w:rsidR="00000A15">
        <w:t>deberá</w:t>
      </w:r>
      <w:r>
        <w:t>, en el correspondiente Informe de Ingeniería de Detalle, precisar la información entregada en el respectivo Proyecto Técnico sobre estas materias.</w:t>
      </w:r>
    </w:p>
    <w:p w14:paraId="312F9CF5" w14:textId="77777777" w:rsidR="00B84D24" w:rsidRDefault="00B84D24"/>
    <w:p w14:paraId="415D5444" w14:textId="77777777" w:rsidR="009034DC" w:rsidRDefault="009034DC" w:rsidP="00121C93">
      <w:pPr>
        <w:pStyle w:val="Anx-Titulo4"/>
      </w:pPr>
      <w:bookmarkStart w:id="221" w:name="_11si5id"/>
      <w:bookmarkStart w:id="222" w:name="_Toc11695249"/>
      <w:bookmarkEnd w:id="221"/>
      <w:r>
        <w:t>Localización de fallas</w:t>
      </w:r>
      <w:bookmarkEnd w:id="222"/>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stand-alone</w:t>
      </w:r>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23" w:name="_3ls5o66"/>
      <w:bookmarkStart w:id="224" w:name="_Toc11695250"/>
      <w:bookmarkEnd w:id="223"/>
      <w:r>
        <w:t>Canal Óptico Exclusivo para la Operación de Infraestructura de Telecomunicaciones</w:t>
      </w:r>
      <w:bookmarkEnd w:id="224"/>
    </w:p>
    <w:p w14:paraId="42EEA064" w14:textId="77777777" w:rsidR="009034DC" w:rsidRDefault="009034DC">
      <w:r>
        <w:t>En el Proyecto Técnico se deberá considerar que uno de los Canales Ópticos Terrestres comprometidos para cada TRIOT Terrestre será destinado exclusivamente para el monitoreo de la operación y detección de fallas del respectivo Trazado Regional 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77777777"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PIX </w:t>
      </w:r>
      <w:r w:rsidR="009F7A8A">
        <w:t xml:space="preserve">y POIIT Terrestre </w:t>
      </w:r>
      <w:r>
        <w:t>al Centro de Control y Monitoreo</w:t>
      </w:r>
      <w:r w:rsidR="001211F5">
        <w:t xml:space="preserve"> de la Infraestructura Óptica</w:t>
      </w:r>
      <w:r>
        <w:t xml:space="preserve"> </w:t>
      </w:r>
      <w:r w:rsidR="00967228">
        <w:t>respectivo</w:t>
      </w:r>
      <w:r>
        <w:t>. T</w:t>
      </w:r>
      <w:r w:rsidR="001211F5">
        <w:t>a</w:t>
      </w:r>
      <w:r>
        <w:t>mbién deberá especificar qué información se transmitirá hasta el Centro de Control y Monitoreo</w:t>
      </w:r>
      <w:r w:rsidR="001211F5">
        <w:t xml:space="preserve"> de la Infraestructura Óptica</w:t>
      </w:r>
      <w:r>
        <w:t xml:space="preserve"> de la </w:t>
      </w:r>
      <w:r w:rsidR="00967228">
        <w:t xml:space="preserve">respectiva </w:t>
      </w:r>
      <w:r>
        <w:t xml:space="preserve">Macrozona, para su procesamiento. </w:t>
      </w:r>
    </w:p>
    <w:p w14:paraId="0A75331D" w14:textId="77777777" w:rsidR="009034DC" w:rsidRDefault="009034DC"/>
    <w:p w14:paraId="4D36A332" w14:textId="77777777" w:rsidR="009034DC" w:rsidRPr="008709AF" w:rsidRDefault="009034DC" w:rsidP="00121C93">
      <w:pPr>
        <w:pStyle w:val="Anx-Titulo3"/>
      </w:pPr>
      <w:bookmarkStart w:id="225" w:name="_20xfydz"/>
      <w:bookmarkStart w:id="226" w:name="_Toc11695251"/>
      <w:bookmarkEnd w:id="225"/>
      <w:r w:rsidRPr="003F60BA">
        <w:t xml:space="preserve">Disponibilidad Anual de </w:t>
      </w:r>
      <w:r w:rsidRPr="004E005C">
        <w:t>Servicio de Infraestructura</w:t>
      </w:r>
      <w:bookmarkEnd w:id="226"/>
    </w:p>
    <w:p w14:paraId="441F8FD4" w14:textId="77777777" w:rsidR="009034DC" w:rsidRDefault="009034DC">
      <w:r>
        <w:t xml:space="preserve">La Disponibilidad Anual de Servicio de Infraestructura a comprometer por la Proponente deberá ser de, al menos, un 98% del tiempo medido en un año. El Proyecto Técnico deberá describir detalladamente todas las disposiciones </w:t>
      </w:r>
      <w:r>
        <w:lastRenderedPageBreak/>
        <w:t>necesarias para el cumplimiento de esta exigencia en el Plan de Operaciones requerido en el numeral 1.1.</w:t>
      </w:r>
      <w:r w:rsidR="005B0F5E">
        <w:t>9</w:t>
      </w:r>
      <w:r>
        <w:t xml:space="preserve"> del presente Anexo. </w:t>
      </w:r>
    </w:p>
    <w:p w14:paraId="09DD899E" w14:textId="77777777" w:rsidR="009034DC" w:rsidRDefault="009034DC"/>
    <w:p w14:paraId="12F51E76" w14:textId="77777777" w:rsidR="009034DC" w:rsidRDefault="009034DC">
      <w:r>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w:t>
      </w:r>
      <w:r w:rsidR="00DC3A0B">
        <w:t>8</w:t>
      </w:r>
      <w:r>
        <w:t>.1 del presente Anexo. El plazo máximo para efectuar la entrega de los aludidos reportes será de cinco (5) días hábiles contados desde ocurrida la falla.</w:t>
      </w:r>
    </w:p>
    <w:p w14:paraId="609E40D9" w14:textId="77777777" w:rsidR="009034DC" w:rsidRDefault="009034DC"/>
    <w:p w14:paraId="322AB693" w14:textId="77777777" w:rsidR="009034DC" w:rsidRDefault="009034DC" w:rsidP="00121C93">
      <w:pPr>
        <w:pStyle w:val="Anx-Titulo4"/>
      </w:pPr>
      <w:bookmarkStart w:id="227" w:name="_4kx3h1s"/>
      <w:bookmarkStart w:id="228" w:name="_Toc11695252"/>
      <w:bookmarkEnd w:id="227"/>
      <w:r>
        <w:t>Tiempo de respuesta a fallas</w:t>
      </w:r>
      <w:bookmarkEnd w:id="228"/>
    </w:p>
    <w:p w14:paraId="2BAAF4E7" w14:textId="77777777" w:rsidR="009034DC" w:rsidRDefault="009034DC">
      <w:r>
        <w:t>Para efectos de este Concurso, la severidad de las fallas se clasifica en los siguientes tres niveles:</w:t>
      </w:r>
    </w:p>
    <w:p w14:paraId="5882110B" w14:textId="77777777" w:rsidR="009034DC" w:rsidRDefault="009034DC"/>
    <w:p w14:paraId="10D4A5A5" w14:textId="77777777" w:rsidR="009034DC" w:rsidRDefault="009034DC" w:rsidP="0071218B">
      <w:pPr>
        <w:pStyle w:val="Prrafodelista"/>
        <w:numPr>
          <w:ilvl w:val="0"/>
          <w:numId w:val="31"/>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48E36BD4" w14:textId="77777777" w:rsidR="009034DC" w:rsidRDefault="009034DC">
      <w:pPr>
        <w:pStyle w:val="Prrafodelista"/>
      </w:pPr>
    </w:p>
    <w:p w14:paraId="57AC8964" w14:textId="1E894D75" w:rsidR="009034DC" w:rsidRDefault="009034DC" w:rsidP="0071218B">
      <w:pPr>
        <w:pStyle w:val="Prrafodelista"/>
        <w:numPr>
          <w:ilvl w:val="0"/>
          <w:numId w:val="31"/>
        </w:numPr>
      </w:pPr>
      <w:r>
        <w:t xml:space="preserve">Mayor (severidad 2): El tendido no funciona parcialmente, pero todavía puede ser usado por la Beneficiaria. La parte del tendido que no funciona, dificulta gravemente las operaciones, impide prestar uno o más servicios a uno o más </w:t>
      </w:r>
      <w:r w:rsidR="00821E04">
        <w:t>C</w:t>
      </w:r>
      <w:r>
        <w:t>lientes, pero ejerce un efecto menos crítico que las condiciones con nivel de severidad 1.</w:t>
      </w:r>
    </w:p>
    <w:p w14:paraId="111FB851" w14:textId="77777777" w:rsidR="009034DC" w:rsidRDefault="009034DC"/>
    <w:p w14:paraId="08EEBFFD" w14:textId="77777777" w:rsidR="009034DC" w:rsidRDefault="009034DC" w:rsidP="0071218B">
      <w:pPr>
        <w:pStyle w:val="Prrafodelista"/>
        <w:numPr>
          <w:ilvl w:val="0"/>
          <w:numId w:val="31"/>
        </w:numPr>
      </w:pPr>
      <w:r>
        <w:t xml:space="preserve">Menor (severidad 3): La Beneficiaria puede utilizar el tendido y ejerce un impacto reducido o limitado en su funcionamiento. La condición no es crítica ni dificulta gravemente las operaciones generales. </w:t>
      </w:r>
    </w:p>
    <w:p w14:paraId="4A48081A" w14:textId="77777777" w:rsidR="009034DC" w:rsidRDefault="009034DC"/>
    <w:p w14:paraId="486BBA51" w14:textId="77777777" w:rsidR="009034DC" w:rsidRDefault="009034DC">
      <w:r>
        <w:t>Dependiendo del nivel de severidad de la falla, se exige cumplir con los tiempos de respuesta a fallas, según sea el tipo de falla, de acuerdo con lo que se establece en el siguiente cuadro.</w:t>
      </w:r>
    </w:p>
    <w:p w14:paraId="67D78C57" w14:textId="77777777" w:rsidR="009034DC" w:rsidRDefault="009034DC"/>
    <w:tbl>
      <w:tblPr>
        <w:tblW w:w="5000" w:type="pct"/>
        <w:jc w:val="center"/>
        <w:tblLayout w:type="fixed"/>
        <w:tblCellMar>
          <w:left w:w="74" w:type="dxa"/>
          <w:right w:w="70" w:type="dxa"/>
        </w:tblCellMar>
        <w:tblLook w:val="0000" w:firstRow="0" w:lastRow="0" w:firstColumn="0" w:lastColumn="0" w:noHBand="0" w:noVBand="0"/>
      </w:tblPr>
      <w:tblGrid>
        <w:gridCol w:w="3101"/>
        <w:gridCol w:w="1962"/>
        <w:gridCol w:w="1729"/>
        <w:gridCol w:w="1992"/>
      </w:tblGrid>
      <w:tr w:rsidR="009034DC" w14:paraId="69C8357A" w14:textId="77777777" w:rsidTr="00121C93">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532FDA6B" w14:textId="77777777" w:rsidR="009034DC" w:rsidRDefault="009034DC">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6DDB1B87" w14:textId="77777777" w:rsidR="009034DC" w:rsidRDefault="009034DC">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09BBF006" w14:textId="77777777" w:rsidR="009034DC" w:rsidRDefault="009034DC">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3D1E7" w14:textId="77777777" w:rsidR="009034DC" w:rsidRDefault="009034DC">
            <w:pPr>
              <w:jc w:val="center"/>
            </w:pPr>
            <w:r>
              <w:rPr>
                <w:sz w:val="18"/>
                <w:szCs w:val="18"/>
              </w:rPr>
              <w:t>Menor</w:t>
            </w:r>
          </w:p>
        </w:tc>
      </w:tr>
      <w:tr w:rsidR="009034DC" w14:paraId="789B1371"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40B869C1" w14:textId="77777777" w:rsidR="009034DC" w:rsidRDefault="009034DC">
            <w:pPr>
              <w:jc w:val="left"/>
            </w:pPr>
            <w:r>
              <w:rPr>
                <w:b/>
                <w:color w:val="FFFFFF"/>
                <w:sz w:val="18"/>
                <w:szCs w:val="18"/>
              </w:rPr>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7DBDE22F" w14:textId="77777777" w:rsidR="009034DC" w:rsidRDefault="009034DC">
            <w:pPr>
              <w:jc w:val="center"/>
            </w:pPr>
            <w:r>
              <w:rPr>
                <w:sz w:val="18"/>
                <w:szCs w:val="18"/>
              </w:rPr>
              <w:t>7 x 24</w:t>
            </w:r>
          </w:p>
        </w:tc>
      </w:tr>
      <w:tr w:rsidR="009034DC" w14:paraId="7AC0F976"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7045C551" w14:textId="77777777" w:rsidR="009034DC" w:rsidRDefault="009034DC">
            <w:pPr>
              <w:jc w:val="left"/>
            </w:pPr>
            <w:r>
              <w:rPr>
                <w:b/>
                <w:color w:val="FFFFFF"/>
                <w:sz w:val="18"/>
                <w:szCs w:val="18"/>
              </w:rPr>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3FAFAA97" w14:textId="77777777" w:rsidR="009034DC" w:rsidRDefault="009034DC">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51302790" w14:textId="77777777" w:rsidR="009034DC" w:rsidRDefault="009034DC">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F6AAECE" w14:textId="77777777" w:rsidR="009034DC" w:rsidRDefault="009034DC">
            <w:pPr>
              <w:jc w:val="center"/>
            </w:pPr>
            <w:r>
              <w:rPr>
                <w:sz w:val="18"/>
                <w:szCs w:val="18"/>
              </w:rPr>
              <w:t>Siguiente día hábil</w:t>
            </w:r>
          </w:p>
        </w:tc>
      </w:tr>
      <w:tr w:rsidR="009034DC" w14:paraId="17F43A1A"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82F21E5" w14:textId="77777777" w:rsidR="009034DC" w:rsidRDefault="009034DC">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23343C1D" w14:textId="77777777" w:rsidR="009034DC" w:rsidRDefault="009034DC">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25F2E9EC" w14:textId="77777777" w:rsidR="009034DC" w:rsidRDefault="009034DC">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304BDDA" w14:textId="77777777" w:rsidR="009034DC" w:rsidRDefault="009034DC">
            <w:pPr>
              <w:jc w:val="center"/>
            </w:pPr>
            <w:r>
              <w:rPr>
                <w:sz w:val="18"/>
                <w:szCs w:val="18"/>
              </w:rPr>
              <w:t>36 Horas</w:t>
            </w:r>
          </w:p>
        </w:tc>
      </w:tr>
      <w:tr w:rsidR="009034DC" w14:paraId="77A74346" w14:textId="77777777" w:rsidTr="00121C93">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0F65AC20" w14:textId="77777777" w:rsidR="009034DC" w:rsidRDefault="009034DC">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4A88EF56" w14:textId="77777777" w:rsidR="009034DC" w:rsidRDefault="009034DC">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02529A6D" w14:textId="77777777" w:rsidR="009034DC" w:rsidRDefault="009034DC">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5FAF574" w14:textId="77777777" w:rsidR="009034DC" w:rsidRDefault="009034DC">
            <w:pPr>
              <w:jc w:val="center"/>
            </w:pPr>
            <w:r>
              <w:rPr>
                <w:sz w:val="18"/>
                <w:szCs w:val="18"/>
              </w:rPr>
              <w:t>30 días corridos</w:t>
            </w:r>
          </w:p>
        </w:tc>
      </w:tr>
    </w:tbl>
    <w:p w14:paraId="66CCC6FE" w14:textId="77777777" w:rsidR="009034DC" w:rsidRDefault="009034DC"/>
    <w:p w14:paraId="40E3E89C" w14:textId="77777777" w:rsidR="00514CDA" w:rsidRDefault="00514CDA"/>
    <w:p w14:paraId="025F8E34" w14:textId="77777777" w:rsidR="00514CDA" w:rsidRDefault="00514CDA"/>
    <w:p w14:paraId="58FAF422" w14:textId="77777777" w:rsidR="009034DC" w:rsidRDefault="009034DC">
      <w:r>
        <w:lastRenderedPageBreak/>
        <w:t>Donde:</w:t>
      </w:r>
    </w:p>
    <w:p w14:paraId="2E74B1D7" w14:textId="77777777" w:rsidR="009034DC" w:rsidRDefault="009034DC"/>
    <w:p w14:paraId="4DD757C0" w14:textId="77777777" w:rsidR="009034DC" w:rsidRDefault="009034DC" w:rsidP="0071218B">
      <w:pPr>
        <w:pStyle w:val="Prrafodelista"/>
        <w:numPr>
          <w:ilvl w:val="0"/>
          <w:numId w:val="47"/>
        </w:numPr>
      </w:pPr>
      <w:r>
        <w:t>El tiempo de respuesta corresponde al tiempo medido desde la fecha y la hora de la ocurrencia de la falla y su registro en el Centro de Control y Monitoreo</w:t>
      </w:r>
      <w:r w:rsidR="001211F5">
        <w:t xml:space="preserve"> de la Infraestructura Óptica</w:t>
      </w:r>
      <w:r>
        <w:t xml:space="preserve">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124F94">
        <w:t>8</w:t>
      </w:r>
      <w:r>
        <w:t xml:space="preserve"> del presente Anexo. </w:t>
      </w:r>
    </w:p>
    <w:p w14:paraId="594E4800" w14:textId="77777777" w:rsidR="009034DC" w:rsidRDefault="009034DC">
      <w:pPr>
        <w:pStyle w:val="Prrafodelista"/>
      </w:pPr>
    </w:p>
    <w:p w14:paraId="2B2D0D61" w14:textId="77777777" w:rsidR="009034DC" w:rsidRDefault="009034DC" w:rsidP="0071218B">
      <w:pPr>
        <w:pStyle w:val="Prrafodelista"/>
        <w:numPr>
          <w:ilvl w:val="0"/>
          <w:numId w:val="47"/>
        </w:numPr>
      </w:pPr>
      <w:r>
        <w:t>El tiempo de restablecimiento corresponde al tiempo medido desde la fecha y la hora de la ocurrencia de la falla y su registro en el Centro de Control y Monitoreo</w:t>
      </w:r>
      <w:r w:rsidR="001211F5">
        <w:t xml:space="preserve"> de la Infraestructura Óptica </w:t>
      </w:r>
      <w:r>
        <w:t>hasta el momento en que se proporcionan los medios necesarios para regresar el Servicio de Infraestructura a su estado operativo en condiciones normales.</w:t>
      </w:r>
    </w:p>
    <w:p w14:paraId="7A6712DC" w14:textId="77777777" w:rsidR="009034DC" w:rsidRDefault="009034DC">
      <w:pPr>
        <w:pStyle w:val="Prrafodelista"/>
      </w:pPr>
    </w:p>
    <w:p w14:paraId="5F4B6CD8" w14:textId="77777777" w:rsidR="009034DC" w:rsidRDefault="009034DC" w:rsidP="0071218B">
      <w:pPr>
        <w:pStyle w:val="Prrafodelista"/>
        <w:numPr>
          <w:ilvl w:val="0"/>
          <w:numId w:val="47"/>
        </w:numPr>
      </w:pPr>
      <w:r>
        <w:t>El tiempo de resolución corresponde a la medida de tiempo desde la fecha y la hora de la ocurrencia de la falla y su registro en el Centro de Control y Monitoreo</w:t>
      </w:r>
      <w:r w:rsidR="001211F5">
        <w:t xml:space="preserve"> de la Infraestructura Óptica</w:t>
      </w:r>
      <w:r>
        <w:t>,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29" w:name="_302dr9l"/>
      <w:bookmarkStart w:id="230" w:name="_Toc11695253"/>
      <w:bookmarkEnd w:id="229"/>
      <w:r w:rsidRPr="003F60BA">
        <w:t>Plan de Operaciones</w:t>
      </w:r>
      <w:bookmarkEnd w:id="230"/>
    </w:p>
    <w:p w14:paraId="364D36AE" w14:textId="77777777" w:rsidR="009034DC" w:rsidRDefault="009034DC">
      <w:r>
        <w:t xml:space="preserve">La Beneficiaria será responsable de operar y de explotar </w:t>
      </w:r>
      <w:r w:rsidR="009F7A8A">
        <w:t xml:space="preserve">cada Trazado Regional de </w:t>
      </w:r>
      <w:r>
        <w:t xml:space="preserve">Infraestructura Óptica </w:t>
      </w:r>
      <w:r w:rsidR="009F7A8A">
        <w:t>perteneciente a la Macrozona</w:t>
      </w:r>
      <w:r>
        <w:t xml:space="preserve">, y de proveer mantenimiento y soporte operacional durante todo el Periodo de Obligatoriedad de las Exigencias de las Bases. </w:t>
      </w:r>
    </w:p>
    <w:p w14:paraId="4B378DF9" w14:textId="77777777" w:rsidR="00767113" w:rsidRDefault="00767113"/>
    <w:p w14:paraId="2D4E5E5A" w14:textId="77777777" w:rsidR="00767113" w:rsidRDefault="00767113">
      <w:r w:rsidRPr="00767113">
        <w:t xml:space="preserve">El Proyecto Técnico deberá señalar la forma en que está constituido el </w:t>
      </w:r>
      <w:r w:rsidR="00C354B1">
        <w:t>s</w:t>
      </w:r>
      <w:r w:rsidRPr="00767113">
        <w:t xml:space="preserve">istema de </w:t>
      </w:r>
      <w:r w:rsidR="00C354B1">
        <w:t>g</w:t>
      </w:r>
      <w:r w:rsidRPr="00767113">
        <w:t xml:space="preserve">estión de </w:t>
      </w:r>
      <w:r w:rsidR="00C354B1">
        <w:t>s</w:t>
      </w:r>
      <w:r w:rsidRPr="00767113">
        <w:t xml:space="preserve">eguridad de la </w:t>
      </w:r>
      <w:r w:rsidR="00C354B1">
        <w:t>i</w:t>
      </w:r>
      <w:r w:rsidRPr="00767113">
        <w:t xml:space="preserve">nformación, identificando los roles definidos, la periodicidad de funcionamiento del </w:t>
      </w:r>
      <w:r w:rsidR="00C354B1">
        <w:t>c</w:t>
      </w:r>
      <w:r w:rsidRPr="00767113">
        <w:t xml:space="preserve">omité de </w:t>
      </w:r>
      <w:r w:rsidR="00C354B1">
        <w:t>s</w:t>
      </w:r>
      <w:r w:rsidRPr="00767113">
        <w:t xml:space="preserve">eguridad de la </w:t>
      </w:r>
      <w:r w:rsidR="00C354B1">
        <w:t>i</w:t>
      </w:r>
      <w:r w:rsidRPr="00767113">
        <w:t xml:space="preserve">nformación (o su órgano equivalente) </w:t>
      </w:r>
      <w:r w:rsidR="00697ABC">
        <w:t>así como</w:t>
      </w:r>
      <w:r w:rsidR="00697ABC" w:rsidRPr="00767113">
        <w:t xml:space="preserve"> </w:t>
      </w:r>
      <w:r w:rsidRPr="00767113">
        <w:t xml:space="preserve">los mecanismos de control aplicables a la seguridad física de las instalaciones y al acceso al </w:t>
      </w:r>
      <w:r w:rsidR="00C354B1">
        <w:t>Centro de Control y Monitoreo de la Infraestructura Óptica</w:t>
      </w:r>
      <w:r w:rsidR="00697ABC">
        <w:t>, de acuerdo con la estructura y controles definidos por la norma NCh/ISO 27001</w:t>
      </w:r>
      <w:r w:rsidRPr="00767113">
        <w:t>.</w:t>
      </w:r>
    </w:p>
    <w:p w14:paraId="328674D1" w14:textId="77777777" w:rsidR="009034DC" w:rsidRDefault="009034DC"/>
    <w:p w14:paraId="6B3C52C2" w14:textId="77777777" w:rsidR="009034DC" w:rsidRDefault="009034DC">
      <w:r>
        <w:t>Respecto de la operación, el Proyecto Técnico deberá incluir una descripción de los procedimientos que se han de seguir para hacer efectiva las prestaciones asociadas a la Oferta de Servicios de Infraestructura, establecida en el Anexo N° 7.</w:t>
      </w:r>
      <w:r w:rsidR="00C354B1">
        <w:t xml:space="preserve"> Estos procedimientos deben ser coherentes con los gastos de operación declarados en el Proyecto Financiero de la forma señalada en el numeral 2.1.2 del Anexo N° 2.</w:t>
      </w:r>
      <w:r>
        <w:t xml:space="preserve"> Por su parte, el Informe de Ingeniería de Detalle deberá detallar estos procedimientos, incluyendo al menos:</w:t>
      </w:r>
    </w:p>
    <w:p w14:paraId="043FDEB5" w14:textId="77777777" w:rsidR="009034DC" w:rsidRDefault="009034DC"/>
    <w:p w14:paraId="214F6D8B" w14:textId="77777777" w:rsidR="009034DC" w:rsidRDefault="009034DC" w:rsidP="0071218B">
      <w:pPr>
        <w:pStyle w:val="Prrafodelista"/>
        <w:numPr>
          <w:ilvl w:val="0"/>
          <w:numId w:val="40"/>
        </w:numPr>
      </w:pPr>
      <w:r>
        <w:t xml:space="preserve">Los plazos asociados a la tramitación del contrato de arrendamiento u otro título análogo que otorguen derechos de uso y goce de un Canal Óptico Terrestre y de las restantes prestaciones de la Oferta de Servicios </w:t>
      </w:r>
      <w:r>
        <w:lastRenderedPageBreak/>
        <w:t>de Infraestructura, teniendo en cuenta los aspectos técnicos y legales involucrados.</w:t>
      </w:r>
    </w:p>
    <w:p w14:paraId="7F2A3247" w14:textId="77777777" w:rsidR="009034DC" w:rsidRDefault="009034DC" w:rsidP="0071218B">
      <w:pPr>
        <w:pStyle w:val="Prrafodelista"/>
        <w:numPr>
          <w:ilvl w:val="0"/>
          <w:numId w:val="40"/>
        </w:numPr>
      </w:pPr>
      <w:r>
        <w:t xml:space="preserve">Las obligaciones de la Beneficiaria y del Cliente. </w:t>
      </w:r>
    </w:p>
    <w:p w14:paraId="10D7C442" w14:textId="77777777" w:rsidR="009034DC" w:rsidRDefault="009034DC" w:rsidP="0071218B">
      <w:pPr>
        <w:pStyle w:val="Prrafodelista"/>
        <w:numPr>
          <w:ilvl w:val="0"/>
          <w:numId w:val="40"/>
        </w:numPr>
      </w:pPr>
      <w:r>
        <w:t xml:space="preserve">Los requerimientos técnicos y legales para los Clientes. </w:t>
      </w:r>
    </w:p>
    <w:p w14:paraId="4090D232" w14:textId="77777777" w:rsidR="009034DC" w:rsidRDefault="009034DC" w:rsidP="0071218B">
      <w:pPr>
        <w:pStyle w:val="Prrafodelista"/>
        <w:numPr>
          <w:ilvl w:val="0"/>
          <w:numId w:val="40"/>
        </w:numPr>
      </w:pPr>
      <w:r>
        <w:t>Cualquier otro aspecto técnico que sea relevante.</w:t>
      </w:r>
    </w:p>
    <w:p w14:paraId="0EDCA72D" w14:textId="77777777" w:rsidR="009034DC" w:rsidRDefault="009034DC">
      <w:pPr>
        <w:pStyle w:val="Prrafodelista"/>
      </w:pPr>
    </w:p>
    <w:p w14:paraId="4206291D" w14:textId="77777777" w:rsidR="009034DC" w:rsidRDefault="009034DC">
      <w:r>
        <w:t>Respecto del mantenimiento, monitoreo y detección de fallas, el Proyecto Técnico 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164071E" w14:textId="77777777" w:rsidR="009034DC" w:rsidRDefault="009034DC"/>
    <w:p w14:paraId="7571CB9C" w14:textId="77777777" w:rsidR="009034DC" w:rsidRDefault="009034DC" w:rsidP="0071218B">
      <w:pPr>
        <w:pStyle w:val="Prrafodelista"/>
        <w:numPr>
          <w:ilvl w:val="0"/>
          <w:numId w:val="85"/>
        </w:numPr>
      </w:pPr>
      <w:r>
        <w:t>La definición de niveles o de categorías de mantenimiento, asociados a cierta periodicidad.</w:t>
      </w:r>
    </w:p>
    <w:p w14:paraId="299D04FA" w14:textId="77777777" w:rsidR="009034DC" w:rsidRDefault="009034DC" w:rsidP="0071218B">
      <w:pPr>
        <w:pStyle w:val="Prrafodelista"/>
        <w:numPr>
          <w:ilvl w:val="0"/>
          <w:numId w:val="85"/>
        </w:numPr>
      </w:pPr>
      <w:r>
        <w:t>El establecimiento, operación y mantención de un Centro de Control y Monitoreo</w:t>
      </w:r>
      <w:r w:rsidR="004D6F9C" w:rsidRPr="00552003">
        <w:t xml:space="preserve"> de la </w:t>
      </w:r>
      <w:r w:rsidR="004D6F9C">
        <w:t>Infraestructura Óptica</w:t>
      </w:r>
      <w:r>
        <w:t>, ubicado dentro de la Zona de Servicio,</w:t>
      </w:r>
      <w:r w:rsidR="00C354B1" w:rsidRPr="00C354B1">
        <w:t xml:space="preserve"> </w:t>
      </w:r>
      <w:r w:rsidR="00C354B1">
        <w:t>y/o el NOC que se encuentre fuera de la Zona de Servicio solicitada</w:t>
      </w:r>
      <w:r w:rsidR="005D4CE7">
        <w:t>,</w:t>
      </w:r>
      <w:r>
        <w:t xml:space="preserve"> con base de funcionamiento de 24x7.</w:t>
      </w:r>
    </w:p>
    <w:p w14:paraId="07D4C004" w14:textId="77777777" w:rsidR="009034DC" w:rsidRDefault="009034DC" w:rsidP="0071218B">
      <w:pPr>
        <w:pStyle w:val="Prrafodelista"/>
        <w:numPr>
          <w:ilvl w:val="0"/>
          <w:numId w:val="85"/>
        </w:numPr>
      </w:pPr>
      <w:r>
        <w:t>El registro de todos los defectos/fallas en la Macrozona respectiva, incluyendo los detalles de la duración de la inactividad.</w:t>
      </w:r>
    </w:p>
    <w:p w14:paraId="07D72117" w14:textId="77777777" w:rsidR="009034DC" w:rsidRDefault="009034DC" w:rsidP="0071218B">
      <w:pPr>
        <w:pStyle w:val="Prrafodelista"/>
        <w:numPr>
          <w:ilvl w:val="0"/>
          <w:numId w:val="85"/>
        </w:numPr>
      </w:pPr>
      <w:r>
        <w:t>El establecimiento de protocolos ante fallas, determinando acciones correctivas y mecanismos de comunicación.</w:t>
      </w:r>
    </w:p>
    <w:p w14:paraId="631D1558" w14:textId="77777777" w:rsidR="009034DC" w:rsidRDefault="009034DC" w:rsidP="0071218B">
      <w:pPr>
        <w:pStyle w:val="Prrafodelista"/>
        <w:numPr>
          <w:ilvl w:val="0"/>
          <w:numId w:val="85"/>
        </w:numPr>
      </w:pPr>
      <w:r>
        <w:t>Los protocolos de seguridad</w:t>
      </w:r>
      <w:r w:rsidR="006A0D2F">
        <w:t xml:space="preserve"> y planes de recuperación</w:t>
      </w:r>
      <w:r>
        <w:t xml:space="preserve"> ante eventuales siniestros y/o desastres naturales.</w:t>
      </w:r>
    </w:p>
    <w:p w14:paraId="6DC8AE54" w14:textId="77777777" w:rsidR="009034DC" w:rsidRDefault="009034DC" w:rsidP="0071218B">
      <w:pPr>
        <w:pStyle w:val="Prrafodelista"/>
        <w:numPr>
          <w:ilvl w:val="0"/>
          <w:numId w:val="85"/>
        </w:numPr>
      </w:pPr>
      <w:r>
        <w:t>Cualquier otro que sea aplicable.</w:t>
      </w:r>
    </w:p>
    <w:p w14:paraId="46D4B2CB" w14:textId="77777777" w:rsidR="009034DC" w:rsidRDefault="009034DC"/>
    <w:p w14:paraId="68DBED56" w14:textId="77777777" w:rsidR="009034DC" w:rsidRDefault="009034DC">
      <w:r>
        <w:t>El Proyecto Técnico deberá especificar la periodicidad con que se llevarán a cabo las operaciones asociadas al mantenimiento preventivo, detallando las pruebas y mediciones que se contemplan, considerando que éstas se deben realizar, como mínimo, una vez por año</w:t>
      </w:r>
      <w:r w:rsidR="005D4CE7">
        <w:t xml:space="preserve"> por PIX, POIIT y TRIOT Terrestre</w:t>
      </w:r>
      <w:r>
        <w:t xml:space="preserve">,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w:t>
      </w:r>
      <w:r w:rsidR="009F7A8A">
        <w:t>i</w:t>
      </w:r>
      <w:r>
        <w:t xml:space="preserve">nfraestructura </w:t>
      </w:r>
      <w:r w:rsidR="009F7A8A">
        <w:t>ó</w:t>
      </w:r>
      <w:r>
        <w:t>ptica durante todo el Periodo de Obligatoriedad de las Exigencias de las Bases. Del mismo modo, el Informe de Ingeniería de Detalle deberá contener las especificaciones de mantenimiento para asegurar, al menos y según corresponda a la solución técnica propuesta:</w:t>
      </w:r>
    </w:p>
    <w:p w14:paraId="582CE30B" w14:textId="77777777" w:rsidR="009034DC" w:rsidRDefault="009034DC"/>
    <w:p w14:paraId="4D0EFEED" w14:textId="77777777" w:rsidR="009034DC" w:rsidRDefault="009034DC" w:rsidP="0071218B">
      <w:pPr>
        <w:pStyle w:val="Prrafodelista"/>
        <w:numPr>
          <w:ilvl w:val="0"/>
          <w:numId w:val="36"/>
        </w:numPr>
      </w:pPr>
      <w:r>
        <w:t>Que los ductos para canalizaciones soterradas y de los soportes de tendidos aéreos (postes) permanezcan en el lugar donde fueron instalados y que siempre se encuentren fijos y rígidos.</w:t>
      </w:r>
    </w:p>
    <w:p w14:paraId="5356B372" w14:textId="77777777" w:rsidR="009034DC" w:rsidRDefault="009034DC" w:rsidP="0071218B">
      <w:pPr>
        <w:pStyle w:val="Prrafodelista"/>
        <w:numPr>
          <w:ilvl w:val="0"/>
          <w:numId w:val="36"/>
        </w:numPr>
      </w:pPr>
      <w:r>
        <w:lastRenderedPageBreak/>
        <w:t>Para el caso de soportes tipo postes, el mantenimiento de su verticalidad</w:t>
      </w:r>
      <w:r>
        <w:rPr>
          <w:rFonts w:eastAsia="Bookman Old Style" w:cs="Bookman Old Style"/>
          <w:color w:val="000000"/>
        </w:rPr>
        <w:t xml:space="preserve"> y verificación de estado de los elementos de sujeción</w:t>
      </w:r>
      <w:r>
        <w:t>.</w:t>
      </w:r>
    </w:p>
    <w:p w14:paraId="402F0517" w14:textId="77777777" w:rsidR="009034DC" w:rsidRDefault="009034DC" w:rsidP="0071218B">
      <w:pPr>
        <w:pStyle w:val="Prrafodelista"/>
        <w:numPr>
          <w:ilvl w:val="0"/>
          <w:numId w:val="36"/>
        </w:numPr>
      </w:pPr>
      <w:r>
        <w:t xml:space="preserve">Un adecuado estado de las obras civiles de los </w:t>
      </w:r>
      <w:r w:rsidR="009F7A8A">
        <w:t xml:space="preserve">PIX, </w:t>
      </w:r>
      <w:r>
        <w:t>POIIT y TRIOT Terrestres comprometidos.</w:t>
      </w:r>
    </w:p>
    <w:p w14:paraId="66E313AD" w14:textId="77777777" w:rsidR="009034DC" w:rsidRDefault="009034DC" w:rsidP="0071218B">
      <w:pPr>
        <w:pStyle w:val="Prrafodelista"/>
        <w:numPr>
          <w:ilvl w:val="0"/>
          <w:numId w:val="36"/>
        </w:numPr>
      </w:pPr>
      <w:r>
        <w:t>La estabilidad de las características técnicas de los cables de fibra óptica y principales elementos comprometidos.</w:t>
      </w:r>
    </w:p>
    <w:p w14:paraId="3076C943" w14:textId="77777777" w:rsidR="005D4CE7" w:rsidRDefault="005D4CE7" w:rsidP="0071218B">
      <w:pPr>
        <w:pStyle w:val="Prrafodelista"/>
        <w:numPr>
          <w:ilvl w:val="0"/>
          <w:numId w:val="36"/>
        </w:numPr>
      </w:pPr>
      <w:r>
        <w:t>Los elementos de transporte de datos, hardware y software del Centro de Monitoreo de la Infraestructura Óptica.</w:t>
      </w:r>
    </w:p>
    <w:p w14:paraId="5813DB04" w14:textId="77777777" w:rsidR="009034DC" w:rsidRDefault="009034DC">
      <w:pPr>
        <w:ind w:left="360"/>
      </w:pPr>
    </w:p>
    <w:p w14:paraId="0CC613D4" w14:textId="77777777" w:rsidR="009034DC" w:rsidRDefault="009034DC">
      <w:r>
        <w:t xml:space="preserve">Una vez iniciados los servicios, la Beneficiaria deberá generar un Reporte respecto del estado de </w:t>
      </w:r>
      <w:r w:rsidR="009F7A8A">
        <w:t>cada Trazado Regional de Infraestructura Óptica perteneciente a la Macrozona</w:t>
      </w:r>
      <w:r>
        <w:t>, a partir de los resultados obtenidos de estas operaciones, y presentarlo a SUBTEL, de acuerdo con lo establecido en el numeral 10.3 del Anexo N° 10.</w:t>
      </w:r>
    </w:p>
    <w:p w14:paraId="25F36AA8" w14:textId="77777777" w:rsidR="009034DC" w:rsidRDefault="009034DC"/>
    <w:p w14:paraId="064F832E" w14:textId="77777777" w:rsidR="009034DC" w:rsidRDefault="009034DC">
      <w:r>
        <w:t>De acuerdo con lo establecido en el Artículo 34° de las Bases Específicas, las Beneficiarias deberán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31" w:name="_1f7o1he"/>
      <w:bookmarkStart w:id="232" w:name="_Toc11695254"/>
      <w:bookmarkEnd w:id="231"/>
      <w:r w:rsidRPr="00B84D24">
        <w:t>Requerimiento de experiencia para</w:t>
      </w:r>
      <w:r w:rsidR="00F3079E" w:rsidRPr="00B84D24">
        <w:t xml:space="preserve"> </w:t>
      </w:r>
      <w:r w:rsidRPr="00B84D24">
        <w:t>instaladores</w:t>
      </w:r>
      <w:bookmarkEnd w:id="232"/>
    </w:p>
    <w:p w14:paraId="61CE508B" w14:textId="77777777" w:rsidR="009034DC" w:rsidRDefault="009034DC">
      <w:r>
        <w:t>De acuerdo con lo establecido en el Artículo 31º de las Bases Específicas, el Proyecto Técnico deberá incluir todos los antecedentes que permitan verificar que la(s) empresa(s) instaladora(s) consideradas para el despliegue de</w:t>
      </w:r>
      <w:r w:rsidR="00967228">
        <w:t>l Trazado Regional de</w:t>
      </w:r>
      <w:r>
        <w:t xml:space="preserve"> Infraestructura Óptica respectiv</w:t>
      </w:r>
      <w:r w:rsidR="00967228">
        <w:t>o</w:t>
      </w:r>
      <w:r>
        <w:t xml:space="preserve">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42F4D5B6" w14:textId="77777777" w:rsidR="009034DC" w:rsidRDefault="009034DC"/>
    <w:p w14:paraId="45B79290" w14:textId="77777777" w:rsidR="009034DC" w:rsidRDefault="009034DC" w:rsidP="0071218B">
      <w:pPr>
        <w:pStyle w:val="Prrafodelista"/>
        <w:numPr>
          <w:ilvl w:val="0"/>
          <w:numId w:val="116"/>
        </w:numPr>
      </w:pPr>
      <w:r>
        <w:t xml:space="preserve">Experiencia </w:t>
      </w:r>
      <w:r w:rsidR="00B2613D">
        <w:t>en al menos tres (3) tendidos de cable de fibra óptica desplegados completamente</w:t>
      </w:r>
      <w:r>
        <w:t>:</w:t>
      </w:r>
    </w:p>
    <w:p w14:paraId="2E7E8A49" w14:textId="77777777" w:rsidR="009034DC" w:rsidRDefault="009034DC" w:rsidP="0071218B">
      <w:pPr>
        <w:pStyle w:val="Prrafodelista"/>
        <w:numPr>
          <w:ilvl w:val="1"/>
          <w:numId w:val="116"/>
        </w:numPr>
      </w:pPr>
      <w:r>
        <w:t>La Proponente deberá incluir</w:t>
      </w:r>
      <w:r w:rsidR="00B2613D">
        <w:t xml:space="preserve"> un listado con los proyectos ejecutados, con</w:t>
      </w:r>
      <w:r>
        <w:t xml:space="preserve"> una breve descripción técnica de </w:t>
      </w:r>
      <w:r w:rsidR="00B2613D">
        <w:t>és</w:t>
      </w:r>
      <w:r>
        <w:t xml:space="preserve">tos, incluyendo el </w:t>
      </w:r>
      <w:r w:rsidR="00B2613D">
        <w:t>monto de inversión</w:t>
      </w:r>
      <w:r>
        <w:t xml:space="preserve"> de los mismos</w:t>
      </w:r>
      <w:r w:rsidR="009F7A8A">
        <w:t xml:space="preserve"> y l</w:t>
      </w:r>
      <w:r w:rsidR="00B2613D">
        <w:t>a</w:t>
      </w:r>
      <w:r w:rsidR="009F7A8A">
        <w:t xml:space="preserve"> </w:t>
      </w:r>
      <w:r w:rsidR="00B2613D">
        <w:t>fuente</w:t>
      </w:r>
      <w:r w:rsidR="009F7A8A">
        <w:t xml:space="preserve"> de financiamiento</w:t>
      </w:r>
      <w:r>
        <w:t>.</w:t>
      </w:r>
    </w:p>
    <w:p w14:paraId="478BE28B" w14:textId="77777777" w:rsidR="009034DC" w:rsidRDefault="009034DC" w:rsidP="0071218B">
      <w:pPr>
        <w:pStyle w:val="Prrafodelista"/>
        <w:numPr>
          <w:ilvl w:val="1"/>
          <w:numId w:val="116"/>
        </w:numPr>
      </w:pPr>
      <w:r>
        <w:t>Señalar la sumatoria de [km] de cable instalado, diferenciando por proyecto.</w:t>
      </w:r>
    </w:p>
    <w:p w14:paraId="5C7EC809" w14:textId="77777777" w:rsidR="009034DC" w:rsidRDefault="009034DC"/>
    <w:p w14:paraId="06CCDD6F" w14:textId="77777777" w:rsidR="009034DC" w:rsidRDefault="009034DC" w:rsidP="0071218B">
      <w:pPr>
        <w:pStyle w:val="Prrafodelista"/>
        <w:numPr>
          <w:ilvl w:val="0"/>
          <w:numId w:val="116"/>
        </w:numPr>
      </w:pPr>
      <w:r>
        <w:t>Señalar experiencia del personal para los puestos clave:</w:t>
      </w:r>
    </w:p>
    <w:p w14:paraId="7C57AED5" w14:textId="77777777" w:rsidR="009034DC" w:rsidRDefault="009034DC" w:rsidP="0071218B">
      <w:pPr>
        <w:pStyle w:val="Prrafodelista"/>
        <w:numPr>
          <w:ilvl w:val="1"/>
          <w:numId w:val="116"/>
        </w:numPr>
      </w:pPr>
      <w:r>
        <w:t>Gerente de proyecto.</w:t>
      </w:r>
    </w:p>
    <w:p w14:paraId="4ADB1478" w14:textId="77777777" w:rsidR="009034DC" w:rsidRDefault="009034DC" w:rsidP="0071218B">
      <w:pPr>
        <w:pStyle w:val="Prrafodelista"/>
        <w:numPr>
          <w:ilvl w:val="1"/>
          <w:numId w:val="116"/>
        </w:numPr>
      </w:pPr>
      <w:r>
        <w:lastRenderedPageBreak/>
        <w:t>Gerente Comercial.</w:t>
      </w:r>
    </w:p>
    <w:p w14:paraId="51AD196F" w14:textId="77777777" w:rsidR="009034DC" w:rsidRDefault="009034DC" w:rsidP="0071218B">
      <w:pPr>
        <w:pStyle w:val="Prrafodelista"/>
        <w:numPr>
          <w:ilvl w:val="1"/>
          <w:numId w:val="116"/>
        </w:numPr>
      </w:pPr>
      <w:r>
        <w:t>Ingeniero de proyectos.</w:t>
      </w:r>
    </w:p>
    <w:p w14:paraId="78B588FE" w14:textId="77777777" w:rsidR="009034DC" w:rsidRDefault="009034DC"/>
    <w:p w14:paraId="67557806" w14:textId="77777777" w:rsidR="009034DC" w:rsidRDefault="009034DC">
      <w:r>
        <w:t xml:space="preserve">En el caso que la Proponente no cuente con un instalador previamente definido, el Proyecto Técnico deberá definir un listado de, al menos, tres (3) instaladores que serán considerados para la elección definitiva de éste. Asimismo, deberá especificar los requisitos que serán considerados para su elección </w:t>
      </w:r>
      <w:r w:rsidR="00967228">
        <w:t>los cuales deben incorporar</w:t>
      </w:r>
      <w:r>
        <w:t>, al menos, lo</w:t>
      </w:r>
      <w:r w:rsidR="009F7A8A">
        <w:t>s</w:t>
      </w:r>
      <w:r>
        <w:t xml:space="preserve"> antes citado</w:t>
      </w:r>
      <w:r w:rsidR="009F7A8A">
        <w:t>s</w:t>
      </w:r>
      <w:r>
        <w:t>.</w:t>
      </w:r>
    </w:p>
    <w:p w14:paraId="54EA72D8" w14:textId="77777777" w:rsidR="009034DC" w:rsidRDefault="009034DC"/>
    <w:p w14:paraId="41449B31" w14:textId="77777777" w:rsidR="009034DC" w:rsidRDefault="009034DC">
      <w:r>
        <w:t xml:space="preserve">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w:t>
      </w:r>
      <w:r w:rsidR="009F7A8A">
        <w:t xml:space="preserve">cuarto </w:t>
      </w:r>
      <w:r>
        <w:t>inciso del Artículo 16° de las Bases Específicas.</w:t>
      </w:r>
    </w:p>
    <w:p w14:paraId="00026EA9" w14:textId="77777777" w:rsidR="009034DC" w:rsidRDefault="009034DC"/>
    <w:p w14:paraId="785C0449" w14:textId="77777777" w:rsidR="009034DC" w:rsidRPr="00B84D24" w:rsidRDefault="009034DC">
      <w:pPr>
        <w:pStyle w:val="Anx-Titulo2"/>
      </w:pPr>
      <w:bookmarkStart w:id="233" w:name="_3z7bk57"/>
      <w:bookmarkStart w:id="234" w:name="_Toc11695255"/>
      <w:bookmarkEnd w:id="233"/>
      <w:r w:rsidRPr="00B84D24">
        <w:t>Zona de Servicio y Zona de Servicio Mínima</w:t>
      </w:r>
      <w:bookmarkEnd w:id="234"/>
      <w:r w:rsidRPr="00B84D24">
        <w:t xml:space="preserve"> </w:t>
      </w:r>
    </w:p>
    <w:p w14:paraId="7D1D5BE1" w14:textId="77777777" w:rsidR="009034DC" w:rsidRDefault="009034DC">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14:paraId="6A5ABC00" w14:textId="77777777" w:rsidR="009034DC" w:rsidRDefault="009034DC"/>
    <w:p w14:paraId="35EB302E" w14:textId="77777777" w:rsidR="009034DC" w:rsidRPr="004E005C" w:rsidRDefault="009034DC" w:rsidP="00121C93">
      <w:pPr>
        <w:pStyle w:val="Anx-Titulo3"/>
      </w:pPr>
      <w:bookmarkStart w:id="235" w:name="_2eclud0"/>
      <w:bookmarkStart w:id="236" w:name="_Toc11695256"/>
      <w:bookmarkEnd w:id="235"/>
      <w:r w:rsidRPr="003F60BA">
        <w:t>Zona de Servicio</w:t>
      </w:r>
      <w:bookmarkEnd w:id="236"/>
    </w:p>
    <w:p w14:paraId="1AA428EF" w14:textId="77777777" w:rsidR="009034DC" w:rsidRDefault="009034DC">
      <w:r>
        <w:t>La Proponente deberá considerar que la extensión de la Zona de Servicio deberá corresponder a la extensión geográfica del conjunto de regiones donde se instalen los PIX, Puntos de Derivación, POIIT y TRIOT Terrestres comprometidos para cada uno de los Trazados Regionales de Infraestructura Óptica pertenecientes a la respectiva Macrozona. La Zona de Servicio debe contener geográficamente a toda la Zona de Servicio Mínima.</w:t>
      </w:r>
    </w:p>
    <w:p w14:paraId="26C31299" w14:textId="77777777" w:rsidR="009034DC" w:rsidRDefault="009034DC"/>
    <w:p w14:paraId="24AD2CC8" w14:textId="57D243AD" w:rsidR="009034DC" w:rsidRDefault="009034DC">
      <w:r>
        <w:t>Asimismo, la Proponente deberá acompañar a su Proyecto Técnico un archivo georreferenciado de la Zona de Servicio, compatible con ArcView o ArcGIS, pudiendo encontrarse éste en formato nativo (no exportado), con sus archivos .</w:t>
      </w:r>
      <w:r w:rsidR="00514CDA">
        <w:t>dbf, .sbn, .sbx, .shx, .prj y .shp</w:t>
      </w:r>
      <w:r>
        <w:t xml:space="preserve"> individuales y/o en un archivo en formato digital, compatible con Google Earth, en formato .kml o .kmz. </w:t>
      </w:r>
    </w:p>
    <w:p w14:paraId="229BCD26" w14:textId="77777777" w:rsidR="009034DC" w:rsidRDefault="009034DC"/>
    <w:p w14:paraId="4E19F223" w14:textId="77777777" w:rsidR="009034DC" w:rsidRPr="00B84D24" w:rsidRDefault="009034DC">
      <w:pPr>
        <w:pStyle w:val="Anx-Titulo3"/>
      </w:pPr>
      <w:bookmarkStart w:id="237" w:name="_thw4kt"/>
      <w:bookmarkStart w:id="238" w:name="_Toc11695257"/>
      <w:bookmarkEnd w:id="237"/>
      <w:r w:rsidRPr="00B84D24">
        <w:lastRenderedPageBreak/>
        <w:t>Zona de Servicio Mínima</w:t>
      </w:r>
      <w:bookmarkEnd w:id="238"/>
    </w:p>
    <w:p w14:paraId="546AFF8E" w14:textId="77777777" w:rsidR="009034DC" w:rsidRDefault="009034DC">
      <w:r>
        <w:t>La Proponente deberá considerar como Zona de Servicio Mínima a las áreas de emplazamiento y ubicación en donde se instalen los PIX, Puntos de Derivación y POIIT Terrestres comprometidos en el Proyecto Técnico respectivo.</w:t>
      </w:r>
    </w:p>
    <w:p w14:paraId="27DAD86F" w14:textId="77777777" w:rsidR="009034DC" w:rsidRDefault="009034DC"/>
    <w:p w14:paraId="11ADD8BE" w14:textId="77777777" w:rsidR="009034DC" w:rsidRDefault="009034DC">
      <w:r>
        <w:t>Los PIX y POIIT Terrestres comprometidos se deberán ubicar al interior de los correspondientes Polígonos Referenciales de Localidad identificados en el Anexo N° 4 de las presentes Bases Específicas, a excepción de cualquier otro POIIT Terrestre que la Proponente comprometa en su Proyecto Técnico</w:t>
      </w:r>
      <w:r w:rsidR="009F7A8A">
        <w:t xml:space="preserve"> y que no se encuentre previamente identificado en dicho Anexo</w:t>
      </w:r>
      <w:r>
        <w:t>.</w:t>
      </w:r>
    </w:p>
    <w:p w14:paraId="5560B043" w14:textId="77777777" w:rsidR="009034DC" w:rsidRDefault="009034DC"/>
    <w:p w14:paraId="7956DFDD" w14:textId="77777777" w:rsidR="009034DC" w:rsidRDefault="009034DC">
      <w:r>
        <w:t xml:space="preserve">En el evento de considerarse la </w:t>
      </w:r>
      <w:r w:rsidR="00E15D0F" w:rsidRPr="00B67E0E">
        <w:t>provisión de torres para soporte de antenas y sistemas radiantes de telecomunicaciones</w:t>
      </w:r>
      <w:r>
        <w:t xml:space="preserve"> indicada en el Artículo 1</w:t>
      </w:r>
      <w:r w:rsidR="00E15D0F">
        <w:t>2</w:t>
      </w:r>
      <w:r>
        <w:t>° de estas Bases Específicas, la ubicación de estos elementos deberán considerar lo señalado en el numeral 1.8 del presente Anexo.</w:t>
      </w:r>
    </w:p>
    <w:p w14:paraId="14D72636" w14:textId="77777777" w:rsidR="009034DC" w:rsidRDefault="009034DC"/>
    <w:p w14:paraId="1CE1A216" w14:textId="65264681" w:rsidR="009034DC" w:rsidRDefault="009034DC">
      <w:r>
        <w:t>Asimismo, la Proponente deberá acompañar a su Proyecto Técnico un archivo georreferenciado de la Zona de Servicio Mínima, compatible con ArcView o ArcGIS, pudiendo encontrarse éste en formato nativo (no exportado), con sus archivos .</w:t>
      </w:r>
      <w:r w:rsidR="00514CDA">
        <w:t xml:space="preserve">dbf, .sbn, .sbx, .shx, .prj y .shp </w:t>
      </w:r>
      <w:r>
        <w:t xml:space="preserve">individuales y/o en un archivo en formato digital, compatible con Google Earth, en formato .kml o .kmz. </w:t>
      </w:r>
    </w:p>
    <w:p w14:paraId="1713EFE0" w14:textId="77777777" w:rsidR="009034DC" w:rsidRDefault="009034DC"/>
    <w:p w14:paraId="72E61B98" w14:textId="77777777" w:rsidR="009034DC" w:rsidRPr="00B84D24" w:rsidRDefault="009034DC">
      <w:pPr>
        <w:pStyle w:val="Anx-Titulo2"/>
      </w:pPr>
      <w:bookmarkStart w:id="239" w:name="_3dhjn8m"/>
      <w:bookmarkStart w:id="240" w:name="_Toc11695258"/>
      <w:bookmarkEnd w:id="239"/>
      <w:r w:rsidRPr="00B84D24">
        <w:t>Infraestructura óptica para telecomunicaciones propia</w:t>
      </w:r>
      <w:bookmarkEnd w:id="240"/>
    </w:p>
    <w:p w14:paraId="00BD9168" w14:textId="77777777" w:rsidR="009034DC" w:rsidRDefault="009034DC">
      <w:r>
        <w:t>En caso que el diseño propuesto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w:t>
      </w:r>
      <w:r w:rsidR="00E15D0F">
        <w:t>1</w:t>
      </w:r>
      <w:r>
        <w:t>° en relación con el</w:t>
      </w:r>
      <w:r w:rsidR="00F3079E">
        <w:t xml:space="preserve"> </w:t>
      </w:r>
      <w:r>
        <w:t xml:space="preserve">numeral 1.1.1.1.3 del presente Anexo de estas Bases Específicas. </w:t>
      </w:r>
    </w:p>
    <w:p w14:paraId="037FE793" w14:textId="77777777" w:rsidR="009034DC" w:rsidRDefault="009034DC"/>
    <w:p w14:paraId="5CE3ACFF" w14:textId="77777777" w:rsidR="009034DC" w:rsidRDefault="009034DC">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p w14:paraId="6BC24153" w14:textId="77777777" w:rsidR="009034DC" w:rsidRPr="00B84D24" w:rsidRDefault="009034DC">
      <w:pPr>
        <w:pStyle w:val="Anx-Titulo2"/>
      </w:pPr>
      <w:bookmarkStart w:id="241" w:name="_1smtxgf"/>
      <w:bookmarkStart w:id="242" w:name="_Ref421519329"/>
      <w:bookmarkStart w:id="243" w:name="_Toc11695259"/>
      <w:bookmarkEnd w:id="241"/>
      <w:r w:rsidRPr="00B84D24">
        <w:t>Informe de Ingeniería de Detalle</w:t>
      </w:r>
      <w:bookmarkEnd w:id="242"/>
      <w:bookmarkEnd w:id="243"/>
    </w:p>
    <w:p w14:paraId="165101D2" w14:textId="77777777" w:rsidR="009034DC" w:rsidRDefault="009034DC">
      <w:r>
        <w:t>De acuerdo con el Artículo 32° de las presentes Bases Específicas, la Beneficiaria deberá hacer entrega a SUBTEL del denominado Informe de Ingeniería de Detalle, el cual deberá dar cuenta del diseño definitivo de los Trazados Regionales de Infraestructura Óptica comprometidos para la Macrozona respectiva, en concordancia con la solución técnica propuesta en su Proyecto Técnico</w:t>
      </w:r>
      <w:r w:rsidR="009F7A8A">
        <w:t xml:space="preserve"> adjudicado y autorizado</w:t>
      </w:r>
      <w:r>
        <w:t xml:space="preserve">. En los próximos numerales se describen los contenidos mínimos que deben ser incluidos en dicho informe; sin perjuicio de que el Informe de Ingeniería de Detalle deberá contener toda la información requerida en los distintos numerales del presente Anexo, </w:t>
      </w:r>
      <w:r>
        <w:lastRenderedPageBreak/>
        <w:t>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N°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44" w:name="_4cmhg48"/>
      <w:bookmarkStart w:id="245" w:name="_Toc11695260"/>
      <w:bookmarkEnd w:id="244"/>
      <w:r w:rsidRPr="003F60BA">
        <w:t>Contenidos mínimos del Informe de Ingeniería de Detalle</w:t>
      </w:r>
      <w:bookmarkEnd w:id="245"/>
      <w:r w:rsidRPr="003F60BA">
        <w:t xml:space="preserve"> </w:t>
      </w:r>
    </w:p>
    <w:p w14:paraId="5090C10B" w14:textId="77777777" w:rsidR="009034DC" w:rsidRDefault="009034DC">
      <w:r>
        <w:t>El Informe de Ingeniería de Detalle asociado a los Trazados Regionales de Infraestructura Óptica</w:t>
      </w:r>
      <w:r w:rsidR="00CE2618" w:rsidRPr="00CE2618">
        <w:t xml:space="preserve"> </w:t>
      </w:r>
      <w:r w:rsidR="00CE2618">
        <w:t>pertenecientes a la Macrozona adjudicada</w:t>
      </w:r>
      <w:r>
        <w:t xml:space="preserve">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w:t>
      </w:r>
      <w:r w:rsidR="00F3079E">
        <w:t xml:space="preserve"> </w:t>
      </w:r>
      <w:r>
        <w:t>con los demás elementos que componen el trazado; la ubicación definitiva de los PIX, Puntos de Derivación y POIIT</w:t>
      </w:r>
      <w:r w:rsidR="00926292">
        <w:t xml:space="preserve"> Terrestres</w:t>
      </w:r>
      <w:r>
        <w:t>, de la oficina de atención a Clientes, y del Centro de Control y Monitoreo</w:t>
      </w:r>
      <w:r w:rsidR="001211F5">
        <w:t xml:space="preserve"> de la Infraestructura Óptica</w:t>
      </w:r>
      <w:r>
        <w:t>, entre otros; así como las normas y estándares que adopta la solución propuesta, además de los estudios, ensayos</w:t>
      </w:r>
      <w:r w:rsidR="00566C66">
        <w:t>,</w:t>
      </w:r>
      <w:r>
        <w:t xml:space="preserve"> pruebas</w:t>
      </w:r>
      <w:r w:rsidR="00566C66">
        <w:t xml:space="preserve"> y estado de las autorizaciones</w:t>
      </w:r>
      <w:r>
        <w:t xml:space="preserve"> requerid</w:t>
      </w:r>
      <w:r w:rsidR="00566C66">
        <w:t>a</w:t>
      </w:r>
      <w:r>
        <w:t>s para la construcción, montaje y operación de la misma, debiendo estar todo lo anterior relacionado con un cronograma detallado</w:t>
      </w:r>
      <w:r w:rsidR="00F3079E">
        <w:t xml:space="preserve"> </w:t>
      </w:r>
      <w:r>
        <w:t>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5C4A945E" w14:textId="77777777" w:rsidR="009034DC" w:rsidRDefault="009034DC"/>
    <w:p w14:paraId="342ABE07" w14:textId="77777777" w:rsidR="009034DC" w:rsidRDefault="009034DC">
      <w:r>
        <w:t>Asimismo, de acuerdo con el Artículo 3</w:t>
      </w:r>
      <w:r w:rsidR="00E15D0F">
        <w:t>2</w:t>
      </w:r>
      <w:r>
        <w:t>° de las presentes Bases Específicas, la Beneficiaria deberá tramitar una modificación de concesión de modo previo a la</w:t>
      </w:r>
      <w:r w:rsidR="00CE2618">
        <w:t xml:space="preserve"> solicitud de</w:t>
      </w:r>
      <w:r>
        <w:t xml:space="preserve"> recepción de las obras e instalaciones y, por ende, al inicio de Servicio de Infraestructura, de acuerdo con los plazos</w:t>
      </w:r>
      <w:r w:rsidR="00CE2618">
        <w:t xml:space="preserve"> comprometidos, en virtud de aquellos</w:t>
      </w:r>
      <w:r>
        <w:t xml:space="preserve"> establecidos en el Artículo 42° de las Bases Específicas.</w:t>
      </w:r>
    </w:p>
    <w:p w14:paraId="66C8F140" w14:textId="77777777" w:rsidR="009034DC" w:rsidRDefault="009034DC"/>
    <w:p w14:paraId="45DC14DE" w14:textId="77777777" w:rsidR="009034DC" w:rsidRDefault="009034DC">
      <w:r>
        <w:t>En relación con los contenidos de dicho informe, éste deberá detallar, al menos, los aspectos que se listan a continuación, los cuales serán utilizados para la construcción y puesta en marcha de l</w:t>
      </w:r>
      <w:r w:rsidR="00CE2618">
        <w:t>os Tazados Regionales de</w:t>
      </w:r>
      <w:r>
        <w:t xml:space="preserve"> Infraestructura Óptica.</w:t>
      </w:r>
    </w:p>
    <w:p w14:paraId="271962B7" w14:textId="77777777" w:rsidR="009034DC" w:rsidRDefault="009034DC"/>
    <w:p w14:paraId="13ECC6B2" w14:textId="77777777" w:rsidR="009034DC" w:rsidRDefault="009034DC" w:rsidP="0071218B">
      <w:pPr>
        <w:pStyle w:val="Prrafodelista"/>
        <w:numPr>
          <w:ilvl w:val="0"/>
          <w:numId w:val="113"/>
        </w:numPr>
      </w:pPr>
      <w:r>
        <w:t>Un resumen general del Proyecto.</w:t>
      </w:r>
    </w:p>
    <w:p w14:paraId="7D8F67B0" w14:textId="77777777" w:rsidR="009034DC" w:rsidRDefault="009034DC" w:rsidP="0071218B">
      <w:pPr>
        <w:pStyle w:val="Prrafodelista"/>
        <w:numPr>
          <w:ilvl w:val="0"/>
          <w:numId w:val="113"/>
        </w:numPr>
      </w:pPr>
      <w:r>
        <w:t xml:space="preserve">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w:t>
      </w:r>
      <w:r>
        <w:lastRenderedPageBreak/>
        <w:t>establecidas en las Bases Específicas, en concordancia a lo comprometido en el respectivo Proyecto Técnico.</w:t>
      </w:r>
    </w:p>
    <w:p w14:paraId="0189C0A7" w14:textId="77777777" w:rsidR="009034DC" w:rsidRDefault="009034DC" w:rsidP="0071218B">
      <w:pPr>
        <w:pStyle w:val="Prrafodelista"/>
        <w:numPr>
          <w:ilvl w:val="0"/>
          <w:numId w:val="113"/>
        </w:numPr>
      </w:pPr>
      <w:r>
        <w:t>El listado de los permisos, las concesiones y las autorizaciones tramitado</w:t>
      </w:r>
      <w:r w:rsidR="00CE2618">
        <w:t>s</w:t>
      </w:r>
      <w:r>
        <w:t xml:space="preserve"> (adjuntando la documentación presentada para su solicitud y copia del permiso, concesión o autorización en cuestión) y la planificación de las que </w:t>
      </w:r>
      <w:r w:rsidR="005D4CE7">
        <w:t xml:space="preserve">están en proceso de tramitación y </w:t>
      </w:r>
      <w:r>
        <w:t>serán tramitadas para el despliegue de los Trazados Regionales de Infraestructura Óptica respectivos.</w:t>
      </w:r>
    </w:p>
    <w:p w14:paraId="1CB087EF" w14:textId="77777777" w:rsidR="009034DC" w:rsidRDefault="009034DC" w:rsidP="0071218B">
      <w:pPr>
        <w:pStyle w:val="Prrafodelista"/>
        <w:numPr>
          <w:ilvl w:val="0"/>
          <w:numId w:val="113"/>
        </w:numPr>
      </w:pPr>
      <w:r>
        <w:t>Un informe que describa las metodologías utilizadas para la obtención y recopilación de información y antecedentes previos para el desarrollo del Proyecto.</w:t>
      </w:r>
    </w:p>
    <w:p w14:paraId="3B5B9752" w14:textId="77777777" w:rsidR="009034DC" w:rsidRDefault="009034DC" w:rsidP="0071218B">
      <w:pPr>
        <w:pStyle w:val="Prrafodelista"/>
        <w:numPr>
          <w:ilvl w:val="0"/>
          <w:numId w:val="113"/>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3C8EC4F" w14:textId="77777777" w:rsidR="009034DC" w:rsidRDefault="009034DC" w:rsidP="0071218B">
      <w:pPr>
        <w:pStyle w:val="Prrafodelista"/>
        <w:numPr>
          <w:ilvl w:val="0"/>
          <w:numId w:val="113"/>
        </w:numPr>
      </w:pPr>
      <w:r>
        <w:t>Una memoria de cálculo que incluya las metodologías utilizadas y detalle los elementos usados en los cálculos requeridos para la determinación de los componentes a considerar para la construcción y montaje del tendido respectivo.</w:t>
      </w:r>
    </w:p>
    <w:p w14:paraId="0E1E67D2" w14:textId="77777777" w:rsidR="009034DC" w:rsidRDefault="009034DC" w:rsidP="0071218B">
      <w:pPr>
        <w:pStyle w:val="Prrafodelista"/>
        <w:numPr>
          <w:ilvl w:val="0"/>
          <w:numId w:val="113"/>
        </w:numPr>
      </w:pPr>
      <w:r>
        <w:t>Los planos de diseño de cada uno de los tendidos, incluyendo un mapa digitalizado con el trazado de cada TRIOT Terrestres, que incluya planos particulares de cada tramo o segmento y la ubicación de las cámaras de empalme, las cámaras de paso, la postación y los puntos de aterrizaje según corresponda, con los detalles de instalación del cable de fibra óptica, según sea la solución comprometida.</w:t>
      </w:r>
    </w:p>
    <w:p w14:paraId="3F81A3F4" w14:textId="77777777" w:rsidR="009034DC" w:rsidRDefault="009034DC" w:rsidP="0071218B">
      <w:pPr>
        <w:pStyle w:val="Prrafodelista"/>
        <w:numPr>
          <w:ilvl w:val="0"/>
          <w:numId w:val="113"/>
        </w:numPr>
      </w:pPr>
      <w:r>
        <w:t>Las memorias de cálculo correspondientes, referentes a los cálculos relacionados con las estructuras de los cables, postes, ductos, POIIT Terrestres y cualquier otro elemento relacionado con las obras civiles, entre otros.</w:t>
      </w:r>
    </w:p>
    <w:p w14:paraId="6B7B981C" w14:textId="77777777" w:rsidR="009034DC" w:rsidRDefault="009034DC" w:rsidP="0071218B">
      <w:pPr>
        <w:pStyle w:val="Prrafodelista"/>
        <w:numPr>
          <w:ilvl w:val="0"/>
          <w:numId w:val="113"/>
        </w:numPr>
      </w:pPr>
      <w:r>
        <w:t>Los planos digitalizados de diseño de cada uno de los POIIT Terrestre, que incluya además, planos de disposición de los componentes al interior y exterior de cada POIIT Terrestres.</w:t>
      </w:r>
    </w:p>
    <w:p w14:paraId="7F876D85" w14:textId="77777777" w:rsidR="009034DC" w:rsidRDefault="009034DC" w:rsidP="0071218B">
      <w:pPr>
        <w:pStyle w:val="Prrafodelista"/>
        <w:numPr>
          <w:ilvl w:val="0"/>
          <w:numId w:val="113"/>
        </w:numPr>
      </w:pPr>
      <w:r>
        <w:t>Los planos y documentos necesarios para la adecuada ejecución de las obras civiles asociadas a la instalación, operación y explotación de cada TRIOT y POIIT Terrestre comprometido.</w:t>
      </w:r>
    </w:p>
    <w:p w14:paraId="09817132" w14:textId="77777777" w:rsidR="009034DC" w:rsidRDefault="009034DC" w:rsidP="0071218B">
      <w:pPr>
        <w:pStyle w:val="Prrafodelista"/>
        <w:numPr>
          <w:ilvl w:val="0"/>
          <w:numId w:val="113"/>
        </w:numPr>
      </w:pPr>
      <w:r>
        <w:t xml:space="preserve">Listados y planillas digitales con el detalle de cada uno de los componentes y elementos considerados en cada PIX, Punto de Derivación, POIIT y TRIOT Terrestre comprometido. </w:t>
      </w:r>
    </w:p>
    <w:p w14:paraId="45E0319A" w14:textId="77777777" w:rsidR="009034DC" w:rsidRDefault="009034DC" w:rsidP="0071218B">
      <w:pPr>
        <w:pStyle w:val="Prrafodelista"/>
        <w:numPr>
          <w:ilvl w:val="0"/>
          <w:numId w:val="113"/>
        </w:numPr>
      </w:pPr>
      <w:r>
        <w:t xml:space="preserve">Especificación de las ubicaciones definitivas de los </w:t>
      </w:r>
      <w:r w:rsidR="00CE2618">
        <w:t xml:space="preserve">PIX, </w:t>
      </w:r>
      <w:r>
        <w:t>POIIT Terrestres, Puntos de Derivación, cámaras de empalme, cámaras de paso, postación y puntos de aterrizaje, según corresponda, del Centro de Control y Monitoreo</w:t>
      </w:r>
      <w:r w:rsidR="001211F5">
        <w:t xml:space="preserve"> de la Infraestructura Óptica</w:t>
      </w:r>
      <w:r>
        <w:t xml:space="preserve"> y de la oficina de atención a Clientes, entre otros.</w:t>
      </w:r>
    </w:p>
    <w:p w14:paraId="44DBC1C1" w14:textId="77777777" w:rsidR="009034DC" w:rsidRDefault="009034DC" w:rsidP="0071218B">
      <w:pPr>
        <w:pStyle w:val="Prrafodelista"/>
        <w:numPr>
          <w:ilvl w:val="0"/>
          <w:numId w:val="113"/>
        </w:numPr>
      </w:pPr>
      <w:r>
        <w:t xml:space="preserve">Especificaciones técnicas y de montaje de cada uno de los componentes y elementos considerados en cada PIX, Punto de Derivación, POIIT y TRIOT Terrestre comprometido. </w:t>
      </w:r>
    </w:p>
    <w:p w14:paraId="3DA4D6AA" w14:textId="77777777" w:rsidR="009034DC" w:rsidRDefault="009034DC" w:rsidP="0071218B">
      <w:pPr>
        <w:pStyle w:val="Prrafodelista"/>
        <w:numPr>
          <w:ilvl w:val="0"/>
          <w:numId w:val="113"/>
        </w:numPr>
      </w:pPr>
      <w:r>
        <w:t xml:space="preserve">Las planillas de datos técnicos o </w:t>
      </w:r>
      <w:r>
        <w:rPr>
          <w:i/>
        </w:rPr>
        <w:t>datasheet</w:t>
      </w:r>
      <w:r>
        <w:t>s de cada uno de los componentes comprometidos en cada PIX, Punto de Derivación, POIIT y TRIOT Terrestre.</w:t>
      </w:r>
    </w:p>
    <w:p w14:paraId="77CC1185" w14:textId="77777777" w:rsidR="009034DC" w:rsidRDefault="009034DC" w:rsidP="0071218B">
      <w:pPr>
        <w:pStyle w:val="Prrafodelista"/>
        <w:numPr>
          <w:ilvl w:val="0"/>
          <w:numId w:val="113"/>
        </w:numPr>
      </w:pPr>
      <w:r>
        <w:lastRenderedPageBreak/>
        <w:t>Los planos de montaje de cada uno de los elementos y sistemas considerados en cada PIX, Punto de Derivación y POIIT comprometido.</w:t>
      </w:r>
    </w:p>
    <w:p w14:paraId="6AC90C62" w14:textId="77777777" w:rsidR="009034DC" w:rsidRDefault="009034DC" w:rsidP="0071218B">
      <w:pPr>
        <w:pStyle w:val="Prrafodelista"/>
        <w:numPr>
          <w:ilvl w:val="0"/>
          <w:numId w:val="113"/>
        </w:numPr>
      </w:pPr>
      <w:r>
        <w:t>La información de Calificación y los certificados del proveedor, ajustándose a los requerimientos del numeral 1.4.1.1 del presente Anexo.</w:t>
      </w:r>
    </w:p>
    <w:p w14:paraId="3DECE930" w14:textId="77777777" w:rsidR="009034DC" w:rsidRDefault="009034DC" w:rsidP="0071218B">
      <w:pPr>
        <w:pStyle w:val="Prrafodelista"/>
        <w:numPr>
          <w:ilvl w:val="0"/>
          <w:numId w:val="113"/>
        </w:numPr>
      </w:pPr>
      <w:r>
        <w:t xml:space="preserve">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 </w:t>
      </w:r>
    </w:p>
    <w:p w14:paraId="44BAAB55" w14:textId="77777777" w:rsidR="009034DC" w:rsidRDefault="009034DC" w:rsidP="0071218B">
      <w:pPr>
        <w:pStyle w:val="Prrafodelista"/>
        <w:numPr>
          <w:ilvl w:val="0"/>
          <w:numId w:val="113"/>
        </w:numPr>
      </w:pPr>
      <w:r>
        <w:t>Las especificaciones técnicas del tipo de fibra óptica a implementar según las recomendaciones ITU-T G.652</w:t>
      </w:r>
      <w:r w:rsidR="00CE2618">
        <w:t xml:space="preserve"> (categoría D) o ITU-T G.655 (categorías C, D o E)</w:t>
      </w:r>
      <w:r w:rsidR="00CE2618" w:rsidDel="00CE2618">
        <w:t xml:space="preserve"> </w:t>
      </w:r>
      <w:r>
        <w:t>,</w:t>
      </w:r>
      <w:r w:rsidR="00F3079E">
        <w:t xml:space="preserve"> </w:t>
      </w:r>
      <w:r>
        <w:t xml:space="preserve">y los valores esperados de atenuación (con y sin margen) durante su vida útil para cada uno de los TRIOT Terrestres, además de —según corresponda—: </w:t>
      </w:r>
    </w:p>
    <w:p w14:paraId="484BAE00" w14:textId="77777777" w:rsidR="009034DC" w:rsidRDefault="009034DC" w:rsidP="0071218B">
      <w:pPr>
        <w:pStyle w:val="Prrafodelista"/>
        <w:numPr>
          <w:ilvl w:val="0"/>
          <w:numId w:val="114"/>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1A5F12D7" w14:textId="77777777" w:rsidR="009034DC" w:rsidRDefault="009034DC" w:rsidP="0071218B">
      <w:pPr>
        <w:pStyle w:val="Prrafodelista"/>
        <w:numPr>
          <w:ilvl w:val="0"/>
          <w:numId w:val="114"/>
        </w:numPr>
      </w:pPr>
      <w:r>
        <w:t>Las características de dispersión cromática (valor medio y desviación estándar) incluyendo las tolerancias de dispersión.</w:t>
      </w:r>
    </w:p>
    <w:p w14:paraId="4C62779B" w14:textId="77777777" w:rsidR="009034DC" w:rsidRDefault="009034DC" w:rsidP="0071218B">
      <w:pPr>
        <w:pStyle w:val="Prrafodelista"/>
        <w:numPr>
          <w:ilvl w:val="0"/>
          <w:numId w:val="114"/>
        </w:numPr>
      </w:pPr>
      <w:r>
        <w:t xml:space="preserve">Las longitudes de onda con cero </w:t>
      </w:r>
      <w:proofErr w:type="gramStart"/>
      <w:r>
        <w:t>dispersión cromática</w:t>
      </w:r>
      <w:proofErr w:type="gramEnd"/>
      <w:r>
        <w:t xml:space="preserve"> y su pendiente (si DSF es utilizada).</w:t>
      </w:r>
    </w:p>
    <w:p w14:paraId="7893434E" w14:textId="77777777" w:rsidR="009034DC" w:rsidRDefault="009034DC" w:rsidP="0071218B">
      <w:pPr>
        <w:pStyle w:val="Prrafodelista"/>
        <w:numPr>
          <w:ilvl w:val="0"/>
          <w:numId w:val="114"/>
        </w:numPr>
      </w:pPr>
      <w:r>
        <w:t>La dispersión por modo de polarización.</w:t>
      </w:r>
    </w:p>
    <w:p w14:paraId="448A0AE9" w14:textId="77777777" w:rsidR="009034DC" w:rsidRDefault="009034DC" w:rsidP="0071218B">
      <w:pPr>
        <w:pStyle w:val="Prrafodelista"/>
        <w:numPr>
          <w:ilvl w:val="0"/>
          <w:numId w:val="114"/>
        </w:numPr>
      </w:pPr>
      <w:r>
        <w:t>El área efectiva del núcleo de fibra.</w:t>
      </w:r>
    </w:p>
    <w:p w14:paraId="7ED164FB" w14:textId="77777777" w:rsidR="009034DC" w:rsidRDefault="009034DC" w:rsidP="0071218B">
      <w:pPr>
        <w:pStyle w:val="Prrafodelista"/>
        <w:numPr>
          <w:ilvl w:val="0"/>
          <w:numId w:val="114"/>
        </w:numPr>
      </w:pPr>
      <w:r>
        <w:t>La longitud de onda de corte medida a través del método de prueba de referencia de la recomendación ITU-T G.650 o cualquier otro que ofrezca resultados equivalentes.</w:t>
      </w:r>
    </w:p>
    <w:p w14:paraId="421BF74E" w14:textId="77777777" w:rsidR="009034DC" w:rsidRDefault="009034DC" w:rsidP="0071218B">
      <w:pPr>
        <w:pStyle w:val="Prrafodelista"/>
        <w:numPr>
          <w:ilvl w:val="0"/>
          <w:numId w:val="114"/>
        </w:numPr>
      </w:pPr>
      <w:r>
        <w:t>El alargamiento de la fibra esperado durante la prueba de resistencia y los valores de duración de la prueba</w:t>
      </w:r>
      <w:r w:rsidR="00C77697">
        <w:t>, en caso de considerar el tendido de uno o más cable(s) submarino(s)</w:t>
      </w:r>
      <w:r>
        <w:t xml:space="preserve">; estos valores deberán permitir que el efecto acumulado del alargamiento de la fibra durante el tendido, la recuperación de cualquier alargamiento permanente de la fibra debido al alargamiento residual del cable cumpla con el objetivo de vida útil diseñada del </w:t>
      </w:r>
      <w:r w:rsidR="00CE2618">
        <w:t>s</w:t>
      </w:r>
      <w:r>
        <w:t>istema.</w:t>
      </w:r>
    </w:p>
    <w:p w14:paraId="45EB4A92" w14:textId="77777777" w:rsidR="009034DC" w:rsidRDefault="009034DC" w:rsidP="0071218B">
      <w:pPr>
        <w:pStyle w:val="Prrafodelista"/>
        <w:numPr>
          <w:ilvl w:val="0"/>
          <w:numId w:val="114"/>
        </w:numPr>
      </w:pPr>
      <w:r>
        <w:t>Los empalmes de fibras deben tener al menos las mismas características mecánicas que las fibras principales especificadas.</w:t>
      </w:r>
    </w:p>
    <w:p w14:paraId="6E9897B5" w14:textId="77777777" w:rsidR="009034DC" w:rsidRDefault="009034DC" w:rsidP="0071218B">
      <w:pPr>
        <w:pStyle w:val="Prrafodelista"/>
        <w:numPr>
          <w:ilvl w:val="0"/>
          <w:numId w:val="114"/>
        </w:numPr>
      </w:pPr>
      <w:r>
        <w:t xml:space="preserve">Los métodos de prueba adoptados para la medición de las características geométricas, ópticas y de transmisión de la fibra, que deben proporcionar resultados conformes a los resultados </w:t>
      </w:r>
      <w:r>
        <w:lastRenderedPageBreak/>
        <w:t>obtenidos a través de los métodos de prueba de referencia como se indica en la recomendación ITU-T</w:t>
      </w:r>
      <w:r w:rsidR="00CE4C0F">
        <w:t xml:space="preserve"> G.650</w:t>
      </w:r>
      <w:r>
        <w:t>.</w:t>
      </w:r>
    </w:p>
    <w:p w14:paraId="6F00DE55" w14:textId="77777777" w:rsidR="009034DC" w:rsidRDefault="009034DC" w:rsidP="0071218B">
      <w:pPr>
        <w:pStyle w:val="Prrafodelista"/>
        <w:numPr>
          <w:ilvl w:val="0"/>
          <w:numId w:val="113"/>
        </w:numPr>
      </w:pPr>
      <w:r>
        <w:t xml:space="preserve">El mapa del trazado con ruta determinada y autorizada para el tendido del cableado, junto con los POIIT Terrestres. </w:t>
      </w:r>
    </w:p>
    <w:p w14:paraId="0F5E4C28" w14:textId="77777777" w:rsidR="009034DC" w:rsidRDefault="009034DC" w:rsidP="0071218B">
      <w:pPr>
        <w:pStyle w:val="Prrafodelista"/>
        <w:numPr>
          <w:ilvl w:val="0"/>
          <w:numId w:val="113"/>
        </w:numPr>
      </w:pPr>
      <w:r>
        <w:t>Las especificaciones técnicas de alimentación de energía para cada PIX y POIIT Terrestre, considerando: la ubicación geográfica de los PIX y POIIT Terrestre comprometidos; la potencia a ser instalada y la tramitación correspondiente ante la SEC; solución de adquisición a red pública y/o solución de obtención de energía renovable.</w:t>
      </w:r>
    </w:p>
    <w:p w14:paraId="2F9C55F3" w14:textId="77777777" w:rsidR="009034DC" w:rsidRDefault="009034DC" w:rsidP="0071218B">
      <w:pPr>
        <w:pStyle w:val="Prrafodelista"/>
        <w:numPr>
          <w:ilvl w:val="0"/>
          <w:numId w:val="113"/>
        </w:numPr>
      </w:pPr>
      <w:r>
        <w:t>Descripción del funcionamiento del Centro de Control y Monitoreo</w:t>
      </w:r>
      <w:r w:rsidR="001211F5">
        <w:t xml:space="preserve"> de la Infraestructura Óptica</w:t>
      </w:r>
      <w:r>
        <w:t xml:space="preserve"> de la Macrozona.</w:t>
      </w:r>
    </w:p>
    <w:p w14:paraId="1B9A26B1" w14:textId="77777777" w:rsidR="009034DC" w:rsidRDefault="009034DC" w:rsidP="0071218B">
      <w:pPr>
        <w:pStyle w:val="Prrafodelista"/>
        <w:numPr>
          <w:ilvl w:val="0"/>
          <w:numId w:val="113"/>
        </w:numPr>
      </w:pPr>
      <w:r>
        <w:t>El listado de partidas para la instalación del Trazado Regional de Infraestructura Óptica.</w:t>
      </w:r>
    </w:p>
    <w:p w14:paraId="03CB1EDC" w14:textId="77777777" w:rsidR="009034DC" w:rsidRDefault="009034DC" w:rsidP="0071218B">
      <w:pPr>
        <w:pStyle w:val="Prrafodelista"/>
        <w:numPr>
          <w:ilvl w:val="0"/>
          <w:numId w:val="113"/>
        </w:numPr>
      </w:pPr>
      <w:r>
        <w:t>La programación de las pruebas de aceptación y puesta en marcha, considerando lo señalado en el numeral 1.6</w:t>
      </w:r>
      <w:r w:rsidR="00CE4C0F">
        <w:t>.4</w:t>
      </w:r>
      <w:r>
        <w:t xml:space="preserve"> del presente Anexo.</w:t>
      </w:r>
    </w:p>
    <w:p w14:paraId="226B8722" w14:textId="77777777" w:rsidR="009034DC" w:rsidRDefault="009034DC" w:rsidP="0071218B">
      <w:pPr>
        <w:pStyle w:val="Prrafodelista"/>
        <w:numPr>
          <w:ilvl w:val="0"/>
          <w:numId w:val="113"/>
        </w:numPr>
      </w:pPr>
      <w:r>
        <w:t xml:space="preserve">El cronograma de la implementación del </w:t>
      </w:r>
      <w:r w:rsidR="00566C66">
        <w:t>P</w:t>
      </w:r>
      <w:r>
        <w:t xml:space="preserve">royecto, indicando respecto su planeamiento los tendidos y sitios (PIX, </w:t>
      </w:r>
      <w:r w:rsidR="00566C66">
        <w:t xml:space="preserve">Puntos de Derivación, </w:t>
      </w:r>
      <w:r>
        <w:t>POIIT y TRIOT Terrestre y puntos de aterrizaje, si corresponde), diseño, adquisición, aprobación, requerimiento de materiales, instalación, pruebas, puesta en marcha y aceptación del sistema. En este sentido, el cronograma deberá contener las actividades, los recursos, los tiempos y los hitos.</w:t>
      </w:r>
    </w:p>
    <w:p w14:paraId="122BF973" w14:textId="77777777" w:rsidR="009034DC" w:rsidRDefault="009034DC"/>
    <w:p w14:paraId="3C0D58F1" w14:textId="77777777" w:rsidR="009034DC" w:rsidRDefault="009034DC">
      <w:r>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 y justificadas técnicamente, con base en los resultados obtenidos de los estudios preliminares requeridos en el numeral 1.5 del presente Anexo y/o en los requerimientos del diseño técnico final de l</w:t>
      </w:r>
      <w:r w:rsidR="00CE4C0F">
        <w:t>os respectivos Trazados Regionales de</w:t>
      </w:r>
      <w:r>
        <w:t xml:space="preserve"> Infraestructura Óptica. SUBTEL velará por que el Servicio de Infraestructura objeto del presente Concurso pueda ser prestado de acuerdo con lo comprometido en el Proyecto Técnico</w:t>
      </w:r>
      <w:r w:rsidR="00566C66">
        <w:t xml:space="preserve"> adjudicado</w:t>
      </w:r>
      <w:r>
        <w:t xml:space="preserve">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14:paraId="6719D6D0" w14:textId="77777777" w:rsidR="009034DC" w:rsidRDefault="009034DC"/>
    <w:p w14:paraId="6552CB6B" w14:textId="77777777" w:rsidR="009034DC" w:rsidRDefault="009034DC">
      <w:r>
        <w:t>Sin perjuicio de lo anterior, cada uno de los contenidos requeridos deberá ser desarrollado, guardando estricta coherencia con los resultados presentados en los estudios preliminares exigidos en el numeral 1.5 del presente Anexo. La Beneficiaria deberá adjuntar al informe antes señalado, cada uno de los reportes elaborados por el proveedor con los resultados de los estudios preliminares que a continuación se listan, según corresponda:</w:t>
      </w:r>
    </w:p>
    <w:p w14:paraId="3452AA41" w14:textId="77777777" w:rsidR="009034DC" w:rsidRDefault="009034DC"/>
    <w:p w14:paraId="625A460B" w14:textId="77777777" w:rsidR="009034DC" w:rsidRDefault="009034DC" w:rsidP="0071218B">
      <w:pPr>
        <w:pStyle w:val="Prrafodelista"/>
        <w:numPr>
          <w:ilvl w:val="0"/>
          <w:numId w:val="89"/>
        </w:numPr>
      </w:pPr>
      <w:r>
        <w:t>Estudio teórico preliminar.</w:t>
      </w:r>
    </w:p>
    <w:p w14:paraId="3C3E0A4F" w14:textId="77777777" w:rsidR="009034DC" w:rsidRDefault="009034DC" w:rsidP="0071218B">
      <w:pPr>
        <w:pStyle w:val="Prrafodelista"/>
        <w:numPr>
          <w:ilvl w:val="0"/>
          <w:numId w:val="89"/>
        </w:numPr>
      </w:pPr>
      <w:r>
        <w:t>Reporte de visitas en terreno a sitios para los PIX y POIIT Terrestres.</w:t>
      </w:r>
    </w:p>
    <w:p w14:paraId="331E4B45" w14:textId="77777777" w:rsidR="009034DC" w:rsidRDefault="009034DC" w:rsidP="0071218B">
      <w:pPr>
        <w:pStyle w:val="Prrafodelista"/>
        <w:numPr>
          <w:ilvl w:val="0"/>
          <w:numId w:val="89"/>
        </w:numPr>
      </w:pPr>
      <w:r>
        <w:t>Reporte de sondeo de puesta a tierra y secciones terrestres.</w:t>
      </w:r>
    </w:p>
    <w:p w14:paraId="2C3A765A" w14:textId="77777777" w:rsidR="009034DC" w:rsidRDefault="009034DC" w:rsidP="0071218B">
      <w:pPr>
        <w:pStyle w:val="Prrafodelista"/>
        <w:numPr>
          <w:ilvl w:val="0"/>
          <w:numId w:val="89"/>
        </w:numPr>
      </w:pPr>
      <w:r>
        <w:lastRenderedPageBreak/>
        <w:t>Procedimientos de instalación y de prueba de puesta a tierra y secciones terrestres.</w:t>
      </w:r>
    </w:p>
    <w:p w14:paraId="59DB1DD4" w14:textId="77777777" w:rsidR="009034DC" w:rsidRDefault="009034DC" w:rsidP="0071218B">
      <w:pPr>
        <w:pStyle w:val="Prrafodelista"/>
        <w:numPr>
          <w:ilvl w:val="0"/>
          <w:numId w:val="89"/>
        </w:numPr>
      </w:pPr>
      <w:r>
        <w:t>Reporte de sondeo de rutas y de puntos de aterrizaje.</w:t>
      </w:r>
    </w:p>
    <w:p w14:paraId="461444A1" w14:textId="77777777" w:rsidR="009034DC" w:rsidRDefault="009034DC" w:rsidP="0071218B">
      <w:pPr>
        <w:pStyle w:val="Prrafodelista"/>
        <w:numPr>
          <w:ilvl w:val="0"/>
          <w:numId w:val="89"/>
        </w:numPr>
      </w:pPr>
      <w:r>
        <w:t>Instrucciones del sistema de carga y tendido del cable de fibra óptica.</w:t>
      </w:r>
    </w:p>
    <w:p w14:paraId="12999C93" w14:textId="77777777" w:rsidR="009034DC" w:rsidRDefault="009034DC" w:rsidP="0071218B">
      <w:pPr>
        <w:pStyle w:val="Prrafodelista"/>
        <w:numPr>
          <w:ilvl w:val="0"/>
          <w:numId w:val="89"/>
        </w:numPr>
      </w:pPr>
      <w:r>
        <w:t>Reporte de despeje de rutas.</w:t>
      </w:r>
    </w:p>
    <w:p w14:paraId="2A185CD7" w14:textId="77777777" w:rsidR="009034DC" w:rsidRDefault="009034DC" w:rsidP="0071218B">
      <w:pPr>
        <w:pStyle w:val="Prrafodelista"/>
        <w:numPr>
          <w:ilvl w:val="0"/>
          <w:numId w:val="89"/>
        </w:numPr>
      </w:pPr>
      <w:r>
        <w:t>Otros</w:t>
      </w:r>
    </w:p>
    <w:p w14:paraId="03AE68BE" w14:textId="77777777" w:rsidR="009034DC" w:rsidRDefault="009034DC"/>
    <w:p w14:paraId="54F5032F" w14:textId="77777777" w:rsidR="009034DC" w:rsidRDefault="009034DC">
      <w:r>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46" w:name="_2rrrqc1"/>
      <w:bookmarkStart w:id="247" w:name="_Toc11695261"/>
      <w:bookmarkEnd w:id="246"/>
      <w:r>
        <w:t>Información de Calificación</w:t>
      </w:r>
      <w:bookmarkEnd w:id="247"/>
    </w:p>
    <w:p w14:paraId="69E769D7" w14:textId="77777777" w:rsidR="009034DC" w:rsidRDefault="009034DC">
      <w:r>
        <w:t xml:space="preserve">La Beneficiaria, en el Informe de Ingeniería de Detalle deberá proveer, al menos, la información sobre los componentes que conforman </w:t>
      </w:r>
      <w:r w:rsidR="005D4CE7">
        <w:t xml:space="preserve">cada Trazado Regional de </w:t>
      </w:r>
      <w:r>
        <w:t xml:space="preserve">Infraestructura Óptica </w:t>
      </w:r>
      <w:r w:rsidR="005D4CE7">
        <w:t xml:space="preserve">de la Macrozona </w:t>
      </w:r>
      <w:r>
        <w:t>respectiva,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48" w:name="_16x20ju"/>
      <w:bookmarkStart w:id="249" w:name="_Toc11695262"/>
      <w:bookmarkEnd w:id="248"/>
      <w:r>
        <w:t>Software</w:t>
      </w:r>
      <w:bookmarkEnd w:id="249"/>
    </w:p>
    <w:p w14:paraId="2181E094" w14:textId="77777777" w:rsidR="009034DC" w:rsidRDefault="009034DC">
      <w:r>
        <w:t>La Beneficiaria deberá indicar en el Informe de Ingeniería de Detalle la versión/</w:t>
      </w:r>
      <w:r>
        <w:rPr>
          <w:i/>
        </w:rPr>
        <w:t>release</w:t>
      </w:r>
      <w:r>
        <w:t xml:space="preserve"> de los softwares de todos los equipos que se utilizarán en los </w:t>
      </w:r>
      <w:r w:rsidR="00566C66">
        <w:t xml:space="preserve">PIX y </w:t>
      </w:r>
      <w:r>
        <w:t xml:space="preserve">POIIT Terrestres y en el Centro de Control y </w:t>
      </w:r>
      <w:r w:rsidR="005D4CE7">
        <w:t>Monitoreo de la Infraestructura Óptica</w:t>
      </w:r>
      <w:r>
        <w:t xml:space="preserve"> de la Macrozona.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50" w:name="_3qwpj7n"/>
      <w:bookmarkStart w:id="251" w:name="_Toc11695263"/>
      <w:bookmarkEnd w:id="250"/>
      <w:r w:rsidRPr="00B84D24">
        <w:t>Estudios preliminares</w:t>
      </w:r>
      <w:bookmarkEnd w:id="251"/>
    </w:p>
    <w:p w14:paraId="75C2E746" w14:textId="77777777" w:rsidR="009034DC" w:rsidRDefault="009034DC">
      <w:r>
        <w:t>Las Beneficiarias deberán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77777777" w:rsidR="009034DC" w:rsidRDefault="009034DC">
      <w:r>
        <w:t>La Proponente deberá incluir en su Proyecto Técnico la descripción de los estudios que se realizarán para efectos de la determinación de</w:t>
      </w:r>
      <w:r w:rsidR="00F3079E">
        <w:t xml:space="preserve"> </w:t>
      </w:r>
      <w:r>
        <w:t xml:space="preserve">los ajustes al diseño técnico presentado en el Proyecto Técnico, además de incorporar las actividades asociadas a la ejecución de los mismos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77777777" w:rsidR="009034DC" w:rsidRPr="008709AF" w:rsidRDefault="0005589B" w:rsidP="00121C93">
      <w:pPr>
        <w:pStyle w:val="Anx-Titulo3"/>
      </w:pPr>
      <w:bookmarkStart w:id="252" w:name="_261ztfg"/>
      <w:bookmarkStart w:id="253" w:name="_Toc11695264"/>
      <w:bookmarkEnd w:id="252"/>
      <w:r w:rsidRPr="003F60BA">
        <w:lastRenderedPageBreak/>
        <w:t>Estudios preliminares para los</w:t>
      </w:r>
      <w:r w:rsidR="009034DC" w:rsidRPr="004E005C">
        <w:t xml:space="preserve"> </w:t>
      </w:r>
      <w:r w:rsidRPr="008709AF">
        <w:t>Trazados Regionales de Infraestructura Óptica</w:t>
      </w:r>
      <w:bookmarkEnd w:id="253"/>
    </w:p>
    <w:p w14:paraId="49968AEA" w14:textId="77777777" w:rsidR="009034DC" w:rsidRDefault="009034DC" w:rsidP="00121C93">
      <w:pPr>
        <w:pStyle w:val="Anx-Titulo4"/>
      </w:pPr>
      <w:bookmarkStart w:id="254" w:name="_l7a3n9"/>
      <w:bookmarkStart w:id="255" w:name="_Toc11695265"/>
      <w:bookmarkEnd w:id="254"/>
      <w:r>
        <w:t>Estudio de trazados para el cable de fibra óptica</w:t>
      </w:r>
      <w:bookmarkEnd w:id="255"/>
      <w:r>
        <w:t xml:space="preserve"> </w:t>
      </w:r>
    </w:p>
    <w:p w14:paraId="2F5C0AC0" w14:textId="77777777" w:rsidR="009034DC" w:rsidRDefault="009034DC">
      <w:r>
        <w:t>La Beneficiaria deberá encargar la ejecución de un estudio de trazados para el cable de fibra óptica, considerando el levantamiento de rutas para la instalación del cable, para cada uno de los TRIOT Terrestres que comprometa en el Proyecto Técnico</w:t>
      </w:r>
      <w:r w:rsidR="00566C66">
        <w:t xml:space="preserve"> adjudicado</w:t>
      </w:r>
      <w:r>
        <w:t>, de acuerdo con lo señalado en los numerales 4.1</w:t>
      </w:r>
      <w:r w:rsidR="00CE4C0F">
        <w:t>.3,</w:t>
      </w:r>
      <w:r w:rsidR="00F3079E">
        <w:t xml:space="preserve"> </w:t>
      </w:r>
      <w:r>
        <w:t>4.2</w:t>
      </w:r>
      <w:r w:rsidR="00CE4C0F">
        <w:t>.3, 4.3.3, 4.4.3, 4.5.3 y 4.6.3</w:t>
      </w:r>
      <w:r>
        <w:t xml:space="preserve"> del Anexo N°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71218B">
      <w:pPr>
        <w:pStyle w:val="Prrafodelista"/>
        <w:numPr>
          <w:ilvl w:val="0"/>
          <w:numId w:val="102"/>
        </w:numPr>
      </w:pPr>
      <w:r>
        <w:t>Selección final del tipo de cable, la cantidad y el porcentaje de la tolerancia de holgura del cable.</w:t>
      </w:r>
    </w:p>
    <w:p w14:paraId="26984E69" w14:textId="77777777" w:rsidR="009034DC" w:rsidRDefault="009034DC" w:rsidP="0071218B">
      <w:pPr>
        <w:pStyle w:val="Prrafodelista"/>
        <w:numPr>
          <w:ilvl w:val="0"/>
          <w:numId w:val="102"/>
        </w:numPr>
      </w:pPr>
      <w:r>
        <w:t xml:space="preserve">Protección de las secciones de cable que se encuentren en tendidos aéreos, ductos soterrados, directamente soterrados y/o en Situaciones Especiales (distintas de tendidos de cable submarino o de </w:t>
      </w:r>
      <w:r w:rsidR="00566C66">
        <w:t>c</w:t>
      </w:r>
      <w:r>
        <w:t xml:space="preserve">able </w:t>
      </w:r>
      <w:r w:rsidR="00566C66">
        <w:t>t</w:t>
      </w:r>
      <w:r>
        <w:t xml:space="preserve">errenal </w:t>
      </w:r>
      <w:r w:rsidR="00566C66">
        <w:t>m</w:t>
      </w:r>
      <w:r>
        <w:t>arinizado).</w:t>
      </w:r>
    </w:p>
    <w:p w14:paraId="3C04E564" w14:textId="77777777" w:rsidR="009034DC" w:rsidRDefault="009034DC" w:rsidP="0071218B">
      <w:pPr>
        <w:pStyle w:val="Prrafodelista"/>
        <w:numPr>
          <w:ilvl w:val="0"/>
          <w:numId w:val="102"/>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71218B">
      <w:pPr>
        <w:pStyle w:val="Prrafodelista"/>
        <w:numPr>
          <w:ilvl w:val="0"/>
          <w:numId w:val="102"/>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56" w:name="_356xmb2"/>
      <w:bookmarkStart w:id="257" w:name="_Toc11695266"/>
      <w:bookmarkEnd w:id="256"/>
      <w:r>
        <w:t>Contenidos mínimos del reporte del estudio de trazado terrestre para el cable de fibra óptica</w:t>
      </w:r>
      <w:bookmarkEnd w:id="257"/>
    </w:p>
    <w:p w14:paraId="22D4C66A" w14:textId="77777777" w:rsidR="009034DC" w:rsidRDefault="009034DC">
      <w:r>
        <w:t>El reporte del estudio de ruta para el cable óptico terrestre deberá examinar e identificar, como mínimo y además de los señalado en el numeral 1.5.1.1 del Anexo N° 1, los aspectos que se señalan a continuación:</w:t>
      </w:r>
    </w:p>
    <w:p w14:paraId="57CC9B96" w14:textId="77777777" w:rsidR="009034DC" w:rsidRDefault="009034DC"/>
    <w:p w14:paraId="5F79A37B" w14:textId="77777777" w:rsidR="009034DC" w:rsidRDefault="009034DC" w:rsidP="0071218B">
      <w:pPr>
        <w:pStyle w:val="Prrafodelista"/>
        <w:numPr>
          <w:ilvl w:val="0"/>
          <w:numId w:val="30"/>
        </w:numPr>
      </w:pPr>
      <w:r>
        <w:t>Geografía y características climáticas de la zona, para respaldar la planificación general del trazado.</w:t>
      </w:r>
    </w:p>
    <w:p w14:paraId="5881854A" w14:textId="77777777" w:rsidR="009034DC" w:rsidRDefault="00566C66" w:rsidP="0071218B">
      <w:pPr>
        <w:pStyle w:val="Prrafodelista"/>
        <w:numPr>
          <w:ilvl w:val="0"/>
          <w:numId w:val="30"/>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por las que deberá pasar el trazado, además de las acciones que la Beneficiaria adoptará en estas materias, tales como la consulta de pertinencia o la consulta indígena</w:t>
      </w:r>
      <w:r w:rsidR="009034DC">
        <w:t>.</w:t>
      </w:r>
    </w:p>
    <w:p w14:paraId="7BE35F64" w14:textId="77777777" w:rsidR="009034DC" w:rsidRDefault="009034DC" w:rsidP="0071218B">
      <w:pPr>
        <w:pStyle w:val="Prrafodelista"/>
        <w:numPr>
          <w:ilvl w:val="0"/>
          <w:numId w:val="30"/>
        </w:numPr>
      </w:pPr>
      <w:r>
        <w:t>Actividad y programación de obras civiles públicas y construcción de caminos y carreteras en el trazado propuesto.</w:t>
      </w:r>
    </w:p>
    <w:p w14:paraId="5CCF74AA" w14:textId="77777777" w:rsidR="009034DC" w:rsidRDefault="009034DC" w:rsidP="0071218B">
      <w:pPr>
        <w:pStyle w:val="Prrafodelista"/>
        <w:numPr>
          <w:ilvl w:val="0"/>
          <w:numId w:val="30"/>
        </w:numPr>
      </w:pPr>
      <w:r>
        <w:lastRenderedPageBreak/>
        <w:t>Actividades actuales y previstas de extracción de minerales, centrales hidroeléctricas, y toda otra actividad que impacte en el trazado seleccionado.</w:t>
      </w:r>
    </w:p>
    <w:p w14:paraId="1DBB88FC" w14:textId="77777777" w:rsidR="009034DC" w:rsidRDefault="009034DC" w:rsidP="0071218B">
      <w:pPr>
        <w:pStyle w:val="Prrafodelista"/>
        <w:numPr>
          <w:ilvl w:val="0"/>
          <w:numId w:val="30"/>
        </w:numPr>
      </w:pPr>
      <w:r>
        <w:t>Datos meteorológicos recopilados y analizados para determinar las situaciones climatológicas de preferencia y alternativa para la instalación del cable.</w:t>
      </w:r>
    </w:p>
    <w:p w14:paraId="3E82DC40" w14:textId="77777777" w:rsidR="009034DC" w:rsidRDefault="009034DC" w:rsidP="0071218B">
      <w:pPr>
        <w:pStyle w:val="Prrafodelista"/>
        <w:numPr>
          <w:ilvl w:val="0"/>
          <w:numId w:val="30"/>
        </w:numPr>
      </w:pPr>
      <w:r>
        <w:t>Resultados del levantamiento topográfico de las rutas.</w:t>
      </w:r>
    </w:p>
    <w:p w14:paraId="3D485FA3" w14:textId="77777777" w:rsidR="009034DC" w:rsidRDefault="009034DC" w:rsidP="0071218B">
      <w:pPr>
        <w:pStyle w:val="Prrafodelista"/>
        <w:numPr>
          <w:ilvl w:val="0"/>
          <w:numId w:val="30"/>
        </w:numPr>
      </w:pPr>
      <w:r>
        <w:t>Identificación de las rutas consideradas en el trazado.</w:t>
      </w:r>
    </w:p>
    <w:p w14:paraId="1C89C8A2" w14:textId="77777777" w:rsidR="009034DC" w:rsidRDefault="009034DC" w:rsidP="0071218B">
      <w:pPr>
        <w:pStyle w:val="Prrafodelista"/>
        <w:numPr>
          <w:ilvl w:val="0"/>
          <w:numId w:val="30"/>
        </w:numPr>
      </w:pPr>
      <w:r>
        <w:t>Métodos considerados para la instalación del cable de fibra óptica.</w:t>
      </w:r>
    </w:p>
    <w:p w14:paraId="6CE2AF36" w14:textId="77777777" w:rsidR="009034DC" w:rsidRDefault="009034DC" w:rsidP="0071218B">
      <w:pPr>
        <w:pStyle w:val="Prrafodelista"/>
        <w:numPr>
          <w:ilvl w:val="0"/>
          <w:numId w:val="30"/>
        </w:numPr>
      </w:pPr>
      <w:r>
        <w:t>Consideraciones sobre el trazado definido.</w:t>
      </w:r>
    </w:p>
    <w:p w14:paraId="4F68ABF1" w14:textId="77777777" w:rsidR="009034DC" w:rsidRDefault="009034DC"/>
    <w:p w14:paraId="7D992A2B" w14:textId="77777777" w:rsidR="009034DC" w:rsidRDefault="009034DC" w:rsidP="00121C93">
      <w:pPr>
        <w:pStyle w:val="Anx-Titulo4"/>
      </w:pPr>
      <w:bookmarkStart w:id="258" w:name="_1kc7wiv"/>
      <w:bookmarkStart w:id="259" w:name="_Toc11695267"/>
      <w:bookmarkEnd w:id="258"/>
      <w:r>
        <w:t>Estudio de rutas para el cable submarino</w:t>
      </w:r>
      <w:bookmarkEnd w:id="259"/>
    </w:p>
    <w:p w14:paraId="77F3A9DB" w14:textId="77777777" w:rsidR="009034DC" w:rsidRDefault="009034DC">
      <w:r>
        <w:t xml:space="preserve">La Beneficiaria deberá, si su Proyecto Técnico considera tendidos de cable submarino de fibra óptica, encargar la ejecución de un estudio de rutas para el cable submarino, considerando el levantamiento de rutas para la instalación del cable submarino y para las secciones terrestres del cable para cada uno de los TRIOT </w:t>
      </w:r>
      <w:r w:rsidR="00926B3C">
        <w:t xml:space="preserve">Terrestres </w:t>
      </w:r>
      <w:r>
        <w:t>que comprometa en el Proyecto Técnico. A partir del análisis de los resultados de dichos levantamientos, se deberá determinar, al menos, la siguiente información:</w:t>
      </w:r>
    </w:p>
    <w:p w14:paraId="59C828AC" w14:textId="77777777" w:rsidR="009034DC" w:rsidRDefault="009034DC"/>
    <w:p w14:paraId="6ECD40E6" w14:textId="77777777" w:rsidR="009034DC" w:rsidRDefault="009034DC" w:rsidP="0071218B">
      <w:pPr>
        <w:pStyle w:val="Prrafodelista"/>
        <w:numPr>
          <w:ilvl w:val="0"/>
          <w:numId w:val="87"/>
        </w:numPr>
      </w:pPr>
      <w:r>
        <w:t>Selección final del tipo de cable, la cantidad y el porcentaje de la tolerancia de holgura del cable.</w:t>
      </w:r>
    </w:p>
    <w:p w14:paraId="533F9F68" w14:textId="77777777" w:rsidR="009034DC" w:rsidRDefault="009034DC" w:rsidP="0071218B">
      <w:pPr>
        <w:pStyle w:val="Prrafodelista"/>
        <w:numPr>
          <w:ilvl w:val="0"/>
          <w:numId w:val="87"/>
        </w:numPr>
      </w:pPr>
      <w:r>
        <w:t>Protección de las secciones de cable que se encuentren en aguas poco profundas con su sección de soterramiento apropiado.</w:t>
      </w:r>
    </w:p>
    <w:p w14:paraId="4AD32954" w14:textId="77777777" w:rsidR="009034DC" w:rsidRDefault="009034DC" w:rsidP="0071218B">
      <w:pPr>
        <w:pStyle w:val="Prrafodelista"/>
        <w:numPr>
          <w:ilvl w:val="0"/>
          <w:numId w:val="87"/>
        </w:numPr>
      </w:pPr>
      <w:r>
        <w:t>Cualquier otro que la Beneficiaria estime pertinente.</w:t>
      </w:r>
    </w:p>
    <w:p w14:paraId="21E55F79" w14:textId="77777777" w:rsidR="009034DC" w:rsidRDefault="009034DC"/>
    <w:p w14:paraId="778C6445" w14:textId="77777777" w:rsidR="009034DC" w:rsidRDefault="009034DC">
      <w:r>
        <w:t>Además, la Beneficiaria deberá remitir a SUBTEL todos los diagramas lineales revisados, para su aceptación, junto con la documentación del informe final del levantamiento de la ruta.</w:t>
      </w:r>
    </w:p>
    <w:p w14:paraId="5FEF9790" w14:textId="77777777" w:rsidR="009034DC" w:rsidRDefault="009034DC"/>
    <w:p w14:paraId="059649C1" w14:textId="77777777" w:rsidR="009034DC" w:rsidRDefault="009034DC" w:rsidP="00121C93">
      <w:pPr>
        <w:pStyle w:val="Anx-Titulo5b"/>
      </w:pPr>
      <w:bookmarkStart w:id="260" w:name="_44bvf6o"/>
      <w:bookmarkStart w:id="261" w:name="_Toc11695268"/>
      <w:bookmarkEnd w:id="260"/>
      <w:r>
        <w:t>Contenidos mínimos del reporte del estudio de ruta para el cable submarino</w:t>
      </w:r>
      <w:bookmarkEnd w:id="261"/>
    </w:p>
    <w:p w14:paraId="71982DCD" w14:textId="77777777" w:rsidR="009034DC" w:rsidRDefault="009034DC">
      <w:r>
        <w:t>El reporte del estudio de ruta para el cable submarino deberá examinar e identificar, como mínimo, los aspectos que se señalan a continuación:</w:t>
      </w:r>
    </w:p>
    <w:p w14:paraId="7622169E" w14:textId="77777777" w:rsidR="009034DC" w:rsidRDefault="009034DC"/>
    <w:p w14:paraId="14CAA310" w14:textId="77777777" w:rsidR="009034DC" w:rsidRDefault="009034DC" w:rsidP="0071218B">
      <w:pPr>
        <w:pStyle w:val="Prrafodelista"/>
        <w:numPr>
          <w:ilvl w:val="0"/>
          <w:numId w:val="27"/>
        </w:numPr>
      </w:pPr>
      <w:r>
        <w:t>Fisiografía submarina de la zona, para respaldar la planificación general de la ruta.</w:t>
      </w:r>
    </w:p>
    <w:p w14:paraId="3CDE5370" w14:textId="77777777" w:rsidR="009034DC" w:rsidRDefault="009034DC" w:rsidP="0071218B">
      <w:pPr>
        <w:pStyle w:val="Prrafodelista"/>
        <w:numPr>
          <w:ilvl w:val="0"/>
          <w:numId w:val="27"/>
        </w:numPr>
      </w:pPr>
      <w:r>
        <w:t>Actividad sísmica y sus efectos secundarios relativos, como por ejemplo, la generación de corrientes de turbidez.</w:t>
      </w:r>
    </w:p>
    <w:p w14:paraId="3833B320" w14:textId="77777777" w:rsidR="009034DC" w:rsidRDefault="009034DC" w:rsidP="0071218B">
      <w:pPr>
        <w:pStyle w:val="Prrafodelista"/>
        <w:numPr>
          <w:ilvl w:val="0"/>
          <w:numId w:val="27"/>
        </w:numPr>
      </w:pPr>
      <w:r>
        <w:t>Análisis del historial de fallas del cableado submarino anterior y existente en la zona para apoyar una adecuada planificación y selección de la protección para los cables. En caso que no existan cables anteriores, se deberá incluir un historial de fallas para sistemas de cable de fibra óptica submarino que hayan sido instalados en condiciones similares a los de la zona en donde se instalará este Sistema.</w:t>
      </w:r>
    </w:p>
    <w:p w14:paraId="326B9862" w14:textId="77777777" w:rsidR="009034DC" w:rsidRDefault="009034DC" w:rsidP="0071218B">
      <w:pPr>
        <w:pStyle w:val="Prrafodelista"/>
        <w:numPr>
          <w:ilvl w:val="0"/>
          <w:numId w:val="27"/>
        </w:numPr>
      </w:pPr>
      <w:r>
        <w:lastRenderedPageBreak/>
        <w:t>Actividades de pesca y de pesca de arrastre, señalando también las zonas de pesca demersal existentes y previstas, los métodos de pesca y el tamaño aproximado de los barcos involucrados.</w:t>
      </w:r>
    </w:p>
    <w:p w14:paraId="64C1C58F" w14:textId="77777777" w:rsidR="009034DC" w:rsidRDefault="009034DC" w:rsidP="0071218B">
      <w:pPr>
        <w:pStyle w:val="Prrafodelista"/>
        <w:numPr>
          <w:ilvl w:val="0"/>
          <w:numId w:val="27"/>
        </w:numPr>
      </w:pPr>
      <w:r>
        <w:t xml:space="preserve">Viabilidad del soterramiento en los sedimentos del fondo marino para la protección de cables por soterramiento. </w:t>
      </w:r>
    </w:p>
    <w:p w14:paraId="78C4F69B" w14:textId="77777777" w:rsidR="009034DC" w:rsidRDefault="009034DC" w:rsidP="0071218B">
      <w:pPr>
        <w:pStyle w:val="Prrafodelista"/>
        <w:numPr>
          <w:ilvl w:val="0"/>
          <w:numId w:val="27"/>
        </w:numPr>
      </w:pPr>
      <w:r>
        <w:t>Actividades actuales y previstas de extracción de minerales, gas y petróleo en alta mar.</w:t>
      </w:r>
    </w:p>
    <w:p w14:paraId="37359B95" w14:textId="77777777" w:rsidR="009034DC" w:rsidRDefault="009034DC" w:rsidP="0071218B">
      <w:pPr>
        <w:pStyle w:val="Prrafodelista"/>
        <w:numPr>
          <w:ilvl w:val="0"/>
          <w:numId w:val="27"/>
        </w:numPr>
      </w:pPr>
      <w:r>
        <w:t>Actividades marítimas, incluidos los fondeaderos marinos.</w:t>
      </w:r>
    </w:p>
    <w:p w14:paraId="1E9E85F6" w14:textId="77777777" w:rsidR="009034DC" w:rsidRDefault="009034DC" w:rsidP="0071218B">
      <w:pPr>
        <w:pStyle w:val="Prrafodelista"/>
        <w:numPr>
          <w:ilvl w:val="0"/>
          <w:numId w:val="27"/>
        </w:numPr>
      </w:pPr>
      <w:r>
        <w:t>Información sobre la temperatura del fondo del mar, procedentes de fuentes oceanográficas, así como la identificación de las variaciones estacionales en las zonas de aguas poco profundas y de las variaciones laterales, si existen.</w:t>
      </w:r>
    </w:p>
    <w:p w14:paraId="4285F83F" w14:textId="77777777" w:rsidR="009034DC" w:rsidRDefault="009034DC" w:rsidP="0071218B">
      <w:pPr>
        <w:pStyle w:val="Prrafodelista"/>
        <w:numPr>
          <w:ilvl w:val="0"/>
          <w:numId w:val="27"/>
        </w:numPr>
      </w:pPr>
      <w:r>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14:paraId="28916679" w14:textId="77777777" w:rsidR="009034DC" w:rsidRDefault="009034DC" w:rsidP="0071218B">
      <w:pPr>
        <w:pStyle w:val="Prrafodelista"/>
        <w:numPr>
          <w:ilvl w:val="0"/>
          <w:numId w:val="27"/>
        </w:numPr>
      </w:pPr>
      <w:r>
        <w:t>Datos meteorológicos recopilados y analizados para determinar las situaciones climatológicas de preferencia y alternativa para la instalación del cable.</w:t>
      </w:r>
    </w:p>
    <w:p w14:paraId="6D1504C6" w14:textId="77777777" w:rsidR="009034DC" w:rsidRDefault="009034DC" w:rsidP="0071218B">
      <w:pPr>
        <w:pStyle w:val="Prrafodelista"/>
        <w:numPr>
          <w:ilvl w:val="0"/>
          <w:numId w:val="27"/>
        </w:numPr>
      </w:pPr>
      <w:r>
        <w:t>Detalles acerca de la descarga de desechos existente y planeada a lo largo de las rutas de cable propuestas.</w:t>
      </w:r>
    </w:p>
    <w:p w14:paraId="5A651172" w14:textId="77777777" w:rsidR="009034DC" w:rsidRDefault="009034DC" w:rsidP="0071218B">
      <w:pPr>
        <w:pStyle w:val="Prrafodelista"/>
        <w:numPr>
          <w:ilvl w:val="0"/>
          <w:numId w:val="27"/>
        </w:numPr>
      </w:pPr>
      <w:r>
        <w:t xml:space="preserve">Detalles relativos a los cables no utilizados (OOU) que existan en los alrededores de la ruta de cables propuesta, que será necesario extraer antes de la instalación y soterramiento del cable. </w:t>
      </w:r>
    </w:p>
    <w:p w14:paraId="725B2372" w14:textId="77777777" w:rsidR="009034DC" w:rsidRDefault="009034DC" w:rsidP="0071218B">
      <w:pPr>
        <w:pStyle w:val="Prrafodelista"/>
        <w:numPr>
          <w:ilvl w:val="0"/>
          <w:numId w:val="27"/>
        </w:numPr>
      </w:pPr>
      <w:r>
        <w:t xml:space="preserve">Las rutas de cable recomendadas que se deberán evaluar durante el levantamiento marino detallado que se llevará a cabo en una etapa posterior por el proveedor seleccionado. </w:t>
      </w:r>
    </w:p>
    <w:p w14:paraId="2D6BAEDF" w14:textId="77777777" w:rsidR="009034DC" w:rsidRDefault="009034DC" w:rsidP="0071218B">
      <w:pPr>
        <w:pStyle w:val="Prrafodelista"/>
        <w:numPr>
          <w:ilvl w:val="0"/>
          <w:numId w:val="27"/>
        </w:numPr>
      </w:pPr>
      <w:r>
        <w:t>Recomendación sobre el tipo de equipos de muestreo a ser utilizados durante las operaciones de levantamiento tanto para colocar el barco dentro de las tolerancias exigidas, como para registrar las condiciones batimétricas, oceanográficas y del fondo marino a lo largo de la ruta.</w:t>
      </w:r>
    </w:p>
    <w:p w14:paraId="17206E91" w14:textId="77777777" w:rsidR="009034DC" w:rsidRDefault="009034DC" w:rsidP="0071218B">
      <w:pPr>
        <w:pStyle w:val="Prrafodelista"/>
        <w:numPr>
          <w:ilvl w:val="0"/>
          <w:numId w:val="27"/>
        </w:numPr>
      </w:pPr>
      <w:r>
        <w:t>Detalles de cada uno de los puntos de aterrizaje de los cables, incluyendo informes acerca de las restricciones locales que aplican a dichos puntos.</w:t>
      </w:r>
    </w:p>
    <w:p w14:paraId="523E6413" w14:textId="77777777" w:rsidR="009034DC" w:rsidRDefault="009034DC"/>
    <w:p w14:paraId="3E921DF8" w14:textId="77777777" w:rsidR="009034DC" w:rsidRDefault="009034DC">
      <w:r>
        <w:t>Asimismo, dicho reporte deberá incorporar la información fundamental para la evaluación de las rutas de cable, incluyendo las secciones de Cable Terrestre.</w:t>
      </w:r>
    </w:p>
    <w:p w14:paraId="0694909C" w14:textId="77777777" w:rsidR="009034DC" w:rsidRDefault="009034DC"/>
    <w:p w14:paraId="0C7C582A" w14:textId="77777777" w:rsidR="009034DC" w:rsidRDefault="009034DC" w:rsidP="00121C93">
      <w:pPr>
        <w:pStyle w:val="Anx-Titulo4"/>
      </w:pPr>
      <w:bookmarkStart w:id="262" w:name="_2jh5peh"/>
      <w:bookmarkStart w:id="263" w:name="_Toc11695269"/>
      <w:bookmarkEnd w:id="262"/>
      <w:r>
        <w:t>Levantamiento de la(s) ruta(s) marina(s)</w:t>
      </w:r>
      <w:bookmarkEnd w:id="263"/>
    </w:p>
    <w:p w14:paraId="194EEC2C" w14:textId="77777777" w:rsidR="009034DC" w:rsidRDefault="009034DC">
      <w:r>
        <w:t>La exactitud de todos los trabajos relativos al levantamiento de la ruta marina deberá dar cumplimiento a última edición de las Normas para los levantamientos hidrográficos y Criterios de clasificación para sondeos en aguas profundas, publicación especial Nº 44 (SP44), publicada por la Organización Hidrográfica Internacional (IHO).</w:t>
      </w:r>
    </w:p>
    <w:p w14:paraId="03C70E35" w14:textId="77777777" w:rsidR="009034DC" w:rsidRDefault="009034DC"/>
    <w:p w14:paraId="0678BFE7" w14:textId="77777777" w:rsidR="009034DC" w:rsidRDefault="009034DC">
      <w:r>
        <w:lastRenderedPageBreak/>
        <w:t>Las exigencias de los levantamientos para las rutas marinas serán las siguientes:</w:t>
      </w:r>
    </w:p>
    <w:p w14:paraId="6166C0AE" w14:textId="77777777" w:rsidR="009034DC" w:rsidRDefault="009034DC"/>
    <w:p w14:paraId="3DFAC327" w14:textId="77777777" w:rsidR="009034DC" w:rsidRDefault="009034DC" w:rsidP="0071218B">
      <w:pPr>
        <w:pStyle w:val="Prrafodelista"/>
        <w:numPr>
          <w:ilvl w:val="0"/>
          <w:numId w:val="106"/>
        </w:numPr>
      </w:pPr>
      <w:r>
        <w:t xml:space="preserve">Registro continuado de la profundidad con una exactitud de </w:t>
      </w:r>
      <w:r>
        <w:rPr>
          <w:rFonts w:ascii="MS Gothic" w:eastAsia="MS Gothic" w:hAnsi="MS Gothic" w:cs="MS Gothic"/>
          <w:color w:val="000000"/>
        </w:rPr>
        <w:t>±</w:t>
      </w:r>
      <w:r>
        <w:t>1% de la profundidad que se procederá a medir. Los resultados detallados, incluidos los límites en la exactitud y de confianza, se incluirán en el informe final sobre el levantamiento de la ruta.</w:t>
      </w:r>
    </w:p>
    <w:p w14:paraId="581D973E" w14:textId="77777777" w:rsidR="009034DC" w:rsidRDefault="009034DC" w:rsidP="0071218B">
      <w:pPr>
        <w:pStyle w:val="Prrafodelista"/>
        <w:numPr>
          <w:ilvl w:val="0"/>
          <w:numId w:val="106"/>
        </w:numPr>
      </w:pPr>
      <w:r>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14:paraId="02400AD5" w14:textId="77777777" w:rsidR="009034DC" w:rsidRDefault="009034DC" w:rsidP="0071218B">
      <w:pPr>
        <w:pStyle w:val="Prrafodelista"/>
        <w:numPr>
          <w:ilvl w:val="0"/>
          <w:numId w:val="106"/>
        </w:numPr>
      </w:pPr>
      <w:r>
        <w:t>Perfilado del subfondo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14:paraId="6DEC30AB" w14:textId="77777777" w:rsidR="009034DC" w:rsidRDefault="009034DC" w:rsidP="0071218B">
      <w:pPr>
        <w:pStyle w:val="Prrafodelista"/>
        <w:numPr>
          <w:ilvl w:val="0"/>
          <w:numId w:val="106"/>
        </w:numPr>
      </w:pPr>
      <w:r>
        <w:t>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así como de la viabilidad y el grado de dificultad de la protección por soterramiento, si corresponde.</w:t>
      </w:r>
    </w:p>
    <w:p w14:paraId="1913FF2B" w14:textId="77777777" w:rsidR="009034DC" w:rsidRDefault="009034DC" w:rsidP="0071218B">
      <w:pPr>
        <w:pStyle w:val="Prrafodelista"/>
        <w:numPr>
          <w:ilvl w:val="0"/>
          <w:numId w:val="106"/>
        </w:numPr>
      </w:pPr>
      <w:r>
        <w:t>Registro de todas las características del fondo marino, incluidas, pero no limitadas a, la formación de rocas/corales en un radio de 500 [m] en cualquier sentido de las trayectorias recomendadas de los cables submarinos.</w:t>
      </w:r>
    </w:p>
    <w:p w14:paraId="2F30E685" w14:textId="77777777" w:rsidR="009034DC" w:rsidRDefault="009034DC"/>
    <w:p w14:paraId="02084440" w14:textId="77777777" w:rsidR="009034DC" w:rsidRDefault="009034DC">
      <w:r>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w:t>
      </w:r>
      <w:r w:rsidR="00926B3C">
        <w:t>tres (</w:t>
      </w:r>
      <w:r>
        <w:t>3</w:t>
      </w:r>
      <w:r w:rsidR="00926B3C">
        <w:t>)</w:t>
      </w:r>
      <w:r>
        <w:t xml:space="preserve"> veces la profundidad del agua en aquellas que posean una profundidad superior a 1.000 [m] hasta una anchura máxima de 10 [km]. En aquellas zonas en las que se haya propuesto realizar el soterramiento del cable submarino, se llevará a cabo una cobertura con sónar lateral total del corredor de levantamiento y se registrará la información de perfilado del subfondo. </w:t>
      </w:r>
    </w:p>
    <w:p w14:paraId="122F0D1D" w14:textId="77777777" w:rsidR="009034DC" w:rsidRDefault="009034DC"/>
    <w:p w14:paraId="3216DE6A" w14:textId="77777777" w:rsidR="009034DC" w:rsidRDefault="009034DC">
      <w:r>
        <w:t>Todos los equipos e instrumentos de levantamiento se configurarán para ofrecer una resolución óptima de las diferentes profundidades de agua que se analizarán para alcanzar los objetivos de levantamiento del Proyecto Técnico.</w:t>
      </w:r>
    </w:p>
    <w:p w14:paraId="325F60ED" w14:textId="77777777" w:rsidR="009034DC" w:rsidRDefault="009034DC"/>
    <w:p w14:paraId="10162477" w14:textId="77777777" w:rsidR="009034DC" w:rsidRDefault="009034DC">
      <w:r>
        <w:t xml:space="preserve">La exactitud de posicionamiento registrada en el levantamiento marino será superior a </w:t>
      </w:r>
      <w:r>
        <w:rPr>
          <w:rFonts w:ascii="MS Gothic" w:eastAsia="MS Gothic" w:hAnsi="MS Gothic" w:cs="MS Gothic"/>
          <w:color w:val="000000"/>
        </w:rPr>
        <w:t>±</w:t>
      </w:r>
      <w:r>
        <w:t xml:space="preserve">5 metros para ubicaciones de amarre en playa y superiores a </w:t>
      </w:r>
      <w:r>
        <w:rPr>
          <w:rFonts w:ascii="MS Gothic" w:eastAsia="MS Gothic" w:hAnsi="MS Gothic" w:cs="MS Gothic"/>
          <w:color w:val="000000"/>
        </w:rPr>
        <w:t>±</w:t>
      </w:r>
      <w:r>
        <w:t>10 metros para las secciones de aguas profundas.</w:t>
      </w:r>
    </w:p>
    <w:p w14:paraId="3C819DD5" w14:textId="77777777" w:rsidR="009034DC" w:rsidRDefault="009034DC"/>
    <w:p w14:paraId="5390BB7C" w14:textId="77777777" w:rsidR="009034DC" w:rsidRDefault="009034DC">
      <w:r>
        <w:lastRenderedPageBreak/>
        <w:t>Se utilizarán sistemas de navegación GPS diferencial duplicados para el posicionamiento de las embarcaciones.</w:t>
      </w:r>
    </w:p>
    <w:p w14:paraId="72756C58" w14:textId="77777777" w:rsidR="009034DC" w:rsidRDefault="009034DC"/>
    <w:p w14:paraId="1DCA662E" w14:textId="77777777" w:rsidR="009034DC" w:rsidRDefault="009034DC">
      <w:r>
        <w:t>La Beneficiaria deberá identificar el(los) sistema(s) de navegación que se utilizará(n), su precisión y los datos previstos, así como el modo de funcionamiento sobre las diversas secciones de cada levantamiento de rutas marinas.</w:t>
      </w:r>
    </w:p>
    <w:p w14:paraId="78BEB013" w14:textId="77777777" w:rsidR="009034DC" w:rsidRDefault="009034DC"/>
    <w:p w14:paraId="4675C00A" w14:textId="77777777" w:rsidR="009034DC" w:rsidRDefault="009034DC">
      <w:r>
        <w:t>La exactitud del sistema de navegación y del equipo de muestreo utilizado en el levantamiento marino será suficiente para ofrecer una exactitud del levantamiento coherente con la exactitud especificada para el tendido del cable.</w:t>
      </w:r>
    </w:p>
    <w:p w14:paraId="2E551248" w14:textId="77777777" w:rsidR="009034DC" w:rsidRDefault="009034DC"/>
    <w:p w14:paraId="10AB150C" w14:textId="77777777" w:rsidR="009034DC" w:rsidRDefault="009034DC">
      <w:r>
        <w:t>La Beneficiaria deberá presentar la documentación y los permisos para llevar a cabo los procedimientos de levantamiento de rutas marinas para el Sistema, si corresponde, con el objetivo de informar a SUBTEL antes de que se inicien las operaciones de levantamiento de la ruta marina propiamente tal.</w:t>
      </w:r>
    </w:p>
    <w:p w14:paraId="0E532C61" w14:textId="77777777" w:rsidR="009034DC" w:rsidRDefault="009034DC"/>
    <w:p w14:paraId="27DA2F80" w14:textId="77777777" w:rsidR="009034DC" w:rsidRDefault="009034DC">
      <w:r>
        <w:t>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14:paraId="785D060E" w14:textId="77777777" w:rsidR="009034DC" w:rsidRDefault="009034DC"/>
    <w:p w14:paraId="23BE4F02" w14:textId="77777777" w:rsidR="009034DC" w:rsidRDefault="009034DC">
      <w:r>
        <w:t>Donde resulte necesario, la Beneficiaria deberá proveer un pronóstico acerca de los posibles cambios que se puedan producir en el fondo del mar, las condiciones 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14:paraId="56E9C662" w14:textId="77777777" w:rsidR="009034DC" w:rsidRDefault="009034DC"/>
    <w:p w14:paraId="616C8274" w14:textId="77777777" w:rsidR="009034DC" w:rsidRDefault="009034DC">
      <w:r>
        <w:t xml:space="preserve">La Beneficiaria deberá propiciar que SUBTEL esté representada a bordo de la embarcación para el levantamiento de la(s) ruta(s) marina(s), de acuerdo con lo establecido en el Artículo 34° de las Bases Específicas. </w:t>
      </w:r>
    </w:p>
    <w:p w14:paraId="1AD588B7" w14:textId="77777777" w:rsidR="009034DC" w:rsidRDefault="009034DC"/>
    <w:p w14:paraId="0CEA8F87" w14:textId="77777777" w:rsidR="009034DC" w:rsidRDefault="009034DC">
      <w:pPr>
        <w:pStyle w:val="Anx-Titulo4"/>
      </w:pPr>
      <w:bookmarkStart w:id="264" w:name="_ymfzma"/>
      <w:bookmarkStart w:id="265" w:name="_Toc11695270"/>
      <w:bookmarkEnd w:id="264"/>
      <w:r>
        <w:t>Levantamiento para el soterramiento del cable submarino</w:t>
      </w:r>
      <w:bookmarkEnd w:id="265"/>
    </w:p>
    <w:p w14:paraId="1D90E69E" w14:textId="77777777" w:rsidR="009034DC" w:rsidRDefault="009034DC">
      <w:r>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14:paraId="5AEBF431" w14:textId="77777777" w:rsidR="009034DC" w:rsidRDefault="009034DC"/>
    <w:p w14:paraId="2903EFDE" w14:textId="77777777" w:rsidR="009034DC" w:rsidRDefault="009034DC">
      <w:r>
        <w:t xml:space="preserve">La Beneficiaria deberá utilizar los ensayos de penetración estática (CPT, por sus siglas en inglés) u otras técnicas equivalentes (p. ej. herramienta para el estudio de la dinámica de suelos) como métodos para la determinación de la viabilidad </w:t>
      </w:r>
      <w:r>
        <w:lastRenderedPageBreak/>
        <w:t>del soterramiento. La ubicación y el número de CPT, de utilizarse, se determinará después de examinar los datos geofísicos.</w:t>
      </w:r>
    </w:p>
    <w:p w14:paraId="1715D8FD" w14:textId="77777777" w:rsidR="009034DC" w:rsidRDefault="009034DC"/>
    <w:p w14:paraId="3C32245F" w14:textId="77777777" w:rsidR="009034DC" w:rsidRDefault="009034DC">
      <w:r>
        <w:t>Los barcos para el estudio de la dinámica de suelos deberán tener la resistencia suficiente y albergarán equipos especializados de estudio de la dinámica del suelo, así como los equipos de navegación y funcionamiento habituales a bordo.</w:t>
      </w:r>
    </w:p>
    <w:p w14:paraId="6AAA2EC5" w14:textId="77777777" w:rsidR="009034DC" w:rsidRDefault="009034DC">
      <w:r>
        <w:t>Los barcos para el estudio de la dinámica de suelos cumplirán todas las exigencias marinas legales y la Beneficiaria deberá entregar una descripción de cada embarcación propuesta.</w:t>
      </w:r>
    </w:p>
    <w:p w14:paraId="1DD128BD" w14:textId="77777777" w:rsidR="009034DC" w:rsidRDefault="009034DC"/>
    <w:p w14:paraId="7C14A715" w14:textId="77777777" w:rsidR="009034DC" w:rsidRDefault="009034DC">
      <w:r>
        <w:t xml:space="preserve">La Beneficiaria deberá garantizar que SUBTEL pueda estar representada a bordo de cada barco para el estudio de la dinámica de suelos, si así se exige. </w:t>
      </w:r>
    </w:p>
    <w:p w14:paraId="3F5ADB52" w14:textId="77777777" w:rsidR="009034DC" w:rsidRDefault="009034DC"/>
    <w:p w14:paraId="1B9CBB06" w14:textId="77777777" w:rsidR="009034DC" w:rsidRDefault="009034DC">
      <w:r>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14:paraId="66BF8DAC" w14:textId="77777777" w:rsidR="009034DC" w:rsidRDefault="009034DC"/>
    <w:p w14:paraId="5DAAFE09" w14:textId="77777777" w:rsidR="009034DC" w:rsidRDefault="009034DC">
      <w:r>
        <w:t>Los informes de evaluación de soterramiento realizados por la Beneficiaria deberán ser presentados a SUBTEL. Asimismo, todos los informes del estudio de la dinámica de suelos deberán incluir la siguiente información:</w:t>
      </w:r>
    </w:p>
    <w:p w14:paraId="03E09775" w14:textId="77777777" w:rsidR="009034DC" w:rsidRDefault="009034DC"/>
    <w:p w14:paraId="5A1F2477" w14:textId="77777777" w:rsidR="009034DC" w:rsidRDefault="009034DC" w:rsidP="0071218B">
      <w:pPr>
        <w:pStyle w:val="Prrafodelista"/>
        <w:numPr>
          <w:ilvl w:val="0"/>
          <w:numId w:val="65"/>
        </w:numPr>
      </w:pPr>
      <w:r>
        <w:t>Listado de coordenadas en las que se efectuó el estudio de la dinámica de suelos.</w:t>
      </w:r>
    </w:p>
    <w:p w14:paraId="77C6D593" w14:textId="77777777" w:rsidR="009034DC" w:rsidRDefault="009034DC" w:rsidP="0071218B">
      <w:pPr>
        <w:pStyle w:val="Prrafodelista"/>
        <w:numPr>
          <w:ilvl w:val="0"/>
          <w:numId w:val="65"/>
        </w:numPr>
      </w:pPr>
      <w:r>
        <w:t>Profundidades de soterramiento del cable previstas. En caso que no sea posible dar cumplimiento a las exigencias señaladas en el numeral 1.1.2.</w:t>
      </w:r>
      <w:r w:rsidR="00767113">
        <w:t>1.3.2</w:t>
      </w:r>
      <w:r>
        <w:t xml:space="preserve"> del presente Anexo, el informe deberá indicar detalladamente las razones que lo justifican, además de señalar la solución que se implementará a fin de asegurar la protección del cable de fibra óptica submarino.</w:t>
      </w:r>
    </w:p>
    <w:p w14:paraId="21FC5B45" w14:textId="77777777" w:rsidR="009034DC" w:rsidRDefault="009034DC" w:rsidP="0071218B">
      <w:pPr>
        <w:pStyle w:val="Prrafodelista"/>
        <w:numPr>
          <w:ilvl w:val="0"/>
          <w:numId w:val="65"/>
        </w:numPr>
      </w:pPr>
      <w:r>
        <w:t>Métodos de soterramiento adecuados para la protección del cableado.</w:t>
      </w:r>
    </w:p>
    <w:p w14:paraId="69462B13" w14:textId="77777777" w:rsidR="009034DC" w:rsidRDefault="009034DC" w:rsidP="0071218B">
      <w:pPr>
        <w:pStyle w:val="Prrafodelista"/>
        <w:numPr>
          <w:ilvl w:val="0"/>
          <w:numId w:val="65"/>
        </w:numPr>
      </w:pPr>
      <w:r>
        <w:t>Previsión de desgaste del equipo de soterramiento.</w:t>
      </w:r>
    </w:p>
    <w:p w14:paraId="43EF5CE8" w14:textId="77777777" w:rsidR="009034DC" w:rsidRDefault="009034DC" w:rsidP="0071218B">
      <w:pPr>
        <w:pStyle w:val="Prrafodelista"/>
        <w:numPr>
          <w:ilvl w:val="0"/>
          <w:numId w:val="65"/>
        </w:numPr>
      </w:pPr>
      <w:r>
        <w:t>Previsión de la densidad de los sedimentos o de la resistencia al corte.</w:t>
      </w:r>
    </w:p>
    <w:p w14:paraId="50CC046D" w14:textId="77777777" w:rsidR="009034DC" w:rsidRDefault="009034DC" w:rsidP="0071218B">
      <w:pPr>
        <w:pStyle w:val="Prrafodelista"/>
        <w:numPr>
          <w:ilvl w:val="0"/>
          <w:numId w:val="65"/>
        </w:numPr>
      </w:pPr>
      <w:r>
        <w:t>Tensión prevista de arrastre del arado, si procede.</w:t>
      </w:r>
    </w:p>
    <w:p w14:paraId="3DD2A2C3" w14:textId="77777777" w:rsidR="009034DC" w:rsidRDefault="009034DC" w:rsidP="0071218B">
      <w:pPr>
        <w:pStyle w:val="Prrafodelista"/>
        <w:numPr>
          <w:ilvl w:val="0"/>
          <w:numId w:val="65"/>
        </w:numPr>
      </w:pPr>
      <w:r>
        <w:t>Zonas de riesgo para el equipo de soterramiento debido a las condiciones del fondo marino.</w:t>
      </w:r>
    </w:p>
    <w:p w14:paraId="54BAF286" w14:textId="77777777" w:rsidR="0005589B" w:rsidRDefault="0005589B" w:rsidP="0005589B">
      <w:pPr>
        <w:pStyle w:val="Prrafodelista"/>
      </w:pPr>
    </w:p>
    <w:p w14:paraId="22F6D6CC" w14:textId="77777777" w:rsidR="009034DC" w:rsidRDefault="009034DC" w:rsidP="00121C93">
      <w:pPr>
        <w:pStyle w:val="Anx-Titulo5b"/>
      </w:pPr>
      <w:bookmarkStart w:id="266" w:name="_3im3ia3"/>
      <w:bookmarkStart w:id="267" w:name="_Toc11695271"/>
      <w:bookmarkEnd w:id="266"/>
      <w:r>
        <w:t>Informes de levantamiento de rutas</w:t>
      </w:r>
      <w:bookmarkEnd w:id="267"/>
    </w:p>
    <w:p w14:paraId="729B1AF6" w14:textId="77777777" w:rsidR="009034DC" w:rsidRDefault="009034DC">
      <w:r>
        <w:t xml:space="preserve">La Beneficiaria deberá presentar a SUBTEL toda la documentación del informe final de levantamiento de la ruta del </w:t>
      </w:r>
      <w:r w:rsidR="00926B3C">
        <w:t>s</w:t>
      </w:r>
      <w:r>
        <w:t xml:space="preserve">istema, el cual deberá ser el mismo que será remitido a quienes serán los encargados del mantenimiento de la </w:t>
      </w:r>
      <w:r w:rsidR="00926B3C">
        <w:t>p</w:t>
      </w:r>
      <w:r>
        <w:t xml:space="preserve">lanta </w:t>
      </w:r>
      <w:r w:rsidR="00926B3C">
        <w:t>h</w:t>
      </w:r>
      <w:r>
        <w:t>úmeda.</w:t>
      </w:r>
    </w:p>
    <w:p w14:paraId="43663AD1" w14:textId="77777777" w:rsidR="009034DC" w:rsidRDefault="009034DC"/>
    <w:p w14:paraId="43EB29AF" w14:textId="77777777" w:rsidR="009034DC" w:rsidRDefault="009034DC">
      <w:r>
        <w:t xml:space="preserve">Toda información sobre el levantamiento de la ruta obtenida por la Beneficiaria, como resultado de las actividades de levantamiento de rutas del </w:t>
      </w:r>
      <w:r w:rsidR="00926B3C">
        <w:t>s</w:t>
      </w:r>
      <w:r>
        <w:t>istema, quedará en manos de SUBTEL. La Beneficiaria no podrá entregar dicha información a terceros, sin la autorización previa y por escrito de SUBTEL.</w:t>
      </w:r>
    </w:p>
    <w:p w14:paraId="2FAAFC89" w14:textId="77777777" w:rsidR="009034DC" w:rsidRDefault="009034DC"/>
    <w:p w14:paraId="4DA6E511" w14:textId="77777777" w:rsidR="009034DC" w:rsidRDefault="009034DC">
      <w:r>
        <w:lastRenderedPageBreak/>
        <w:t xml:space="preserve">El informe final del levantamiento de la ruta del </w:t>
      </w:r>
      <w:r w:rsidR="00926B3C">
        <w:t>s</w:t>
      </w:r>
      <w:r>
        <w:t>istema cumplirá con las correspondientes normas del sector e incluirá la siguiente información:</w:t>
      </w:r>
    </w:p>
    <w:p w14:paraId="16AE9A17" w14:textId="77777777" w:rsidR="009034DC" w:rsidRDefault="009034DC"/>
    <w:p w14:paraId="435A20D3" w14:textId="77777777" w:rsidR="009034DC" w:rsidRDefault="009034DC" w:rsidP="0071218B">
      <w:pPr>
        <w:pStyle w:val="Prrafodelista"/>
        <w:numPr>
          <w:ilvl w:val="0"/>
          <w:numId w:val="18"/>
        </w:numPr>
      </w:pPr>
      <w:r>
        <w:t>Resumen, descripción y análisis de los datos.</w:t>
      </w:r>
    </w:p>
    <w:p w14:paraId="73AA0887" w14:textId="77777777" w:rsidR="009034DC" w:rsidRDefault="009034DC" w:rsidP="0071218B">
      <w:pPr>
        <w:pStyle w:val="Prrafodelista"/>
        <w:numPr>
          <w:ilvl w:val="0"/>
          <w:numId w:val="18"/>
        </w:numPr>
      </w:pPr>
      <w:r>
        <w:t>Nomogramas (</w:t>
      </w:r>
      <w:r>
        <w:rPr>
          <w:i/>
        </w:rPr>
        <w:t>strip charts</w:t>
      </w:r>
      <w:r>
        <w:t>) de las zonas en las que se haya propuesto realizar el soterramiento.</w:t>
      </w:r>
    </w:p>
    <w:p w14:paraId="5D1626FE" w14:textId="77777777" w:rsidR="009034DC" w:rsidRDefault="009034DC" w:rsidP="0071218B">
      <w:pPr>
        <w:pStyle w:val="Prrafodelista"/>
        <w:numPr>
          <w:ilvl w:val="0"/>
          <w:numId w:val="18"/>
        </w:numPr>
      </w:pPr>
      <w:r>
        <w:t>Cartas batimétricas.</w:t>
      </w:r>
    </w:p>
    <w:p w14:paraId="35E2B32B" w14:textId="77777777" w:rsidR="009034DC" w:rsidRDefault="009034DC" w:rsidP="0071218B">
      <w:pPr>
        <w:pStyle w:val="Prrafodelista"/>
        <w:numPr>
          <w:ilvl w:val="0"/>
          <w:numId w:val="18"/>
        </w:numPr>
      </w:pPr>
      <w:r>
        <w:t>Perfiles de la ruta.</w:t>
      </w:r>
    </w:p>
    <w:p w14:paraId="55004ABE" w14:textId="77777777" w:rsidR="009034DC" w:rsidRDefault="009034DC"/>
    <w:p w14:paraId="074037DD" w14:textId="77777777" w:rsidR="009034DC" w:rsidRDefault="009034DC">
      <w:r>
        <w:t>La documentación del informe final del levantamiento de la ruta cumplirá con las correspondientes normas del sector e incluirá la siguiente información:</w:t>
      </w:r>
    </w:p>
    <w:p w14:paraId="45ABCEC9" w14:textId="77777777" w:rsidR="009034DC" w:rsidRDefault="009034DC"/>
    <w:p w14:paraId="6B28C304" w14:textId="77777777" w:rsidR="009034DC" w:rsidRDefault="009034DC" w:rsidP="0071218B">
      <w:pPr>
        <w:pStyle w:val="Prrafodelista"/>
        <w:numPr>
          <w:ilvl w:val="0"/>
          <w:numId w:val="56"/>
        </w:numPr>
      </w:pPr>
      <w:r>
        <w:t>Lista de las coordenadas geográficas de la ruta recomendada para el tendido del cableado, junto con los datos batimétricos pertinentes (RPL).</w:t>
      </w:r>
    </w:p>
    <w:p w14:paraId="15CE7408" w14:textId="77777777" w:rsidR="009034DC" w:rsidRDefault="009034DC" w:rsidP="0071218B">
      <w:pPr>
        <w:pStyle w:val="Prrafodelista"/>
        <w:numPr>
          <w:ilvl w:val="0"/>
          <w:numId w:val="56"/>
        </w:numPr>
      </w:pPr>
      <w:r>
        <w:t>Trazado del perfil vertical junto con la ruta propuesta de tendido del cableado de los</w:t>
      </w:r>
      <w:r w:rsidR="00926B3C">
        <w:t xml:space="preserve"> tramos submarinos de los</w:t>
      </w:r>
      <w:r>
        <w:t xml:space="preserve"> TRIOT </w:t>
      </w:r>
      <w:r w:rsidR="00926B3C">
        <w:t>Terrestres</w:t>
      </w:r>
      <w:r>
        <w:t>. Se ofrecerán todos los perfiles registrados durante las tareas de levantamiento sin excepción (perfil transversal, exteriores de la ruta de cableado recomendada, etc.).</w:t>
      </w:r>
    </w:p>
    <w:p w14:paraId="2C4608E3" w14:textId="77777777" w:rsidR="009034DC" w:rsidRDefault="009034DC" w:rsidP="0071218B">
      <w:pPr>
        <w:pStyle w:val="Prrafodelista"/>
        <w:numPr>
          <w:ilvl w:val="0"/>
          <w:numId w:val="56"/>
        </w:numPr>
      </w:pPr>
      <w:r>
        <w:t>Características del fondo marino, tipos de sedimentos y composición del subfondo, según proceda.</w:t>
      </w:r>
    </w:p>
    <w:p w14:paraId="15CFA5DD" w14:textId="77777777" w:rsidR="009034DC" w:rsidRDefault="009034DC" w:rsidP="0071218B">
      <w:pPr>
        <w:pStyle w:val="Prrafodelista"/>
        <w:numPr>
          <w:ilvl w:val="0"/>
          <w:numId w:val="56"/>
        </w:numPr>
      </w:pPr>
      <w:r>
        <w:t>Actividades marítimas desarrolladas en la zona, en la actualidad y previstas para el futuro.</w:t>
      </w:r>
    </w:p>
    <w:p w14:paraId="5A1AC801" w14:textId="77777777" w:rsidR="009034DC" w:rsidRDefault="009034DC" w:rsidP="0071218B">
      <w:pPr>
        <w:pStyle w:val="Prrafodelista"/>
        <w:numPr>
          <w:ilvl w:val="0"/>
          <w:numId w:val="56"/>
        </w:numPr>
      </w:pPr>
      <w:r>
        <w:t>Corrientes oceánicas y mareas, según lo dispuesto en el estudio de la ruta de cableado.</w:t>
      </w:r>
    </w:p>
    <w:p w14:paraId="5077BB75" w14:textId="77777777" w:rsidR="009034DC" w:rsidRDefault="009034DC" w:rsidP="0071218B">
      <w:pPr>
        <w:pStyle w:val="Prrafodelista"/>
        <w:numPr>
          <w:ilvl w:val="0"/>
          <w:numId w:val="56"/>
        </w:numPr>
      </w:pPr>
      <w:r>
        <w:t>Evaluación de las actividades pesqueras y de pesca de arrastre.</w:t>
      </w:r>
    </w:p>
    <w:p w14:paraId="1C5F6354" w14:textId="77777777" w:rsidR="009034DC" w:rsidRDefault="009034DC" w:rsidP="0071218B">
      <w:pPr>
        <w:pStyle w:val="Prrafodelista"/>
        <w:numPr>
          <w:ilvl w:val="0"/>
          <w:numId w:val="56"/>
        </w:numPr>
      </w:pPr>
      <w:r>
        <w:t>Las condiciones meteorológicas y su posible impacto en el tendido del cableado.</w:t>
      </w:r>
    </w:p>
    <w:p w14:paraId="12724F9B" w14:textId="77777777" w:rsidR="009034DC" w:rsidRDefault="009034DC" w:rsidP="0071218B">
      <w:pPr>
        <w:pStyle w:val="Prrafodelista"/>
        <w:numPr>
          <w:ilvl w:val="0"/>
          <w:numId w:val="56"/>
        </w:numPr>
      </w:pPr>
      <w:r>
        <w:t>Tipos de cables recomendados, armadura para la protección del cableado y la operación de tendido.</w:t>
      </w:r>
    </w:p>
    <w:p w14:paraId="4664A8BA" w14:textId="77777777" w:rsidR="009034DC" w:rsidRDefault="009034DC" w:rsidP="0071218B">
      <w:pPr>
        <w:pStyle w:val="Prrafodelista"/>
        <w:numPr>
          <w:ilvl w:val="0"/>
          <w:numId w:val="56"/>
        </w:numPr>
      </w:pPr>
      <w:r>
        <w:t>Tolerancia de holgura recomendada del cableado.</w:t>
      </w:r>
    </w:p>
    <w:p w14:paraId="1EA9C2FC" w14:textId="77777777" w:rsidR="009034DC" w:rsidRDefault="009034DC" w:rsidP="0071218B">
      <w:pPr>
        <w:pStyle w:val="Prrafodelista"/>
        <w:numPr>
          <w:ilvl w:val="0"/>
          <w:numId w:val="56"/>
        </w:numPr>
      </w:pPr>
      <w:r>
        <w:t>Soterramiento recomendado, incluido el método y la profundidad objetivo del mismo.</w:t>
      </w:r>
    </w:p>
    <w:p w14:paraId="71AA0819" w14:textId="77777777" w:rsidR="009034DC" w:rsidRDefault="009034DC" w:rsidP="0071218B">
      <w:pPr>
        <w:pStyle w:val="Prrafodelista"/>
        <w:numPr>
          <w:ilvl w:val="0"/>
          <w:numId w:val="56"/>
        </w:numPr>
      </w:pPr>
      <w:r>
        <w:t>Datos previos sobre las fallas del cableado.</w:t>
      </w:r>
    </w:p>
    <w:p w14:paraId="23059D05" w14:textId="77777777" w:rsidR="009034DC" w:rsidRDefault="009034DC" w:rsidP="0071218B">
      <w:pPr>
        <w:pStyle w:val="Prrafodelista"/>
        <w:numPr>
          <w:ilvl w:val="0"/>
          <w:numId w:val="56"/>
        </w:numPr>
      </w:pPr>
      <w:r>
        <w:t>Datos del sonar de barrido lateral con su correspondiente interpretación.</w:t>
      </w:r>
    </w:p>
    <w:p w14:paraId="29659F10" w14:textId="77777777" w:rsidR="009034DC" w:rsidRDefault="009034DC" w:rsidP="0071218B">
      <w:pPr>
        <w:pStyle w:val="Prrafodelista"/>
        <w:numPr>
          <w:ilvl w:val="0"/>
          <w:numId w:val="56"/>
        </w:numPr>
      </w:pPr>
      <w:r>
        <w:t>Copia del diario de a bordo del barco de levantamiento marino en el periodo del levantamiento cartográfico.</w:t>
      </w:r>
    </w:p>
    <w:p w14:paraId="3A93DEE9" w14:textId="77777777" w:rsidR="009034DC" w:rsidRDefault="009034DC" w:rsidP="0071218B">
      <w:pPr>
        <w:pStyle w:val="Prrafodelista"/>
        <w:numPr>
          <w:ilvl w:val="0"/>
          <w:numId w:val="56"/>
        </w:numPr>
      </w:pPr>
      <w:r>
        <w:t>Avisos de navegación relevantes que puedan servir a la autoridad encargada de la colocación del cableado durante las operaciones de colocación.</w:t>
      </w:r>
    </w:p>
    <w:p w14:paraId="55DB7007" w14:textId="77777777" w:rsidR="009034DC" w:rsidRDefault="009034DC" w:rsidP="0071218B">
      <w:pPr>
        <w:pStyle w:val="Prrafodelista"/>
        <w:numPr>
          <w:ilvl w:val="0"/>
          <w:numId w:val="56"/>
        </w:numPr>
      </w:pPr>
      <w:r>
        <w:t>Especificaciones acerca del equipo de muestreo y de posicionamiento (equipo de navegación) utilizado en el levantamiento cartográfico.</w:t>
      </w:r>
    </w:p>
    <w:p w14:paraId="5E659F26" w14:textId="77777777" w:rsidR="009034DC" w:rsidRDefault="009034DC" w:rsidP="0071218B">
      <w:pPr>
        <w:pStyle w:val="Prrafodelista"/>
        <w:numPr>
          <w:ilvl w:val="0"/>
          <w:numId w:val="56"/>
        </w:numPr>
      </w:pPr>
      <w:r>
        <w:t>Desarrollo de recursos submarinos y su posible impacto sobre la colocación de la ruta de cableado.</w:t>
      </w:r>
    </w:p>
    <w:p w14:paraId="7B975024" w14:textId="77777777" w:rsidR="009034DC" w:rsidRDefault="009034DC" w:rsidP="0071218B">
      <w:pPr>
        <w:pStyle w:val="Prrafodelista"/>
        <w:numPr>
          <w:ilvl w:val="0"/>
          <w:numId w:val="56"/>
        </w:numPr>
      </w:pPr>
      <w:r>
        <w:t>Informe de las corrientes de turbidez, según lo dispuesto por el estudio de la ruta de cableado.</w:t>
      </w:r>
    </w:p>
    <w:p w14:paraId="76EA5F06" w14:textId="77777777" w:rsidR="009034DC" w:rsidRDefault="009034DC" w:rsidP="0071218B">
      <w:pPr>
        <w:pStyle w:val="Prrafodelista"/>
        <w:numPr>
          <w:ilvl w:val="0"/>
          <w:numId w:val="56"/>
        </w:numPr>
      </w:pPr>
      <w:r>
        <w:t>Consideraciones acerca de la ruta de cableado propuesta.</w:t>
      </w:r>
    </w:p>
    <w:p w14:paraId="184C6364" w14:textId="77777777" w:rsidR="009034DC" w:rsidRDefault="009034DC" w:rsidP="0071218B">
      <w:pPr>
        <w:pStyle w:val="Prrafodelista"/>
        <w:numPr>
          <w:ilvl w:val="0"/>
          <w:numId w:val="56"/>
        </w:numPr>
      </w:pPr>
      <w:r>
        <w:t>Detalles de todas las secciones de cableado abandonado existentes que deban retirarse del fondo marino antes de la colocación de la planta húmeda.</w:t>
      </w:r>
    </w:p>
    <w:p w14:paraId="67C06D6F" w14:textId="77777777" w:rsidR="009034DC" w:rsidRDefault="009034DC">
      <w:r>
        <w:lastRenderedPageBreak/>
        <w:t>Las rutas de cable propuestas deberán seleccionarse de forma que los cruzamientos con otros cables en funcionamiento, de existir, se encuentren lo más lejos posible. En caso 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14:paraId="5C33342F" w14:textId="77777777" w:rsidR="009034DC" w:rsidRDefault="009034DC"/>
    <w:p w14:paraId="3365C864" w14:textId="77777777" w:rsidR="009034DC" w:rsidRDefault="009034DC">
      <w:r>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14:paraId="62C56B95" w14:textId="77777777" w:rsidR="009034DC" w:rsidRDefault="009034DC"/>
    <w:p w14:paraId="4ABD295E" w14:textId="77777777" w:rsidR="009034DC" w:rsidRDefault="009034DC">
      <w:r>
        <w:t xml:space="preserve">En las zonas que no se encuentren cerca de los puntos de aterrizaje del cable, donde sea posible, se deberá evitar colocarlos en paralelo a poca distancia de los cables ya existentes. </w:t>
      </w:r>
    </w:p>
    <w:p w14:paraId="55E8C6C0" w14:textId="77777777" w:rsidR="009034DC" w:rsidRDefault="009034DC"/>
    <w:p w14:paraId="5E1D9827" w14:textId="77777777" w:rsidR="009034DC" w:rsidRDefault="009034DC">
      <w:pPr>
        <w:pStyle w:val="Anx-Titulo5b"/>
      </w:pPr>
      <w:bookmarkStart w:id="268" w:name="_1xrdshw"/>
      <w:bookmarkStart w:id="269" w:name="_Toc11695272"/>
      <w:bookmarkEnd w:id="268"/>
      <w:r>
        <w:t>Cartografía</w:t>
      </w:r>
      <w:bookmarkEnd w:id="269"/>
    </w:p>
    <w:p w14:paraId="3062F94B" w14:textId="77777777" w:rsidR="009034DC" w:rsidRDefault="009034DC">
      <w:r>
        <w:t>La Beneficiaria desarrollará, con la finalidad de colocar el cable, un conjunto de cartas del tendido. Todas las cartas deberán estar basadas en el mismo método de proyección y deberán utilizar el sistema métrico ISO de medición.</w:t>
      </w:r>
    </w:p>
    <w:p w14:paraId="60028604" w14:textId="77777777" w:rsidR="009034DC" w:rsidRDefault="009034DC"/>
    <w:p w14:paraId="5BDC2423" w14:textId="77777777" w:rsidR="009034DC" w:rsidRDefault="009034DC">
      <w:r>
        <w:t>Para trabajos cartográficos posteriores al levantamiento, la Beneficiaria deberá elaborar una serie de cartas superpuestas adyacentes adecuadas para el tendido del cable de cada</w:t>
      </w:r>
      <w:r w:rsidR="00926B3C">
        <w:t xml:space="preserve"> tramo submarino de un</w:t>
      </w:r>
      <w:r>
        <w:t xml:space="preserve"> TRIOT </w:t>
      </w:r>
      <w:r w:rsidR="00926B3C">
        <w:t>Terrestre</w:t>
      </w:r>
      <w:r>
        <w:t>.</w:t>
      </w:r>
    </w:p>
    <w:p w14:paraId="27634701" w14:textId="77777777" w:rsidR="009034DC" w:rsidRDefault="009034DC"/>
    <w:p w14:paraId="26A7C79C" w14:textId="77777777" w:rsidR="009034DC" w:rsidRDefault="009034DC">
      <w:r>
        <w:t>Estas cartas incluirán presentaciones de datos que muestren el trazado de cableado propuesto, los cables existentes y otras características relevantes, en su caso.</w:t>
      </w:r>
    </w:p>
    <w:p w14:paraId="0DA161C6" w14:textId="77777777" w:rsidR="009034DC" w:rsidRDefault="009034DC"/>
    <w:p w14:paraId="0330A1F4" w14:textId="77777777" w:rsidR="009034DC" w:rsidRDefault="009034DC">
      <w:r>
        <w:t>Cada carta se mostrará en la proyección universal transversal de Mercator con el esferoide WGS 84 y la Beneficiaria deberá utilizar las escalas para las cartas de 1:250.000.</w:t>
      </w:r>
    </w:p>
    <w:p w14:paraId="7BC1C9E1" w14:textId="77777777" w:rsidR="009034DC" w:rsidRDefault="009034DC"/>
    <w:p w14:paraId="546ABE71" w14:textId="77777777" w:rsidR="009034DC" w:rsidRPr="00B84D24" w:rsidRDefault="009034DC">
      <w:pPr>
        <w:pStyle w:val="Anx-Titulo2"/>
      </w:pPr>
      <w:bookmarkStart w:id="270" w:name="_4hr1b5p"/>
      <w:bookmarkStart w:id="271" w:name="_Toc11695273"/>
      <w:bookmarkEnd w:id="270"/>
      <w:r w:rsidRPr="00B84D24">
        <w:t>Procedimiento</w:t>
      </w:r>
      <w:r w:rsidR="00C77697" w:rsidRPr="00B84D24">
        <w:t>s</w:t>
      </w:r>
      <w:r w:rsidRPr="00B84D24">
        <w:t xml:space="preserve"> asociados a la implementación de los Trazados Regionales de Infraestructura Óptica</w:t>
      </w:r>
      <w:bookmarkEnd w:id="271"/>
    </w:p>
    <w:p w14:paraId="1E18CFA4" w14:textId="77777777" w:rsidR="009034DC" w:rsidRDefault="009034DC">
      <w:r>
        <w:t>La Proponente deberá considerar, al menos, los siguientes aspectos a satisfacer en cada una de las fases asociadas a la implementación de los Trazados Regionales de Infraestructura Óptica</w:t>
      </w:r>
      <w:r w:rsidR="00926B3C">
        <w:t xml:space="preserve"> pertenecientes a la Macrozona respectiva</w:t>
      </w:r>
      <w:r>
        <w:t xml:space="preserve"> a la que postule,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w:t>
      </w:r>
      <w:r w:rsidR="00926B3C">
        <w:t xml:space="preserve">tramitación de </w:t>
      </w:r>
      <w:r w:rsidR="00926B3C">
        <w:lastRenderedPageBreak/>
        <w:t xml:space="preserve">autorizaciones, </w:t>
      </w:r>
      <w:r>
        <w:t xml:space="preserve">entrega del Informe de Ingeniería de Detalle, inicio de obras, término de obras e inicio de Servicio de Infraestructura. </w:t>
      </w:r>
    </w:p>
    <w:p w14:paraId="38E29135" w14:textId="77777777" w:rsidR="009034DC" w:rsidRDefault="009034DC"/>
    <w:p w14:paraId="66E974CB" w14:textId="77777777" w:rsidR="009034DC" w:rsidRDefault="009034DC">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72" w:name="_2wwbldi"/>
      <w:bookmarkStart w:id="273" w:name="_Toc11695274"/>
      <w:bookmarkEnd w:id="272"/>
      <w:r w:rsidRPr="003F60BA">
        <w:t xml:space="preserve">Adquisición y/o </w:t>
      </w:r>
      <w:r w:rsidR="00CE4C0F" w:rsidRPr="004E005C">
        <w:t>f</w:t>
      </w:r>
      <w:r w:rsidRPr="008709AF">
        <w:t>abricación</w:t>
      </w:r>
      <w:bookmarkEnd w:id="273"/>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71218B">
      <w:pPr>
        <w:pStyle w:val="Prrafodelista"/>
        <w:numPr>
          <w:ilvl w:val="0"/>
          <w:numId w:val="80"/>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471A3BCB" w14:textId="77777777" w:rsidR="009034DC" w:rsidRDefault="009034DC" w:rsidP="0071218B">
      <w:pPr>
        <w:pStyle w:val="Prrafodelista"/>
        <w:numPr>
          <w:ilvl w:val="0"/>
          <w:numId w:val="80"/>
        </w:numPr>
      </w:pPr>
      <w:r>
        <w:t>Inspección de fabricación: Actividad que forma parte del proceso de fabricación, que permite comprobar si todas las operaciones relacionadas con la fabricación se han realizado siguiendo los procedimientos comprometidos y si los resultados son satisfactorios. SUBTEL participará en esta actividad a través de la designación de los ITO, según se establece en el Artículo 34° y en el Anexo Nº 10, ambos de estas Bases Específicas, Lo anterior se requiere en el caso que el Proyecto Técnico considere</w:t>
      </w:r>
      <w:r w:rsidR="00F3079E">
        <w:t xml:space="preserve"> </w:t>
      </w:r>
      <w:r>
        <w:t>tendidos de cable submarino de fibra óptica</w:t>
      </w:r>
      <w:r w:rsidR="00B2462D">
        <w:t>.</w:t>
      </w:r>
      <w:r w:rsidR="00F3079E">
        <w:t xml:space="preserve"> </w:t>
      </w:r>
    </w:p>
    <w:p w14:paraId="5474B6C2" w14:textId="77777777" w:rsidR="009034DC" w:rsidRDefault="009034DC" w:rsidP="0071218B">
      <w:pPr>
        <w:pStyle w:val="Prrafodelista"/>
        <w:numPr>
          <w:ilvl w:val="0"/>
          <w:numId w:val="80"/>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Nº 10, ambos de estas Bases Específicas. </w:t>
      </w:r>
    </w:p>
    <w:p w14:paraId="1C940C6B" w14:textId="77777777" w:rsidR="009034DC" w:rsidRDefault="009034DC" w:rsidP="0071218B">
      <w:pPr>
        <w:pStyle w:val="Prrafodelista"/>
        <w:numPr>
          <w:ilvl w:val="0"/>
          <w:numId w:val="80"/>
        </w:numPr>
      </w:pPr>
      <w:r>
        <w:t>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w:t>
      </w:r>
      <w:r w:rsidR="00F3079E">
        <w:t xml:space="preserve"> </w:t>
      </w:r>
    </w:p>
    <w:p w14:paraId="76AD1379" w14:textId="77777777" w:rsidR="009034DC" w:rsidRDefault="009034DC"/>
    <w:p w14:paraId="68D10868" w14:textId="77777777" w:rsidR="009034DC" w:rsidRDefault="009034DC">
      <w:r>
        <w:t xml:space="preserve">Asimismo, el Informe de Ingeniería de Detalle deberá contener las certificaciones que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w:t>
      </w:r>
      <w:r>
        <w:lastRenderedPageBreak/>
        <w:t>como para el despacho de los mismos (en la región de despliegue de la Infraestructura Óptica).</w:t>
      </w:r>
    </w:p>
    <w:p w14:paraId="363C7CEF" w14:textId="77777777" w:rsidR="009034DC" w:rsidRDefault="009034DC"/>
    <w:p w14:paraId="4991C007" w14:textId="77777777" w:rsidR="009034DC" w:rsidRPr="00B84D24" w:rsidRDefault="009034DC">
      <w:pPr>
        <w:pStyle w:val="Anx-Titulo3"/>
      </w:pPr>
      <w:bookmarkStart w:id="274" w:name="_1c1lvlb"/>
      <w:bookmarkStart w:id="275" w:name="_Toc11695275"/>
      <w:bookmarkEnd w:id="274"/>
      <w:r w:rsidRPr="00B84D24">
        <w:t>Instalación de la fibra óptica</w:t>
      </w:r>
      <w:bookmarkEnd w:id="275"/>
    </w:p>
    <w:p w14:paraId="7780B943" w14:textId="77777777" w:rsidR="009034DC" w:rsidRDefault="009034DC">
      <w:r>
        <w:t>Las actividades mínimas asociadas a esta fase corresponden a las que se describen a continuación:</w:t>
      </w:r>
    </w:p>
    <w:p w14:paraId="20502EB0" w14:textId="77777777" w:rsidR="009034DC" w:rsidRDefault="009034DC"/>
    <w:p w14:paraId="3F1BC66B" w14:textId="77777777" w:rsidR="009034DC" w:rsidRDefault="009034DC" w:rsidP="0071218B">
      <w:pPr>
        <w:pStyle w:val="Prrafodelista"/>
        <w:numPr>
          <w:ilvl w:val="0"/>
          <w:numId w:val="6"/>
        </w:numPr>
      </w:pPr>
      <w:r>
        <w:t>Estudios preliminares: Previo al inicio del despliegue de las obras asociada a la Infraestructura Óptica respectiva, la Proponente deberá llevar a cabo una serie de estudios que le permitirán determinar el trazado definitivo del cable de fibra óptica, la ubicación de los PIX</w:t>
      </w:r>
      <w:r w:rsidR="00DD21B0">
        <w:t>, Puntos de Derivación,</w:t>
      </w:r>
      <w:r>
        <w:t xml:space="preserve"> POIIT </w:t>
      </w:r>
      <w:r w:rsidR="00DD21B0">
        <w:t xml:space="preserve">y TRIOT </w:t>
      </w:r>
      <w:r>
        <w:t>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14:paraId="2797BE5B" w14:textId="77777777" w:rsidR="009034DC" w:rsidRDefault="009034DC" w:rsidP="0071218B">
      <w:pPr>
        <w:pStyle w:val="Prrafodelista"/>
        <w:numPr>
          <w:ilvl w:val="0"/>
          <w:numId w:val="6"/>
        </w:numPr>
      </w:pPr>
      <w:r>
        <w:t xml:space="preserve">Reconocimiento de la ruta terrestre y/o submarina: Procedimiento que se realiza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(en el caso de tendido submarino, la pesca y la minería, por ejemplo), las corrientes marinas (sólo en el caso de considerar tendidos submarino), la actividad sísmica y la legislación, entre otros; y que permite seleccionar la ruta en la que se realizará el tendido y los medios de protección del cable. </w:t>
      </w:r>
    </w:p>
    <w:p w14:paraId="036E677A" w14:textId="77777777" w:rsidR="009034DC" w:rsidRDefault="009034DC" w:rsidP="0071218B">
      <w:pPr>
        <w:pStyle w:val="Prrafodelista"/>
        <w:numPr>
          <w:ilvl w:val="0"/>
          <w:numId w:val="6"/>
        </w:numPr>
      </w:pPr>
      <w:r>
        <w:t>Instalación del cable de fibra óptica: Dependiendo del tipo de tendido terrestre comprometido, la Proponente deberá llevar a cabo todas las actividades relacionadas con la instalación del cable de fibra óptica, según se especifica en el numeral 1.1.2 del presente Anexo. En el caso de tendido submarino, corresponde al procedimiento que considera el despeje de la ruta, por ejemplo con una pasada inicial con arpeo (PLGR), que se programa para asegurar que las condiciones de tiempo durante la instalación no constituyan un riesgo considerable para la tripulación y los equipos del buque cablero, que utiliza los medios apropiados para el soterramiento del cable, etc. En esta fase, y para cualquier tipo de tendido considerado en la solución técnica propuesta, se deben realizar pruebas durante y luego de la instalación para verificar que no se ha producido una degradación significativa a las características técnicas comprometidas.</w:t>
      </w:r>
    </w:p>
    <w:p w14:paraId="3D84728F" w14:textId="77777777" w:rsidR="009034DC" w:rsidRDefault="009034DC" w:rsidP="0071218B">
      <w:pPr>
        <w:pStyle w:val="Prrafodelista"/>
        <w:numPr>
          <w:ilvl w:val="0"/>
          <w:numId w:val="6"/>
        </w:numPr>
      </w:pPr>
      <w:r>
        <w:t xml:space="preserve">Instalación de los PIX: En esta fase se contempla la culminación de la gestión inmobiliaria para la determinación de la ubicación definitiva de los sitios de los PIX en cada </w:t>
      </w:r>
      <w:r w:rsidR="00DD21B0">
        <w:t>Trazado Regional de Infraestructura Óptica</w:t>
      </w:r>
      <w:r>
        <w:t xml:space="preserve"> de la Macrozona, la realización de las obras civiles asociadas, la instalación de todos los equipos, componentes y elementos que serán instalados en cada uno de los PIX y cualquier otra actividad necesaria </w:t>
      </w:r>
      <w:r>
        <w:lastRenderedPageBreak/>
        <w:t>para dar cumplimiento a lo establecido en l</w:t>
      </w:r>
      <w:r w:rsidR="00DD21B0">
        <w:t>os</w:t>
      </w:r>
      <w:r>
        <w:t xml:space="preserve"> numeral</w:t>
      </w:r>
      <w:r w:rsidR="00DD21B0">
        <w:t>es 1.1.3 y</w:t>
      </w:r>
      <w:r>
        <w:t xml:space="preserve"> 1.1.4</w:t>
      </w:r>
      <w:r w:rsidR="00DD21B0">
        <w:t xml:space="preserve"> del presente Anexo</w:t>
      </w:r>
      <w:r>
        <w:t xml:space="preserve"> y en el Proyecto Técnico. La </w:t>
      </w:r>
      <w:r w:rsidR="00DD21B0">
        <w:t>Beneficiaria</w:t>
      </w:r>
      <w:r>
        <w:t xml:space="preserve"> deberá realizar pruebas durante y luego de la instalación de cada uno de los equipos, componentes y elementos considerados para verificar que no se ha producido una degradación significativa a las características técnicas comprometidas.</w:t>
      </w:r>
    </w:p>
    <w:p w14:paraId="1D2BBD7B" w14:textId="77777777" w:rsidR="009034DC" w:rsidRDefault="009034DC">
      <w:pPr>
        <w:ind w:left="360"/>
      </w:pPr>
    </w:p>
    <w:p w14:paraId="3210CFE2" w14:textId="77777777" w:rsidR="009034DC" w:rsidRDefault="009034DC" w:rsidP="0071218B">
      <w:pPr>
        <w:pStyle w:val="Prrafodelista"/>
        <w:numPr>
          <w:ilvl w:val="0"/>
          <w:numId w:val="6"/>
        </w:numPr>
      </w:pPr>
      <w:r>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w:t>
      </w:r>
      <w:r w:rsidR="00DD21B0">
        <w:t xml:space="preserve"> del presente Anexo</w:t>
      </w:r>
      <w:r>
        <w:t xml:space="preserve"> y en el Proyecto Técnico. La </w:t>
      </w:r>
      <w:r w:rsidR="00DD21B0">
        <w:t>Beneficiaria</w:t>
      </w:r>
      <w:r>
        <w:t xml:space="preserve"> deberá realizar pruebas durante y luego de la instalación de cada uno de los equipos, componentes y elementos considerados para verificar que no se ha producido una degradación significativa a las características técnicas comprometidas.</w:t>
      </w:r>
    </w:p>
    <w:p w14:paraId="4A03CD6B" w14:textId="77777777" w:rsidR="009034DC" w:rsidRDefault="009034DC"/>
    <w:p w14:paraId="0EEC642E" w14:textId="77777777" w:rsidR="009034DC" w:rsidRDefault="009034DC">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1DCBF82D" w14:textId="77777777" w:rsidR="009034DC" w:rsidRDefault="009034DC"/>
    <w:p w14:paraId="34FCAA6B" w14:textId="77777777" w:rsidR="009034DC" w:rsidRDefault="009034DC">
      <w:r>
        <w:t xml:space="preserve">La Beneficiaria, en el Informe de Ingeniería de Detalle, deberá incluir una programación y un cronograma asociados a la realización de las pruebas de esta fase, detallando los procedimientos que serán llevados a cabo y los resultados esperados, tal como se indica en el </w:t>
      </w:r>
      <w:r w:rsidR="00DD21B0">
        <w:t xml:space="preserve">presente </w:t>
      </w:r>
      <w:r>
        <w:t xml:space="preserve">numeral. Los resultados de dichas pruebas deberán ser entregados como antecedentes al momento de solicitar a SUBTEL la recepción de obras e instalaciones del </w:t>
      </w:r>
      <w:r w:rsidR="00DD21B0">
        <w:t>s</w:t>
      </w:r>
      <w:r>
        <w:t>istema.</w:t>
      </w:r>
    </w:p>
    <w:p w14:paraId="5C229D11" w14:textId="77777777" w:rsidR="009034DC" w:rsidRDefault="009034DC"/>
    <w:p w14:paraId="36F078FB" w14:textId="77777777" w:rsidR="009034DC" w:rsidRPr="00B84D24" w:rsidRDefault="009034DC">
      <w:pPr>
        <w:pStyle w:val="Anx-Titulo3"/>
      </w:pPr>
      <w:bookmarkStart w:id="276" w:name="_3w19e94"/>
      <w:bookmarkStart w:id="277" w:name="_Toc11695276"/>
      <w:bookmarkEnd w:id="276"/>
      <w:r w:rsidRPr="00B84D24">
        <w:t>Puesta en servicio de los Trazados Regionales de Infraestructura Óptica</w:t>
      </w:r>
      <w:bookmarkEnd w:id="277"/>
    </w:p>
    <w:p w14:paraId="425E0CED" w14:textId="77777777"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Macrozona 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77777777" w:rsidR="009034DC" w:rsidRDefault="009034DC">
      <w:r>
        <w:t xml:space="preserve">El Proyecto Técnico deberá contener una descripción general de las pruebas que se realizarán, incluyendo los estándares internacionales que se adoptan para esta actividad, de las medidas que se tomarán en caso que los resultados </w:t>
      </w:r>
      <w:r>
        <w:lastRenderedPageBreak/>
        <w:t xml:space="preserve">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77777777" w:rsidR="009034DC" w:rsidRPr="00B84D24" w:rsidRDefault="009034DC">
      <w:pPr>
        <w:pStyle w:val="Anx-Titulo3"/>
      </w:pPr>
      <w:bookmarkStart w:id="278" w:name="_2b6jogx"/>
      <w:bookmarkStart w:id="279" w:name="_Toc11695277"/>
      <w:bookmarkEnd w:id="278"/>
      <w:r w:rsidRPr="00B84D24">
        <w:t>Pruebas de aceptación y de puesta en marcha de los Trazados Regionales de Infraestructura Óptica</w:t>
      </w:r>
      <w:bookmarkEnd w:id="279"/>
      <w:r w:rsidRPr="00B84D24">
        <w:t xml:space="preserve"> </w:t>
      </w:r>
    </w:p>
    <w:p w14:paraId="03D9C2F2" w14:textId="77777777" w:rsidR="009034DC" w:rsidRDefault="009034DC">
      <w:r>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la Macrozona respectiva</w:t>
      </w:r>
      <w:r>
        <w:t xml:space="preserve">, en específico, los cables de fibra óptica a ser utilizados, como para las pruebas de aceptación y puesta en marcha de los respectivos Trazados </w:t>
      </w:r>
      <w:r>
        <w:rPr>
          <w:sz w:val="20"/>
          <w:szCs w:val="20"/>
        </w:rPr>
        <w:t>Regionales</w:t>
      </w:r>
      <w:r>
        <w:t xml:space="preserve"> de Infraestructura Óptica. </w:t>
      </w:r>
    </w:p>
    <w:p w14:paraId="5418750F" w14:textId="77777777" w:rsidR="009034DC" w:rsidRDefault="009034DC"/>
    <w:p w14:paraId="494FB4AA" w14:textId="77777777" w:rsidR="009034DC" w:rsidRDefault="009034DC">
      <w:r>
        <w:t>El periodo de pruebas de aceptación y de puesta en marcha del</w:t>
      </w:r>
      <w:r w:rsidR="00F3079E">
        <w:t xml:space="preserve"> </w:t>
      </w:r>
      <w:r>
        <w:t xml:space="preserve">correspondiente Trazado </w:t>
      </w:r>
      <w:r>
        <w:rPr>
          <w:sz w:val="20"/>
          <w:szCs w:val="20"/>
        </w:rPr>
        <w:t>Regional</w:t>
      </w:r>
      <w:r>
        <w:t xml:space="preserve"> 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77777777"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77777777" w:rsidR="009034DC" w:rsidRDefault="009034DC" w:rsidP="00121C93">
      <w:pPr>
        <w:pStyle w:val="Anx-Titulo4"/>
      </w:pPr>
      <w:bookmarkStart w:id="280" w:name="_qbtyoq"/>
      <w:bookmarkStart w:id="281" w:name="_Toc11695278"/>
      <w:bookmarkEnd w:id="280"/>
      <w:r>
        <w:t xml:space="preserve">Programación de pruebas de aceptación de los Trazados </w:t>
      </w:r>
      <w:r>
        <w:rPr>
          <w:sz w:val="20"/>
          <w:szCs w:val="20"/>
        </w:rPr>
        <w:t>Regionales</w:t>
      </w:r>
      <w:r>
        <w:t xml:space="preserve"> de Infraestructura Óptica</w:t>
      </w:r>
      <w:bookmarkEnd w:id="281"/>
    </w:p>
    <w:p w14:paraId="22A83027" w14:textId="77777777" w:rsidR="009034DC" w:rsidRDefault="009034DC">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294C0995" w14:textId="77777777" w:rsidR="009034DC" w:rsidRDefault="009034DC"/>
    <w:p w14:paraId="6518628F" w14:textId="77777777" w:rsidR="009034DC" w:rsidRDefault="009034DC">
      <w:r>
        <w:t>En caso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7389E216" w14:textId="77777777" w:rsidR="009034DC" w:rsidRDefault="009034DC"/>
    <w:p w14:paraId="0BB3538A" w14:textId="77777777" w:rsidR="009034DC" w:rsidRDefault="009034DC">
      <w:r>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14:paraId="79989E2F" w14:textId="77777777" w:rsidR="009034DC" w:rsidRDefault="009034DC"/>
    <w:tbl>
      <w:tblPr>
        <w:tblW w:w="0" w:type="auto"/>
        <w:tblInd w:w="-15" w:type="dxa"/>
        <w:tblLayout w:type="fixed"/>
        <w:tblLook w:val="0000" w:firstRow="0" w:lastRow="0" w:firstColumn="0" w:lastColumn="0" w:noHBand="0" w:noVBand="0"/>
      </w:tblPr>
      <w:tblGrid>
        <w:gridCol w:w="1762"/>
        <w:gridCol w:w="7322"/>
      </w:tblGrid>
      <w:tr w:rsidR="009034DC" w:rsidRPr="00514CDA" w14:paraId="7F55C0DB" w14:textId="77777777">
        <w:trPr>
          <w:trHeight w:val="454"/>
          <w:tblHeader/>
        </w:trPr>
        <w:tc>
          <w:tcPr>
            <w:tcW w:w="1762" w:type="dxa"/>
            <w:tcBorders>
              <w:top w:val="single" w:sz="4" w:space="0" w:color="000000"/>
              <w:left w:val="single" w:sz="4" w:space="0" w:color="000000"/>
              <w:bottom w:val="single" w:sz="4" w:space="0" w:color="FFFFFF"/>
            </w:tcBorders>
            <w:shd w:val="clear" w:color="auto" w:fill="17365D"/>
            <w:vAlign w:val="center"/>
          </w:tcPr>
          <w:p w14:paraId="6EF97518" w14:textId="77777777" w:rsidR="009034DC" w:rsidRPr="00121C93" w:rsidRDefault="009034DC">
            <w:pPr>
              <w:rPr>
                <w:sz w:val="18"/>
                <w:szCs w:val="18"/>
              </w:rPr>
            </w:pPr>
            <w:r w:rsidRPr="00121C93">
              <w:rPr>
                <w:b/>
                <w:sz w:val="18"/>
                <w:szCs w:val="18"/>
              </w:rPr>
              <w:t>Tipo</w:t>
            </w:r>
          </w:p>
        </w:tc>
        <w:tc>
          <w:tcPr>
            <w:tcW w:w="7322"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730E1C04" w14:textId="77777777" w:rsidR="009034DC" w:rsidRPr="00121C93" w:rsidRDefault="009034DC">
            <w:pPr>
              <w:rPr>
                <w:sz w:val="18"/>
                <w:szCs w:val="18"/>
              </w:rPr>
            </w:pPr>
            <w:r w:rsidRPr="00121C93">
              <w:rPr>
                <w:b/>
                <w:sz w:val="18"/>
                <w:szCs w:val="18"/>
              </w:rPr>
              <w:t>Pruebas asociadas</w:t>
            </w:r>
          </w:p>
        </w:tc>
      </w:tr>
      <w:tr w:rsidR="009034DC" w:rsidRPr="00514CDA" w14:paraId="39F294AB" w14:textId="77777777">
        <w:tc>
          <w:tcPr>
            <w:tcW w:w="1762" w:type="dxa"/>
            <w:tcBorders>
              <w:top w:val="single" w:sz="4" w:space="0" w:color="FFFFFF"/>
              <w:left w:val="single" w:sz="4" w:space="0" w:color="000000"/>
              <w:bottom w:val="single" w:sz="4" w:space="0" w:color="000000"/>
            </w:tcBorders>
            <w:shd w:val="clear" w:color="auto" w:fill="auto"/>
            <w:vAlign w:val="center"/>
          </w:tcPr>
          <w:p w14:paraId="17D4980F" w14:textId="77777777" w:rsidR="009034DC" w:rsidRPr="00121C93" w:rsidRDefault="009034DC">
            <w:pPr>
              <w:jc w:val="left"/>
              <w:rPr>
                <w:sz w:val="18"/>
                <w:szCs w:val="18"/>
              </w:rPr>
            </w:pPr>
            <w:r w:rsidRPr="00121C93">
              <w:rPr>
                <w:sz w:val="18"/>
                <w:szCs w:val="18"/>
              </w:rPr>
              <w:t>Pruebas de Referencia</w:t>
            </w:r>
          </w:p>
        </w:tc>
        <w:tc>
          <w:tcPr>
            <w:tcW w:w="732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1DA2CB9" w14:textId="77777777" w:rsidR="009034DC" w:rsidRPr="00121C93" w:rsidRDefault="009034DC">
            <w:pPr>
              <w:rPr>
                <w:sz w:val="18"/>
                <w:szCs w:val="18"/>
              </w:rPr>
            </w:pPr>
            <w:r w:rsidRPr="00121C93">
              <w:rPr>
                <w:sz w:val="18"/>
                <w:szCs w:val="18"/>
              </w:rPr>
              <w:t>Deberán proveer los datos de línea base o de referencia necesarios para la futura operación, mantención o reparación de un Trazado Regional de Infraestructura Óptica respectiva, en específico los relacionados con el cable y la fibra óptica comprometidos, y sus características de transmisión y ópticas.</w:t>
            </w:r>
          </w:p>
        </w:tc>
      </w:tr>
      <w:tr w:rsidR="009034DC" w:rsidRPr="00514CDA" w14:paraId="7F88042A" w14:textId="77777777">
        <w:tc>
          <w:tcPr>
            <w:tcW w:w="1762" w:type="dxa"/>
            <w:tcBorders>
              <w:top w:val="single" w:sz="4" w:space="0" w:color="FFFFFF"/>
              <w:left w:val="single" w:sz="4" w:space="0" w:color="000000"/>
              <w:bottom w:val="single" w:sz="4" w:space="0" w:color="000000"/>
            </w:tcBorders>
            <w:shd w:val="clear" w:color="auto" w:fill="auto"/>
            <w:vAlign w:val="center"/>
          </w:tcPr>
          <w:p w14:paraId="2A3E2755" w14:textId="77777777" w:rsidR="009034DC" w:rsidRPr="00121C93" w:rsidRDefault="009034DC">
            <w:pPr>
              <w:rPr>
                <w:sz w:val="18"/>
                <w:szCs w:val="18"/>
              </w:rPr>
            </w:pPr>
            <w:r w:rsidRPr="00121C93">
              <w:rPr>
                <w:sz w:val="18"/>
                <w:szCs w:val="18"/>
              </w:rPr>
              <w:t>Pruebas de</w:t>
            </w:r>
          </w:p>
          <w:p w14:paraId="2D77BF19" w14:textId="77777777" w:rsidR="009034DC" w:rsidRPr="00121C93" w:rsidRDefault="009034DC">
            <w:pPr>
              <w:rPr>
                <w:sz w:val="18"/>
                <w:szCs w:val="18"/>
              </w:rPr>
            </w:pPr>
            <w:r w:rsidRPr="00121C93">
              <w:rPr>
                <w:sz w:val="18"/>
                <w:szCs w:val="18"/>
              </w:rPr>
              <w:t>Funcionalidad</w:t>
            </w:r>
          </w:p>
        </w:tc>
        <w:tc>
          <w:tcPr>
            <w:tcW w:w="732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5EAE60A" w14:textId="77777777" w:rsidR="009034DC" w:rsidRPr="00121C93" w:rsidRDefault="009034DC" w:rsidP="00DD21B0">
            <w:pPr>
              <w:rPr>
                <w:sz w:val="18"/>
                <w:szCs w:val="18"/>
              </w:rPr>
            </w:pPr>
            <w:r w:rsidRPr="00121C93">
              <w:rPr>
                <w:sz w:val="18"/>
                <w:szCs w:val="18"/>
              </w:rPr>
              <w:t>Deberán verificar la operación, las alarmas locales y remotas, los controles, las indicaciones y las conexiones de interfaz apropiados, para lo siguiente: funcionalidad del Centro de Control y Monitoreo</w:t>
            </w:r>
            <w:r w:rsidR="001211F5" w:rsidRPr="00121C93">
              <w:rPr>
                <w:sz w:val="18"/>
                <w:szCs w:val="18"/>
              </w:rPr>
              <w:t xml:space="preserve"> de la </w:t>
            </w:r>
            <w:r w:rsidR="00DD21B0" w:rsidRPr="00121C93">
              <w:rPr>
                <w:sz w:val="18"/>
                <w:szCs w:val="18"/>
              </w:rPr>
              <w:t>i</w:t>
            </w:r>
            <w:r w:rsidR="001211F5" w:rsidRPr="00121C93">
              <w:rPr>
                <w:sz w:val="18"/>
                <w:szCs w:val="18"/>
              </w:rPr>
              <w:t xml:space="preserve">nfraestructura </w:t>
            </w:r>
            <w:r w:rsidR="00DD21B0" w:rsidRPr="00121C93">
              <w:rPr>
                <w:sz w:val="18"/>
                <w:szCs w:val="18"/>
              </w:rPr>
              <w:t>ó</w:t>
            </w:r>
            <w:r w:rsidR="001211F5" w:rsidRPr="00121C93">
              <w:rPr>
                <w:sz w:val="18"/>
                <w:szCs w:val="18"/>
              </w:rPr>
              <w:t>ptica</w:t>
            </w:r>
            <w:r w:rsidRPr="00121C93">
              <w:rPr>
                <w:sz w:val="18"/>
                <w:szCs w:val="18"/>
              </w:rPr>
              <w:t xml:space="preserve"> de la Macrozona y uso del COEOIT, funcionalidad de supervisión de las condiciones de operación de los PIX y POIIT Terrestres, funcionamiento del sistema de respaldo energético y de los sistemas de seguridad y de extinción de incendios, entre otros.</w:t>
            </w:r>
          </w:p>
        </w:tc>
      </w:tr>
    </w:tbl>
    <w:p w14:paraId="2014CD19" w14:textId="77777777" w:rsidR="009034DC" w:rsidRDefault="009034DC"/>
    <w:p w14:paraId="590D0C13" w14:textId="77777777" w:rsidR="009034DC" w:rsidRDefault="009034DC">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82" w:name="_3abhhcj"/>
      <w:bookmarkStart w:id="283" w:name="_Toc11695279"/>
      <w:bookmarkEnd w:id="282"/>
      <w:r>
        <w:lastRenderedPageBreak/>
        <w:t>Prueba de fibras y cables ópticos</w:t>
      </w:r>
      <w:bookmarkEnd w:id="283"/>
    </w:p>
    <w:p w14:paraId="1DB28565" w14:textId="77777777" w:rsidR="009034DC" w:rsidRDefault="009034DC">
      <w:r>
        <w:t xml:space="preserve">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w:t>
      </w:r>
      <w:r w:rsidR="00A7202A">
        <w:t xml:space="preserve">los Trazados Regionales de </w:t>
      </w:r>
      <w:r>
        <w:rPr>
          <w:sz w:val="20"/>
          <w:szCs w:val="20"/>
        </w:rPr>
        <w:t>Infraestructura Óptica</w:t>
      </w:r>
      <w:r>
        <w:t xml:space="preserve"> </w:t>
      </w:r>
      <w:r w:rsidR="00A7202A">
        <w:t>comprometidos</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5BF2FC3E" w14:textId="77777777" w:rsidR="00C77697" w:rsidRDefault="00C77697"/>
    <w:p w14:paraId="13C3C9D7" w14:textId="77777777" w:rsidR="009034DC" w:rsidRDefault="00A7202A">
      <w:r>
        <w:t>En el caso de incluir en su Propuesta la instalación de cables submarinos, la Beneficiaria deberá realizar pruebas de aceptación en fábrica a dicho(s) cable(s), cuyos resultados deben ser respaldados mediante la documentación proveniente de la(s) fábrica(s) que lo(s) construya(n), las que deben incluir como mínimo</w:t>
      </w:r>
      <w:r w:rsidR="009034DC">
        <w:t xml:space="preserve">: </w:t>
      </w:r>
    </w:p>
    <w:p w14:paraId="5923057C" w14:textId="77777777" w:rsidR="009034DC" w:rsidRDefault="009034DC"/>
    <w:p w14:paraId="2F9651B8" w14:textId="77777777" w:rsidR="009034DC" w:rsidRDefault="009034DC" w:rsidP="0071218B">
      <w:pPr>
        <w:pStyle w:val="Prrafodelista"/>
        <w:numPr>
          <w:ilvl w:val="0"/>
          <w:numId w:val="28"/>
        </w:numPr>
      </w:pPr>
      <w:r>
        <w:t>Pruebas de características de transmisión óptica de las fibras:</w:t>
      </w:r>
    </w:p>
    <w:p w14:paraId="34C9DA5C" w14:textId="77777777" w:rsidR="009034DC" w:rsidRDefault="009034DC" w:rsidP="0071218B">
      <w:pPr>
        <w:pStyle w:val="Prrafodelista"/>
        <w:numPr>
          <w:ilvl w:val="1"/>
          <w:numId w:val="100"/>
        </w:numPr>
      </w:pPr>
      <w:r>
        <w:t>Las características de transmisión a cumplir corresponden a las que se establecen en las recomendaciones ITU-T G.652, G.655, y G.650.1. En este sentido, la Beneficiaria debe considerar que, como mínimo, se deben realizar las pruebas que permitan medir la longitud de los filamentos de fibra óptica (OTDR), la atenuación de la fibra (en un sentido y bidireccional), la dispersión cromática y la polarización por modo de dispersión.</w:t>
      </w:r>
    </w:p>
    <w:p w14:paraId="3ECABF15" w14:textId="77777777" w:rsidR="009034DC" w:rsidRDefault="009034DC" w:rsidP="0071218B">
      <w:pPr>
        <w:pStyle w:val="Prrafodelista"/>
        <w:numPr>
          <w:ilvl w:val="1"/>
          <w:numId w:val="100"/>
        </w:numPr>
      </w:pPr>
      <w:r>
        <w:t>Los métodos de prueba a ser implementados, se encuentran en la recomendación ITU-T G.650.1 y G.650.2.</w:t>
      </w:r>
    </w:p>
    <w:p w14:paraId="0311634C" w14:textId="77777777" w:rsidR="009034DC" w:rsidRDefault="009034DC" w:rsidP="0071218B">
      <w:pPr>
        <w:pStyle w:val="Prrafodelista"/>
        <w:numPr>
          <w:ilvl w:val="0"/>
          <w:numId w:val="28"/>
        </w:numPr>
      </w:pPr>
      <w:r>
        <w:t>Pruebas de características dimensionales de las fibras y de los cables de fibra óptica:</w:t>
      </w:r>
    </w:p>
    <w:p w14:paraId="4D1B05D8" w14:textId="77777777" w:rsidR="009034DC" w:rsidRDefault="009034DC" w:rsidP="0071218B">
      <w:pPr>
        <w:pStyle w:val="Prrafodelista"/>
        <w:numPr>
          <w:ilvl w:val="0"/>
          <w:numId w:val="3"/>
        </w:numPr>
      </w:pPr>
      <w:r>
        <w:t>Las características dimensionales a cumplir se reseñan en las recomendaciones ITU-T G.652 y G.655.</w:t>
      </w:r>
    </w:p>
    <w:p w14:paraId="20BC01E5" w14:textId="77777777" w:rsidR="009034DC" w:rsidRDefault="009034DC" w:rsidP="0071218B">
      <w:pPr>
        <w:pStyle w:val="Prrafodelista"/>
        <w:numPr>
          <w:ilvl w:val="0"/>
          <w:numId w:val="3"/>
        </w:numPr>
      </w:pPr>
      <w:r>
        <w:t>Los métodos de prueba a ser implementados, se encuentran en las recomendaciones ITU-T G.650.1 y G.650.2.</w:t>
      </w:r>
    </w:p>
    <w:p w14:paraId="67A1712D" w14:textId="77777777" w:rsidR="009034DC" w:rsidRDefault="009034DC" w:rsidP="0071218B">
      <w:pPr>
        <w:pStyle w:val="Prrafodelista"/>
        <w:numPr>
          <w:ilvl w:val="0"/>
          <w:numId w:val="3"/>
        </w:numPr>
      </w:pPr>
      <w:r>
        <w:t xml:space="preserve">Los métodos a ser implementados para medir las dimensiones de los cables de fibra óptica deberán ser los contemplados en las normas que correspondan del numeral </w:t>
      </w:r>
      <w:r w:rsidR="00767113">
        <w:t>1.7.5</w:t>
      </w:r>
      <w:r>
        <w:t xml:space="preserve"> del presente Anexo</w:t>
      </w:r>
      <w:r w:rsidR="00767113">
        <w:t>, en particular lo que resulte aplicable de la norma IEC 60793</w:t>
      </w:r>
      <w:r>
        <w:t xml:space="preserve">. </w:t>
      </w:r>
    </w:p>
    <w:p w14:paraId="377FB406" w14:textId="77777777" w:rsidR="009034DC" w:rsidRDefault="009034DC" w:rsidP="0071218B">
      <w:pPr>
        <w:pStyle w:val="Prrafodelista"/>
        <w:numPr>
          <w:ilvl w:val="0"/>
          <w:numId w:val="28"/>
        </w:numPr>
      </w:pPr>
      <w:r>
        <w:t>Pruebas para medir características mecánicas de los cables de fibra óptica</w:t>
      </w:r>
    </w:p>
    <w:p w14:paraId="392A1A81" w14:textId="77777777" w:rsidR="009034DC" w:rsidRDefault="009034DC" w:rsidP="0071218B">
      <w:pPr>
        <w:pStyle w:val="Prrafodelista"/>
        <w:numPr>
          <w:ilvl w:val="0"/>
          <w:numId w:val="29"/>
        </w:numPr>
      </w:pPr>
      <w:r>
        <w:t xml:space="preserve">Los métodos para medir las características mecánicas de los cables de fibra óptica deberán ser los que correspondan del numeral </w:t>
      </w:r>
      <w:r>
        <w:rPr>
          <w:rFonts w:eastAsia="Bookman Old Style" w:cs="Bookman Old Style"/>
          <w:color w:val="000000"/>
        </w:rPr>
        <w:t>1.7.5</w:t>
      </w:r>
      <w:r>
        <w:t xml:space="preserve"> del presente Anexo. La Beneficiaria debe considerar que, como mínimo, se debe realizar la inspección visual de las dimensiones físicas del cable de fibra óptica y las pruebas de para medir la resistencia a la tracción y al impacto. </w:t>
      </w:r>
    </w:p>
    <w:p w14:paraId="1F4795EA" w14:textId="77777777" w:rsidR="009034DC" w:rsidRDefault="009034DC"/>
    <w:p w14:paraId="184EFDB0" w14:textId="408FE513" w:rsidR="009034DC" w:rsidRDefault="009034DC">
      <w:r>
        <w:lastRenderedPageBreak/>
        <w:t xml:space="preserve">En el caso de que parte de las pruebas requeridas en los literales anteriores no puedan ser llevadas a cabo durante la fase de pruebas de aceptación en fábrica, la Beneficiaria deberá adjuntar al Informe de Ingeniería de Detalle el </w:t>
      </w:r>
      <w:r w:rsidR="00514CDA">
        <w:rPr>
          <w:i/>
        </w:rPr>
        <w:t>q</w:t>
      </w:r>
      <w:r w:rsidR="00C77697" w:rsidRPr="00C77697">
        <w:rPr>
          <w:i/>
        </w:rPr>
        <w:t xml:space="preserve">ualification </w:t>
      </w:r>
      <w:r w:rsidR="00514CDA">
        <w:rPr>
          <w:i/>
        </w:rPr>
        <w:t>r</w:t>
      </w:r>
      <w:r w:rsidR="00C77697" w:rsidRPr="00C77697">
        <w:rPr>
          <w:i/>
        </w:rPr>
        <w:t>eport</w:t>
      </w:r>
      <w:r w:rsidR="00C77697">
        <w:t xml:space="preserve"> </w:t>
      </w:r>
      <w:r>
        <w:t xml:space="preserve">entregado por el fabricante del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84" w:name="_1pgrrkc"/>
      <w:bookmarkStart w:id="285" w:name="_Toc11695280"/>
      <w:bookmarkEnd w:id="284"/>
      <w:r w:rsidRPr="001C6952">
        <w:t>Reportes de las pruebas de aceptación</w:t>
      </w:r>
      <w:bookmarkEnd w:id="285"/>
    </w:p>
    <w:p w14:paraId="117DC885" w14:textId="77777777" w:rsidR="009034DC" w:rsidRDefault="009034DC">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21824932" w14:textId="77777777" w:rsidR="009034DC" w:rsidRDefault="009034DC"/>
    <w:p w14:paraId="1E3EC374" w14:textId="77777777" w:rsidR="009034DC" w:rsidRDefault="009034DC">
      <w:r>
        <w:t xml:space="preserve">La Beneficiaria deberá ingresar en Oficina de Partes de SUBTEL al momento de solicitar la recepción de las obras e instalaciones, los reportes asociados a los resultados de las pruebas de aceptación, cuyos contenidos mínimos se especifican a continuación: </w:t>
      </w:r>
    </w:p>
    <w:p w14:paraId="68DD0D22" w14:textId="77777777" w:rsidR="009034DC" w:rsidRDefault="009034DC"/>
    <w:p w14:paraId="034DC2F2" w14:textId="77777777" w:rsidR="009034DC" w:rsidRDefault="009034DC" w:rsidP="0071218B">
      <w:pPr>
        <w:pStyle w:val="Prrafodelista"/>
        <w:numPr>
          <w:ilvl w:val="0"/>
          <w:numId w:val="44"/>
        </w:numPr>
      </w:pPr>
      <w:r>
        <w:t>Reportes de registro de PIX y POIIT</w:t>
      </w:r>
      <w:r w:rsidR="00DD21B0">
        <w:t xml:space="preserve"> Terrestres</w:t>
      </w:r>
      <w:r>
        <w:t>: Registros individuales de todos los eventos ocurridos en cada uno de los PIX y de los POIIT</w:t>
      </w:r>
      <w:r w:rsidR="00DD21B0">
        <w:t xml:space="preserve"> Terrestres</w:t>
      </w:r>
      <w:r>
        <w:t xml:space="preserve">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593C7F7A" w14:textId="77777777" w:rsidR="009034DC" w:rsidRDefault="009034DC" w:rsidP="0071218B">
      <w:pPr>
        <w:pStyle w:val="Prrafodelista"/>
        <w:numPr>
          <w:ilvl w:val="0"/>
          <w:numId w:val="4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PIX y POIIT</w:t>
      </w:r>
      <w:r w:rsidR="00DD21B0">
        <w:t xml:space="preserve"> Terrestres</w:t>
      </w:r>
      <w:r>
        <w:t>.</w:t>
      </w:r>
    </w:p>
    <w:p w14:paraId="00F342B1" w14:textId="77777777" w:rsidR="009034DC" w:rsidRDefault="009034DC" w:rsidP="0071218B">
      <w:pPr>
        <w:pStyle w:val="Prrafodelista"/>
        <w:numPr>
          <w:ilvl w:val="0"/>
          <w:numId w:val="44"/>
        </w:numPr>
      </w:pPr>
      <w:r>
        <w:t xml:space="preserve">Reporte final de puesta en marcha: Deberá ser emitido seguido el final de los ensayos de confianza de la </w:t>
      </w:r>
      <w:r w:rsidR="00DD21B0">
        <w:rPr>
          <w:sz w:val="20"/>
        </w:rPr>
        <w:t>i</w:t>
      </w:r>
      <w:r>
        <w:rPr>
          <w:sz w:val="20"/>
        </w:rPr>
        <w:t xml:space="preserve">nfraestructura </w:t>
      </w:r>
      <w:r w:rsidR="00DD21B0">
        <w:rPr>
          <w:sz w:val="20"/>
        </w:rPr>
        <w:t>ó</w:t>
      </w:r>
      <w:r>
        <w:rPr>
          <w:sz w:val="20"/>
        </w:rPr>
        <w:t>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86" w:name="_49gfa85"/>
      <w:bookmarkStart w:id="287" w:name="_Toc11695281"/>
      <w:bookmarkEnd w:id="286"/>
      <w:r w:rsidRPr="00B84D24">
        <w:t>Cronograma</w:t>
      </w:r>
      <w:bookmarkEnd w:id="287"/>
    </w:p>
    <w:p w14:paraId="275B4EA6" w14:textId="4A96008F" w:rsidR="009034DC" w:rsidRDefault="009034DC">
      <w:r>
        <w:t xml:space="preserve">El Proyecto Técnico de la Proponente deberá contener un cronograma en que se especifiquen los plazos asociados a cada una de las fases señaladas en los numerales 1.6.1, 1.6.2, 1.6.3 y 1.6.4 del presente Anexo, identificando los </w:t>
      </w:r>
      <w:r>
        <w:lastRenderedPageBreak/>
        <w:t>principales hitos y actividades considerados en cada una de ellas</w:t>
      </w:r>
      <w:r w:rsidR="00DD21B0">
        <w:t>, en especial aquellas que dicen relación con la tramitación de autorizaciones necesarias para la implementación del Proyecto Comprometido de conformidad a lo 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88" w:name="_2olpkfy"/>
      <w:bookmarkStart w:id="289" w:name="_Toc11695282"/>
      <w:bookmarkEnd w:id="288"/>
      <w:r>
        <w:t>Estándares, normas y recomendaciones</w:t>
      </w:r>
      <w:bookmarkEnd w:id="289"/>
      <w:r>
        <w:t xml:space="preserve"> </w:t>
      </w:r>
    </w:p>
    <w:p w14:paraId="7E2772AE" w14:textId="77777777" w:rsidR="009034DC" w:rsidRDefault="009034DC">
      <w:r>
        <w:t xml:space="preserve">El Proyecto Técnico propuesto para la respectiva </w:t>
      </w:r>
      <w:r w:rsidR="00F17B94">
        <w:t>Macrozona</w:t>
      </w:r>
      <w:r>
        <w:t>,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77777777" w:rsidR="009034DC" w:rsidRDefault="009034DC">
      <w:r>
        <w:t xml:space="preserve">Sin perjuicio de lo anterior, el Proyecto Técnico deberá considerar que </w:t>
      </w:r>
      <w:r w:rsidR="00F17B94">
        <w:t xml:space="preserve">la solución técnica </w:t>
      </w:r>
      <w:r>
        <w:t xml:space="preserve">deberá ser capaz de ser actualizado conforme se vayan 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90" w:name="_13qzunr"/>
      <w:bookmarkStart w:id="291" w:name="_Toc11695283"/>
      <w:bookmarkEnd w:id="290"/>
      <w:r w:rsidRPr="003F60BA">
        <w:t>Estándares ITU</w:t>
      </w:r>
      <w:bookmarkEnd w:id="291"/>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41"/>
        <w:gridCol w:w="7415"/>
      </w:tblGrid>
      <w:tr w:rsidR="009034DC" w14:paraId="279BD6D1" w14:textId="77777777">
        <w:trPr>
          <w:trHeight w:val="470"/>
          <w:tblHeader/>
        </w:trPr>
        <w:tc>
          <w:tcPr>
            <w:tcW w:w="1406"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t>Estándar</w:t>
            </w:r>
          </w:p>
        </w:tc>
        <w:tc>
          <w:tcPr>
            <w:tcW w:w="7234"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Definiciones y métodos de prueba de los atributos lineales y determinísticos fibras y cables monomodo.</w:t>
            </w:r>
          </w:p>
        </w:tc>
      </w:tr>
      <w:tr w:rsidR="009034DC" w14:paraId="4DF9CFC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Definiciones y métodos de prueba de los atributos estadísticos y no lineales de fibras y cables monomodo.</w:t>
            </w:r>
          </w:p>
        </w:tc>
      </w:tr>
      <w:tr w:rsidR="009034DC" w14:paraId="19B17F29"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Métodos de prueba de secciones de cable de fibra monomodo instaladas.</w:t>
            </w:r>
          </w:p>
        </w:tc>
      </w:tr>
      <w:tr w:rsidR="009034DC" w14:paraId="2B6B809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Características de las fibras y cables ópticos monomodo.</w:t>
            </w:r>
          </w:p>
        </w:tc>
      </w:tr>
      <w:tr w:rsidR="009034DC" w14:paraId="44480F6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Características de fibras y cables ópticos monomodo con dispersión desplazada no nula.</w:t>
            </w:r>
          </w:p>
        </w:tc>
      </w:tr>
      <w:tr w:rsidR="009034DC" w14:paraId="1D669EE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0A18E337"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E911A58" w14:textId="77777777" w:rsidR="009034DC" w:rsidRDefault="009034DC">
            <w:r>
              <w:rPr>
                <w:sz w:val="18"/>
                <w:szCs w:val="18"/>
              </w:rPr>
              <w:t>G.971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8FE4" w14:textId="77777777" w:rsidR="009034DC" w:rsidRDefault="009034DC">
            <w:r>
              <w:rPr>
                <w:sz w:val="18"/>
                <w:szCs w:val="18"/>
              </w:rPr>
              <w:t>Características generales de los sistemas de cable submarino de fibra óptica.</w:t>
            </w:r>
          </w:p>
        </w:tc>
      </w:tr>
      <w:tr w:rsidR="009034DC" w14:paraId="2BB7229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7D17019" w14:textId="77777777" w:rsidR="009034DC" w:rsidRDefault="009034DC">
            <w:r>
              <w:rPr>
                <w:sz w:val="18"/>
                <w:szCs w:val="18"/>
              </w:rPr>
              <w:lastRenderedPageBreak/>
              <w:t>G.972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54FC" w14:textId="77777777" w:rsidR="009034DC" w:rsidRDefault="009034DC">
            <w:r>
              <w:rPr>
                <w:sz w:val="18"/>
                <w:szCs w:val="18"/>
              </w:rPr>
              <w:t>Definición de términos pertinentes a los sistemas de cable submarino de fibra óptica.</w:t>
            </w:r>
          </w:p>
        </w:tc>
      </w:tr>
      <w:tr w:rsidR="009034DC" w14:paraId="20343DC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BB6A292" w14:textId="77777777" w:rsidR="009034DC" w:rsidRDefault="009034DC">
            <w:r>
              <w:rPr>
                <w:sz w:val="18"/>
                <w:szCs w:val="18"/>
              </w:rPr>
              <w:t>G.973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78DC" w14:textId="77777777" w:rsidR="009034DC" w:rsidRDefault="009034DC">
            <w:r>
              <w:rPr>
                <w:sz w:val="18"/>
                <w:szCs w:val="18"/>
              </w:rPr>
              <w:t>Características de los sistemas de cable submarino de fibra óptica sin repetidores.</w:t>
            </w:r>
          </w:p>
        </w:tc>
      </w:tr>
      <w:tr w:rsidR="009034DC" w14:paraId="2990BD6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F32DB6E" w14:textId="77777777" w:rsidR="009034DC" w:rsidRDefault="009034DC">
            <w:r>
              <w:rPr>
                <w:sz w:val="18"/>
                <w:szCs w:val="18"/>
              </w:rPr>
              <w:t>G.976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029" w14:textId="77777777" w:rsidR="009034DC" w:rsidRDefault="009034DC">
            <w:r>
              <w:rPr>
                <w:sz w:val="18"/>
                <w:szCs w:val="18"/>
              </w:rPr>
              <w:t>Métodos de prueba aplicables a los sistemas de cable submarino de fibra óptica.</w:t>
            </w:r>
          </w:p>
        </w:tc>
      </w:tr>
      <w:tr w:rsidR="009034DC" w14:paraId="049A31A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0BE464C" w14:textId="77777777" w:rsidR="009034DC" w:rsidRDefault="009034DC">
            <w:r>
              <w:rPr>
                <w:sz w:val="18"/>
                <w:szCs w:val="18"/>
              </w:rPr>
              <w:t>G.978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A874" w14:textId="77777777" w:rsidR="009034DC" w:rsidRDefault="009034DC">
            <w:r>
              <w:rPr>
                <w:sz w:val="18"/>
                <w:szCs w:val="18"/>
              </w:rPr>
              <w:t>Características de los cables submarinos de fibra óptica.</w:t>
            </w:r>
          </w:p>
        </w:tc>
      </w:tr>
      <w:tr w:rsidR="009034DC" w14:paraId="1624E5D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r>
              <w:rPr>
                <w:sz w:val="18"/>
                <w:szCs w:val="18"/>
              </w:rPr>
              <w:t>G.Sup39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r>
              <w:rPr>
                <w:sz w:val="18"/>
                <w:szCs w:val="18"/>
              </w:rPr>
              <w:t>G.Sup40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47E320AA"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35E080A" w14:textId="77777777" w:rsidR="009034DC" w:rsidRDefault="009034DC">
            <w:r>
              <w:rPr>
                <w:sz w:val="18"/>
                <w:szCs w:val="18"/>
              </w:rPr>
              <w:t>G.Sup41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382E" w14:textId="77777777" w:rsidR="009034DC" w:rsidRDefault="009034DC">
            <w:pPr>
              <w:jc w:val="left"/>
            </w:pPr>
            <w:r>
              <w:rPr>
                <w:sz w:val="18"/>
                <w:szCs w:val="18"/>
              </w:rPr>
              <w:t>Directrices para el diseño de sistemas de cable submarino de fibra óptica.</w:t>
            </w:r>
          </w:p>
        </w:tc>
      </w:tr>
      <w:tr w:rsidR="009034DC" w14:paraId="16B01FB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r>
              <w:rPr>
                <w:sz w:val="18"/>
                <w:szCs w:val="18"/>
              </w:rPr>
              <w:t>G.Sup42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r>
              <w:rPr>
                <w:sz w:val="18"/>
                <w:szCs w:val="18"/>
              </w:rPr>
              <w:t>G.Sup47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t>L.108/L.79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Elementos de cable de fibra óptica para instalación mediante soplado en microductos.</w:t>
            </w:r>
          </w:p>
        </w:tc>
      </w:tr>
      <w:tr w:rsidR="009034DC" w14:paraId="414FF14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Técnica de instalación con minizanjas.</w:t>
            </w:r>
          </w:p>
        </w:tc>
      </w:tr>
      <w:tr w:rsidR="009034DC" w14:paraId="0FE2FB5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Técnica de instalación con microzanjas.</w:t>
            </w:r>
          </w:p>
        </w:tc>
      </w:tr>
      <w:tr w:rsidR="009034DC" w14:paraId="1707B83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t>L.156/L.57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lastRenderedPageBreak/>
              <w:t>L.158/L.56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t>L.261/L.89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trPr>
          <w:trHeight w:val="471"/>
        </w:trPr>
        <w:tc>
          <w:tcPr>
            <w:tcW w:w="1406"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trPr>
          <w:trHeight w:val="471"/>
        </w:trPr>
        <w:tc>
          <w:tcPr>
            <w:tcW w:w="1406"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t>L.391/L.81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Conectores de fibra óptica monomodo.</w:t>
            </w:r>
          </w:p>
        </w:tc>
      </w:tr>
      <w:tr w:rsidR="009034DC" w14:paraId="7540E21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Protección externa adicional para los cables terrenales marinizados.</w:t>
            </w:r>
          </w:p>
        </w:tc>
      </w:tr>
      <w:tr w:rsidR="009034DC" w14:paraId="57F2F40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Informe del tendido y registro cronológico de mantenimiento/reparaciones en una instalación de cable terrenal marinizado.</w:t>
            </w:r>
          </w:p>
        </w:tc>
      </w:tr>
      <w:tr w:rsidR="009034DC" w14:paraId="7510A125"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Marcadores en los cables terrenales marinizados.</w:t>
            </w:r>
          </w:p>
        </w:tc>
      </w:tr>
      <w:tr w:rsidR="009034DC" w14:paraId="37F64B8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t>L.433/L.54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Caja de empalmes para cables terrenales marinizados.</w:t>
            </w:r>
          </w:p>
        </w:tc>
      </w:tr>
      <w:tr w:rsidR="009034DC" w14:paraId="36BE7F0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92" w:name="_3nqndbk"/>
      <w:bookmarkStart w:id="293" w:name="_Toc11695284"/>
      <w:bookmarkEnd w:id="292"/>
      <w:r w:rsidRPr="00B84D24">
        <w:lastRenderedPageBreak/>
        <w:t>Estándares ETSI</w:t>
      </w:r>
      <w:bookmarkEnd w:id="293"/>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r>
              <w:rPr>
                <w:i/>
                <w:sz w:val="18"/>
                <w:szCs w:val="18"/>
              </w:rPr>
              <w:t>subracks</w:t>
            </w:r>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r>
              <w:rPr>
                <w:i/>
                <w:sz w:val="18"/>
                <w:szCs w:val="18"/>
              </w:rPr>
              <w:t>subracks</w:t>
            </w:r>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94" w:name="_22vxnjd"/>
      <w:bookmarkStart w:id="295" w:name="_Toc11695285"/>
      <w:bookmarkEnd w:id="294"/>
      <w:r w:rsidRPr="00B84D24">
        <w:t>Estándares ISO</w:t>
      </w:r>
      <w:bookmarkEnd w:id="295"/>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lastRenderedPageBreak/>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96" w:name="_i17xr6"/>
      <w:bookmarkStart w:id="297" w:name="_Toc11695286"/>
      <w:bookmarkEnd w:id="296"/>
      <w:r w:rsidRPr="00B84D24">
        <w:t>Normas ANSI/TIA</w:t>
      </w:r>
      <w:bookmarkEnd w:id="297"/>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98" w:name="_320vgez"/>
      <w:bookmarkStart w:id="299" w:name="_Ref421703059"/>
      <w:bookmarkStart w:id="300" w:name="_Toc11695287"/>
      <w:bookmarkEnd w:id="298"/>
      <w:r w:rsidRPr="00B84D24">
        <w:t>Normas IEC</w:t>
      </w:r>
      <w:bookmarkEnd w:id="299"/>
      <w:bookmarkEnd w:id="300"/>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Fibras ópticas – Parte 1-32: Métodos de medida y procedimientos de pruebas – Desprendibilidad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Fibras ópticas – Parte 1-47: Métodos de medida y procedimientos de pruebas – Pérdidas por macrocurvaturas.</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lastRenderedPageBreak/>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Fibras ópticas – Parte 2-50: Especificaciones de producto – Especificaciones de sección para fibras monomodo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Procedimientos de medida básicos para subsistemas de comunicación de fibra óptica – Parte 4-2: Planta de cable de fibra óptica – Atenuación para planta de cable de fibra óptica monomodo.</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Calibración de los reflectómetros ópticos en el dominio del tiempo (OTDR) – Parte 1: OTDR para fibras monomodo.</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Pautas sobre la compatibilidad de fibra monomodo.</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Fibras ópticas – Métodos de medida – Sensibilidad de microcurvatura.</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Medidas de área efectiva de fibras ópticas monomodo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r>
              <w:rPr>
                <w:i/>
                <w:sz w:val="18"/>
                <w:szCs w:val="18"/>
              </w:rPr>
              <w:t>backscattering</w:t>
            </w:r>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lastRenderedPageBreak/>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Fibras ópticas monomodo – Medidas de la eficiencia de la ganancia Raman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r>
              <w:rPr>
                <w:i/>
                <w:sz w:val="18"/>
                <w:szCs w:val="18"/>
              </w:rPr>
              <w:t>crosstalk</w:t>
            </w:r>
            <w:r>
              <w:rPr>
                <w:sz w:val="18"/>
                <w:szCs w:val="18"/>
              </w:rPr>
              <w:t xml:space="preserve"> de polarización de la fibra óptica.</w:t>
            </w:r>
          </w:p>
        </w:tc>
      </w:tr>
    </w:tbl>
    <w:p w14:paraId="48B23D99" w14:textId="77777777" w:rsidR="009034DC" w:rsidRDefault="009034DC"/>
    <w:p w14:paraId="78F1F151" w14:textId="77777777" w:rsidR="009034DC" w:rsidRPr="00B84D24" w:rsidRDefault="009034DC">
      <w:pPr>
        <w:pStyle w:val="Anx-Titulo3"/>
      </w:pPr>
      <w:bookmarkStart w:id="301" w:name="_1h65qms"/>
      <w:bookmarkStart w:id="302" w:name="_Toc11695288"/>
      <w:bookmarkEnd w:id="301"/>
      <w:r w:rsidRPr="00B84D24">
        <w:t>Estándares ICPC</w:t>
      </w:r>
      <w:bookmarkEnd w:id="302"/>
    </w:p>
    <w:p w14:paraId="74C3AF5A" w14:textId="77777777" w:rsidR="009034DC" w:rsidRDefault="009034DC">
      <w:r>
        <w:t>Las recomendaciones ICPC que deben ser consideradas, como mínimo y dependiendo de su relevancia con respecto a la solución técnica considerada en la Propuesta presentada, son los siguientes:</w:t>
      </w:r>
    </w:p>
    <w:p w14:paraId="122B0483"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30F9062A"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1758CFF6"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452ED6F3" w14:textId="77777777" w:rsidR="009034DC" w:rsidRDefault="009034DC">
            <w:r>
              <w:rPr>
                <w:b/>
                <w:color w:val="FFFFFF"/>
                <w:sz w:val="18"/>
                <w:szCs w:val="18"/>
              </w:rPr>
              <w:t>Descripción</w:t>
            </w:r>
          </w:p>
        </w:tc>
      </w:tr>
      <w:tr w:rsidR="009034DC" w14:paraId="2D84A12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C6E4396" w14:textId="77777777" w:rsidR="009034DC" w:rsidRDefault="009034DC">
            <w:r>
              <w:rPr>
                <w:sz w:val="18"/>
                <w:szCs w:val="18"/>
              </w:rPr>
              <w:t>Issue 1B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B287" w14:textId="77777777" w:rsidR="009034DC" w:rsidRDefault="009034DC">
            <w:r>
              <w:rPr>
                <w:sz w:val="18"/>
                <w:szCs w:val="18"/>
              </w:rPr>
              <w:t>Procedimientos básicos de seguridad de energización que deben ser seguidos por los operadores de reparaciones en el mar y el personal de las estaciones terminales durante actividades de reparación de cables submarinos.</w:t>
            </w:r>
          </w:p>
        </w:tc>
      </w:tr>
      <w:tr w:rsidR="009034DC" w14:paraId="3DD32584"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5426891D" w14:textId="77777777" w:rsidR="009034DC" w:rsidRDefault="009034DC">
            <w:r>
              <w:rPr>
                <w:sz w:val="18"/>
                <w:szCs w:val="18"/>
              </w:rPr>
              <w:t>Issue 2D</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0FB9" w14:textId="77777777" w:rsidR="009034DC" w:rsidRDefault="009034DC">
            <w:r>
              <w:rPr>
                <w:sz w:val="18"/>
                <w:szCs w:val="18"/>
              </w:rPr>
              <w:t>Pruebas mecánicas para cables submarinos de telecomunicaciones.</w:t>
            </w:r>
          </w:p>
        </w:tc>
      </w:tr>
      <w:tr w:rsidR="009034DC" w14:paraId="5D1D4EFF"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685315B6" w14:textId="77777777" w:rsidR="009034DC" w:rsidRDefault="009034DC">
            <w:r>
              <w:rPr>
                <w:sz w:val="18"/>
                <w:szCs w:val="18"/>
              </w:rPr>
              <w:t>Issue 3A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E260" w14:textId="77777777" w:rsidR="009034DC" w:rsidRDefault="009034DC">
            <w:r>
              <w:rPr>
                <w:sz w:val="18"/>
                <w:szCs w:val="18"/>
              </w:rPr>
              <w:t>Requerimientos mínimos para los mapas y los reportes de carga y tendido del cable.</w:t>
            </w:r>
          </w:p>
        </w:tc>
      </w:tr>
      <w:tr w:rsidR="009034DC" w14:paraId="4C9FA04A"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86C6979" w14:textId="77777777" w:rsidR="009034DC" w:rsidRDefault="009034DC">
            <w:r>
              <w:rPr>
                <w:sz w:val="18"/>
                <w:szCs w:val="18"/>
              </w:rPr>
              <w:t>Issue 3B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22D3" w14:textId="77777777" w:rsidR="009034DC" w:rsidRDefault="009034DC">
            <w:r>
              <w:rPr>
                <w:sz w:val="18"/>
                <w:szCs w:val="18"/>
              </w:rPr>
              <w:t>Estandarización para el formato electrónico de las RPL.</w:t>
            </w:r>
          </w:p>
        </w:tc>
      </w:tr>
      <w:tr w:rsidR="009034DC" w14:paraId="79515880"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22D51419" w14:textId="77777777" w:rsidR="009034DC" w:rsidRDefault="009034DC">
            <w:r>
              <w:rPr>
                <w:sz w:val="18"/>
                <w:szCs w:val="18"/>
              </w:rPr>
              <w:t>Issue 4B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CC0F" w14:textId="77777777" w:rsidR="009034DC" w:rsidRDefault="009034DC">
            <w:r>
              <w:rPr>
                <w:sz w:val="18"/>
                <w:szCs w:val="18"/>
              </w:rPr>
              <w:t>Requerimientos técnicos mínimos para el estudio teórico preliminar.</w:t>
            </w:r>
          </w:p>
        </w:tc>
      </w:tr>
      <w:tr w:rsidR="009034DC" w14:paraId="187E5559"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0BD2CC6" w14:textId="77777777" w:rsidR="009034DC" w:rsidRDefault="009034DC">
            <w:r>
              <w:rPr>
                <w:sz w:val="18"/>
                <w:szCs w:val="18"/>
              </w:rPr>
              <w:t>Issue 8A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6E97" w14:textId="77777777" w:rsidR="009034DC" w:rsidRDefault="009034DC">
            <w:r>
              <w:rPr>
                <w:sz w:val="18"/>
                <w:szCs w:val="18"/>
              </w:rPr>
              <w:t>Estandarización de los mapas de reconocimiento de cable.</w:t>
            </w:r>
          </w:p>
        </w:tc>
      </w:tr>
      <w:tr w:rsidR="009034DC" w14:paraId="1F982512"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19CFD8A" w14:textId="77777777" w:rsidR="009034DC" w:rsidRDefault="009034DC">
            <w:r>
              <w:rPr>
                <w:sz w:val="18"/>
                <w:szCs w:val="18"/>
              </w:rPr>
              <w:t>Issue 8C</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788A" w14:textId="77777777" w:rsidR="009034DC" w:rsidRDefault="009034DC">
            <w:r>
              <w:rPr>
                <w:sz w:val="18"/>
                <w:szCs w:val="18"/>
              </w:rPr>
              <w:t>Acciones para la protección efectiva del cable (post instalación).</w:t>
            </w:r>
          </w:p>
        </w:tc>
      </w:tr>
      <w:tr w:rsidR="009034DC" w14:paraId="33A0B141"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2AD2DC56" w14:textId="77777777" w:rsidR="009034DC" w:rsidRDefault="009034DC">
            <w:pPr>
              <w:jc w:val="left"/>
            </w:pPr>
            <w:r>
              <w:rPr>
                <w:sz w:val="18"/>
                <w:szCs w:val="18"/>
              </w:rPr>
              <w:t>Issue 10A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9CF1" w14:textId="77777777" w:rsidR="009034DC" w:rsidRDefault="009034DC">
            <w:pPr>
              <w:jc w:val="left"/>
            </w:pPr>
            <w:r>
              <w:rPr>
                <w:sz w:val="18"/>
                <w:szCs w:val="18"/>
              </w:rPr>
              <w:t xml:space="preserve">Criterios de cruzamiento de cables de telecomunicaciones, de energía y oleoductos. </w:t>
            </w:r>
          </w:p>
        </w:tc>
      </w:tr>
      <w:tr w:rsidR="009034DC" w14:paraId="15888211"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36BCCD13" w14:textId="77777777" w:rsidR="009034DC" w:rsidRDefault="009034DC">
            <w:pPr>
              <w:jc w:val="left"/>
            </w:pPr>
            <w:r>
              <w:rPr>
                <w:sz w:val="18"/>
                <w:szCs w:val="18"/>
              </w:rPr>
              <w:t>Issue 10B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302B" w14:textId="77777777" w:rsidR="009034DC" w:rsidRDefault="009034DC">
            <w:pPr>
              <w:jc w:val="left"/>
            </w:pPr>
            <w:r>
              <w:rPr>
                <w:sz w:val="18"/>
                <w:szCs w:val="18"/>
              </w:rPr>
              <w:t>Criterios para la ruta del cable y para los reportes.</w:t>
            </w:r>
          </w:p>
        </w:tc>
      </w:tr>
      <w:tr w:rsidR="009034DC" w14:paraId="40371996"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30F2929B" w14:textId="77777777" w:rsidR="009034DC" w:rsidRDefault="009034DC">
            <w:pPr>
              <w:jc w:val="left"/>
            </w:pPr>
            <w:r>
              <w:rPr>
                <w:sz w:val="18"/>
                <w:szCs w:val="18"/>
              </w:rPr>
              <w:t>Issue 12B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0246" w14:textId="77777777" w:rsidR="009034DC" w:rsidRDefault="009034DC">
            <w:pPr>
              <w:jc w:val="left"/>
            </w:pPr>
            <w:r>
              <w:rPr>
                <w:sz w:val="18"/>
                <w:szCs w:val="18"/>
              </w:rPr>
              <w:t>Recuperación de cables fuera de servicio.</w:t>
            </w:r>
          </w:p>
        </w:tc>
      </w:tr>
    </w:tbl>
    <w:p w14:paraId="1CDD6763" w14:textId="77777777" w:rsidR="009034DC" w:rsidRDefault="009034DC"/>
    <w:p w14:paraId="74D3F6E9" w14:textId="77777777" w:rsidR="009034DC" w:rsidRPr="00B84D24" w:rsidRDefault="009034DC">
      <w:pPr>
        <w:pStyle w:val="Anx-Titulo3"/>
      </w:pPr>
      <w:bookmarkStart w:id="303" w:name="_415t9al"/>
      <w:bookmarkStart w:id="304" w:name="_Toc11695289"/>
      <w:bookmarkEnd w:id="303"/>
      <w:r w:rsidRPr="00B84D24">
        <w:t>Norma chilena de electricidad</w:t>
      </w:r>
      <w:bookmarkEnd w:id="304"/>
    </w:p>
    <w:p w14:paraId="02B44075" w14:textId="77777777" w:rsidR="009034DC" w:rsidRDefault="009034DC">
      <w:r>
        <w:t>La norma chilena de electricidad</w:t>
      </w:r>
      <w:r w:rsidR="00F17B94" w:rsidRPr="00F17B94">
        <w:t xml:space="preserve"> </w:t>
      </w:r>
      <w:r w:rsidR="00F17B94">
        <w:t>para</w:t>
      </w:r>
      <w:r>
        <w:t xml:space="preserve"> instalaciones de consumo en baja tensión que deben ser consideradas, como mínimo y dependiendo de su relevancia con respecto a la solución técnica considerada en la Propuesta presentada, son los siguientes:</w:t>
      </w:r>
    </w:p>
    <w:p w14:paraId="58198D10" w14:textId="77777777" w:rsidR="009034DC" w:rsidRDefault="009034DC"/>
    <w:tbl>
      <w:tblPr>
        <w:tblW w:w="5000" w:type="pct"/>
        <w:tblInd w:w="-15" w:type="dxa"/>
        <w:tblLayout w:type="fixed"/>
        <w:tblLook w:val="0000" w:firstRow="0" w:lastRow="0" w:firstColumn="0" w:lastColumn="0" w:noHBand="0" w:noVBand="0"/>
      </w:tblPr>
      <w:tblGrid>
        <w:gridCol w:w="2051"/>
        <w:gridCol w:w="6805"/>
      </w:tblGrid>
      <w:tr w:rsidR="009034DC" w14:paraId="5ED3A607" w14:textId="77777777">
        <w:trPr>
          <w:trHeight w:val="470"/>
          <w:tblHeader/>
        </w:trPr>
        <w:tc>
          <w:tcPr>
            <w:tcW w:w="2001" w:type="dxa"/>
            <w:tcBorders>
              <w:top w:val="single" w:sz="4" w:space="0" w:color="000000"/>
              <w:left w:val="single" w:sz="4" w:space="0" w:color="000000"/>
              <w:bottom w:val="single" w:sz="4" w:space="0" w:color="000000"/>
            </w:tcBorders>
            <w:shd w:val="clear" w:color="auto" w:fill="1F497D"/>
            <w:vAlign w:val="center"/>
          </w:tcPr>
          <w:p w14:paraId="6745805F" w14:textId="77777777" w:rsidR="009034DC" w:rsidRDefault="009034DC">
            <w:r>
              <w:rPr>
                <w:b/>
                <w:color w:val="FFFFFF"/>
                <w:sz w:val="18"/>
                <w:szCs w:val="18"/>
              </w:rPr>
              <w:t>Estándar</w:t>
            </w:r>
          </w:p>
        </w:tc>
        <w:tc>
          <w:tcPr>
            <w:tcW w:w="663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05A9A05" w14:textId="77777777" w:rsidR="009034DC" w:rsidRDefault="009034DC">
            <w:r>
              <w:rPr>
                <w:b/>
                <w:color w:val="FFFFFF"/>
                <w:sz w:val="18"/>
                <w:szCs w:val="18"/>
              </w:rPr>
              <w:t>Descripción</w:t>
            </w:r>
          </w:p>
        </w:tc>
      </w:tr>
      <w:tr w:rsidR="009034DC" w14:paraId="6816E74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8955041" w14:textId="7FC9D1E4" w:rsidR="009034DC" w:rsidRDefault="009034DC">
            <w:r>
              <w:rPr>
                <w:sz w:val="18"/>
                <w:szCs w:val="18"/>
              </w:rPr>
              <w:t>NCH</w:t>
            </w:r>
            <w:r w:rsidR="00951986">
              <w:rPr>
                <w:sz w:val="18"/>
                <w:szCs w:val="18"/>
              </w:rPr>
              <w:t>.</w:t>
            </w:r>
            <w:r>
              <w:rPr>
                <w:sz w:val="18"/>
                <w:szCs w:val="18"/>
              </w:rPr>
              <w:t xml:space="preserve"> Elect. 4/2003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B52B" w14:textId="5A48298E" w:rsidR="009034DC" w:rsidRDefault="00951986">
            <w:r>
              <w:rPr>
                <w:sz w:val="18"/>
                <w:szCs w:val="18"/>
              </w:rPr>
              <w:t>I</w:t>
            </w:r>
            <w:r w:rsidR="009034DC">
              <w:rPr>
                <w:sz w:val="18"/>
                <w:szCs w:val="18"/>
              </w:rPr>
              <w:t>nstalaciones de consumo en baja tensión</w:t>
            </w:r>
          </w:p>
        </w:tc>
      </w:tr>
      <w:tr w:rsidR="009034DC" w14:paraId="49C3455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1B41CAF" w14:textId="77777777" w:rsidR="009034DC" w:rsidRDefault="009034DC">
            <w:r>
              <w:rPr>
                <w:sz w:val="18"/>
                <w:szCs w:val="18"/>
              </w:rPr>
              <w:t>NSEG 5 En 71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49C2" w14:textId="77777777" w:rsidR="009034DC" w:rsidRDefault="009034DC">
            <w:r>
              <w:rPr>
                <w:sz w:val="18"/>
                <w:szCs w:val="18"/>
              </w:rPr>
              <w:t>Reglamento de instalaciones eléctricas de corrientes fuertes</w:t>
            </w:r>
          </w:p>
        </w:tc>
      </w:tr>
      <w:tr w:rsidR="009034DC" w14:paraId="194CD32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47AE03" w14:textId="77777777" w:rsidR="009034DC" w:rsidRDefault="009034DC">
            <w:r>
              <w:rPr>
                <w:sz w:val="18"/>
                <w:szCs w:val="18"/>
              </w:rPr>
              <w:lastRenderedPageBreak/>
              <w:t>NSEG 6 En 71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84A7" w14:textId="77777777" w:rsidR="009034DC" w:rsidRDefault="009034DC">
            <w:r>
              <w:rPr>
                <w:sz w:val="18"/>
                <w:szCs w:val="18"/>
              </w:rPr>
              <w:t>Electricidad cruce y paralelismos de líneas eléctricas</w:t>
            </w:r>
          </w:p>
        </w:tc>
      </w:tr>
    </w:tbl>
    <w:p w14:paraId="334D933A" w14:textId="77777777" w:rsidR="009034DC" w:rsidRDefault="009034DC">
      <w:bookmarkStart w:id="305" w:name="_2gb3jie"/>
      <w:bookmarkEnd w:id="305"/>
    </w:p>
    <w:p w14:paraId="4215EEEA" w14:textId="77777777" w:rsidR="009034DC" w:rsidRDefault="009034DC">
      <w:pPr>
        <w:pStyle w:val="Anx-Titulo2"/>
      </w:pPr>
      <w:bookmarkStart w:id="306" w:name="_vgdtq7"/>
      <w:bookmarkStart w:id="307" w:name="_Toc11695290"/>
      <w:bookmarkEnd w:id="306"/>
      <w:r>
        <w:t>Prestaciones Adicionales</w:t>
      </w:r>
      <w:bookmarkEnd w:id="307"/>
    </w:p>
    <w:p w14:paraId="5E7B4E7D" w14:textId="77777777"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77777777"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Macrozona objeto de su postulación, especificados en el Anexo N° 4 de estas Bases Específicas.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77777777" w:rsidR="009034DC" w:rsidRDefault="009034DC">
      <w:r>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PIX y POIIT </w:t>
      </w:r>
      <w:r w:rsidR="00F17B94">
        <w:t xml:space="preserve">Terrestres </w:t>
      </w:r>
      <w:r>
        <w:t xml:space="preserve">para la prestación del Servicio de Infraestructura. </w:t>
      </w:r>
    </w:p>
    <w:p w14:paraId="1353F1D3" w14:textId="77777777" w:rsidR="009034DC" w:rsidRDefault="009034DC"/>
    <w:p w14:paraId="1670E7AC" w14:textId="77777777" w:rsidR="009034DC" w:rsidRDefault="009034DC">
      <w:r>
        <w:t>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w:t>
      </w:r>
      <w:r>
        <w:lastRenderedPageBreak/>
        <w:t xml:space="preserve">dimensionamiento de la infraestructura que puede soportar (área de exposición 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xenta N° 3.774 de 2012, de la Subsecretaría.</w:t>
      </w:r>
    </w:p>
    <w:p w14:paraId="4EAEA4E4" w14:textId="77777777" w:rsidR="009034DC" w:rsidRDefault="009034DC"/>
    <w:p w14:paraId="1CF8AC60" w14:textId="77777777" w:rsidR="009034DC" w:rsidRDefault="009034DC">
      <w:r>
        <w:t xml:space="preserve">En cuanto a la georreferenciación de las torres soporte de sistemas radiantes comprometidas en su Proyecto Técnico, la Proponente deberá adjuntar un archivo en formato ArcView o ArcGIS, en formato nativo (no exportado), con sus archivos .DBF, .SBN, .SBX, .SHX, .PRJ y .SHP individuales, o bien en formato KML/KMZ. </w:t>
      </w:r>
    </w:p>
    <w:p w14:paraId="0AF9A7C9" w14:textId="77777777" w:rsidR="009034DC" w:rsidRDefault="009034DC"/>
    <w:p w14:paraId="26A67362" w14:textId="77777777" w:rsidR="009034DC" w:rsidRDefault="009034DC">
      <w:r>
        <w:t>Cabe señalar que las tarifas asociadas a estas prestaciones no se encuentran reguladas por la Oferta de Servicios de Infraestructura establecida en el Anexo N° 7, ni serán actualizadas conforme el Procedimiento de Actualización</w:t>
      </w:r>
      <w:r w:rsidR="00F17B94">
        <w:t xml:space="preserve"> y de Revisión</w:t>
      </w:r>
      <w:r>
        <w:t xml:space="preserve"> de las Tarifas Máximas del Servicio de Infraestructura especificado en el Anexo N° 9. Asimismo, las Prestaciones Adicionales comprometidas no deben ser consideradas en la justificación del subsidio solicitado, de acuerdo con lo señalado en el Anexo N° 2.</w:t>
      </w:r>
    </w:p>
    <w:p w14:paraId="5AA53444" w14:textId="77777777" w:rsidR="009034DC" w:rsidRDefault="009034DC"/>
    <w:p w14:paraId="0ED3015A" w14:textId="77777777" w:rsidR="009034DC" w:rsidRDefault="009034DC">
      <w:r>
        <w:t>La Beneficiaria deberá informar a SUBTEL cualquier cambio relacionado con las Prestaciones Adicionales de la forma estipulada en el numeral 10.3 del Anexo N° 10.</w:t>
      </w:r>
    </w:p>
    <w:p w14:paraId="4FE79BB5" w14:textId="77777777" w:rsidR="009034DC" w:rsidRDefault="009034DC"/>
    <w:p w14:paraId="034D4992" w14:textId="77777777" w:rsidR="009034DC" w:rsidRDefault="009034DC">
      <w:pPr>
        <w:pStyle w:val="Anx-Titulo2"/>
      </w:pPr>
      <w:bookmarkStart w:id="308" w:name="_3fg1ce0"/>
      <w:bookmarkStart w:id="309" w:name="_Toc11695291"/>
      <w:bookmarkEnd w:id="308"/>
      <w:r>
        <w:t>Otras prestaciones</w:t>
      </w:r>
      <w:bookmarkEnd w:id="309"/>
    </w:p>
    <w:p w14:paraId="470C1F36" w14:textId="77777777" w:rsidR="009034DC" w:rsidRDefault="009034DC">
      <w:r>
        <w:t>De acuerdo con lo establecido en el Artículo 40° de las Bases Específicas, el Proyecto Técnico deberá contener una descripción de cualquier otra prestación que la Proponente considere ofertar en los PIX y POIIT Terrestres comprometidos. Dichas prestaciones deberán ser diferentes de las consideradas en el Anexo N° 7 y en el numeral 1.8 del presente Anexo.</w:t>
      </w:r>
    </w:p>
    <w:p w14:paraId="371624CD" w14:textId="77777777" w:rsidR="009034DC" w:rsidRDefault="009034DC"/>
    <w:p w14:paraId="678E9035" w14:textId="77777777" w:rsidR="009034DC" w:rsidRDefault="009034DC">
      <w:pPr>
        <w:pStyle w:val="Anx-Titulo2"/>
      </w:pPr>
      <w:bookmarkStart w:id="310" w:name="_1ulbmlt"/>
      <w:bookmarkStart w:id="311" w:name="_Toc11695292"/>
      <w:bookmarkEnd w:id="310"/>
      <w:r>
        <w:t>Servicio de atención al Cliente</w:t>
      </w:r>
      <w:bookmarkEnd w:id="311"/>
    </w:p>
    <w:p w14:paraId="633F22E2" w14:textId="77777777" w:rsidR="009034DC" w:rsidRDefault="009034DC">
      <w:r>
        <w:t>La Proponente deberá instalar, al menos, una oficina de atención a Clientes dentro de la Zona de Servicio solicitada en su Proyecto Técnico, de acuerdo con lo señalado en el Artículo 38° de las Bases Específicas. Para estos efectos, en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77777777" w:rsidR="009034DC" w:rsidRDefault="009034DC">
      <w:r>
        <w:lastRenderedPageBreak/>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N° 7, la Proponente deberá considerar que la programación de las mismas deberá realizarse, al menos, con una semana de anticipación.</w:t>
      </w:r>
    </w:p>
    <w:p w14:paraId="0288D87F" w14:textId="77777777" w:rsidR="009034DC" w:rsidRDefault="009034DC"/>
    <w:p w14:paraId="56E63DCD" w14:textId="65CC60A5" w:rsidR="009034DC" w:rsidRDefault="000A0D9B">
      <w:pPr>
        <w:pStyle w:val="Anx-Titulo2"/>
      </w:pPr>
      <w:bookmarkStart w:id="312" w:name="_4ekz59m"/>
      <w:bookmarkStart w:id="313" w:name="_Toc11695293"/>
      <w:bookmarkEnd w:id="312"/>
      <w:r>
        <w:t xml:space="preserve"> </w:t>
      </w:r>
      <w:r w:rsidR="009034DC">
        <w:t>Plazos</w:t>
      </w:r>
      <w:bookmarkEnd w:id="313"/>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314" w:name="_2tq9fhf"/>
      <w:bookmarkStart w:id="315" w:name="_Toc11695294"/>
      <w:bookmarkEnd w:id="314"/>
      <w:r>
        <w:t xml:space="preserve"> </w:t>
      </w:r>
      <w:r w:rsidR="009034DC">
        <w:t>Propuesta de plan de difusión</w:t>
      </w:r>
      <w:bookmarkEnd w:id="315"/>
    </w:p>
    <w:p w14:paraId="0B62F98B" w14:textId="77777777" w:rsidR="009034DC" w:rsidRDefault="009034DC">
      <w:r>
        <w:t>La Proponente deberá presentar un plan de difusión para el Proyecto, según lo establecido en el Artículo 4</w:t>
      </w:r>
      <w:r w:rsidR="00CE4C0F">
        <w:t>5</w:t>
      </w:r>
      <w:r>
        <w:t>º y el Anexo Nº 11, ambos de las presentes Bases Específicas. Las acciones contenidas en dicho plan serán tratadas en las mesas de seguimiento, según se indica en el Anexo Nº 10.</w:t>
      </w:r>
    </w:p>
    <w:p w14:paraId="6F0C037D" w14:textId="77777777" w:rsidR="009034DC" w:rsidRDefault="009034DC"/>
    <w:p w14:paraId="3AEEC2E1" w14:textId="2C3AC60B" w:rsidR="009034DC" w:rsidRPr="00441462" w:rsidRDefault="000A0D9B">
      <w:pPr>
        <w:pStyle w:val="Anx-Titulo2"/>
      </w:pPr>
      <w:bookmarkStart w:id="316" w:name="_18vjpp8"/>
      <w:bookmarkStart w:id="317" w:name="_Toc11695295"/>
      <w:bookmarkEnd w:id="316"/>
      <w:r>
        <w:t xml:space="preserve"> </w:t>
      </w:r>
      <w:r w:rsidR="009034DC" w:rsidRPr="00441462">
        <w:t>Documentación</w:t>
      </w:r>
      <w:bookmarkEnd w:id="317"/>
    </w:p>
    <w:p w14:paraId="74B6FDF0" w14:textId="77777777" w:rsidR="000D3975" w:rsidRDefault="000D3975" w:rsidP="000D3975">
      <w:bookmarkStart w:id="318" w:name="_3sv78d1"/>
      <w:bookmarkEnd w:id="318"/>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t>Asimismo, l</w:t>
      </w:r>
      <w:r w:rsidR="009034DC">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009034DC">
        <w:rPr>
          <w:i/>
        </w:rPr>
        <w:t>datasheets</w:t>
      </w:r>
      <w:r w:rsidR="009034DC">
        <w:t xml:space="preserve">, estándares y normas, entre otras. </w:t>
      </w:r>
    </w:p>
    <w:p w14:paraId="11DF2E7F" w14:textId="77777777" w:rsidR="00514CDA" w:rsidRDefault="00514CDA"/>
    <w:p w14:paraId="5136CC0C" w14:textId="7ADFFB87" w:rsidR="009034DC" w:rsidRDefault="000A0D9B">
      <w:pPr>
        <w:pStyle w:val="Anx-Titulo2"/>
      </w:pPr>
      <w:bookmarkStart w:id="319" w:name="_Toc11695296"/>
      <w:bookmarkEnd w:id="319"/>
      <w:r>
        <w:t xml:space="preserve"> </w:t>
      </w:r>
      <w:bookmarkStart w:id="320" w:name="_Toc11695297"/>
      <w:bookmarkStart w:id="321" w:name="_Toc11695298"/>
      <w:bookmarkStart w:id="322" w:name="_280hiku"/>
      <w:bookmarkStart w:id="323" w:name="_Toc11695299"/>
      <w:bookmarkEnd w:id="320"/>
      <w:bookmarkEnd w:id="321"/>
      <w:bookmarkEnd w:id="322"/>
      <w:r w:rsidR="009034DC">
        <w:t>Formato y contenido del sobre S2 y del Proyecto Técnico</w:t>
      </w:r>
      <w:bookmarkEnd w:id="323"/>
    </w:p>
    <w:p w14:paraId="3E3ECD97" w14:textId="05F14DF6" w:rsidR="009034DC" w:rsidRDefault="009034DC">
      <w:bookmarkStart w:id="324" w:name="_n5rssn"/>
      <w:bookmarkEnd w:id="324"/>
      <w:r>
        <w:t xml:space="preserve">El Proyecto Técnico presentado para </w:t>
      </w:r>
      <w:r w:rsidR="0097546C">
        <w:t>el Trazado Regional de</w:t>
      </w:r>
      <w:r>
        <w:t xml:space="preserve"> Infraestructura Óptica considerad</w:t>
      </w:r>
      <w:r w:rsidR="0097546C">
        <w:t>o</w:t>
      </w:r>
      <w:r>
        <w:t xml:space="preserve"> para cada Macrozona por las Proponentes,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hyperlink r:id="rId31" w:history="1">
        <w:r w:rsidR="00514CDA" w:rsidRPr="00A11DA6">
          <w:rPr>
            <w:rStyle w:val="Hipervnculo"/>
          </w:rPr>
          <w:t>http://www.subtel.gob.cl/fon2019</w:t>
        </w:r>
      </w:hyperlink>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solución técnica que proponga. En este sentido, la Proponente en su Proyecto Técnico, deberá incluir</w:t>
      </w:r>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77777777" w:rsidR="009034DC" w:rsidRPr="004E005C" w:rsidRDefault="009034DC" w:rsidP="00121C93">
      <w:pPr>
        <w:pStyle w:val="Anx-Titulo3"/>
      </w:pPr>
      <w:bookmarkStart w:id="325" w:name="_375fbgg"/>
      <w:bookmarkStart w:id="326" w:name="_Ref421626718"/>
      <w:bookmarkStart w:id="327" w:name="_Toc11695300"/>
      <w:bookmarkEnd w:id="325"/>
      <w:r w:rsidRPr="003F60BA">
        <w:t xml:space="preserve">Formato de los contenidos del </w:t>
      </w:r>
      <w:bookmarkEnd w:id="326"/>
      <w:r w:rsidRPr="003F60BA">
        <w:t>sobre S2</w:t>
      </w:r>
      <w:bookmarkEnd w:id="327"/>
    </w:p>
    <w:p w14:paraId="7E777D6A" w14:textId="77777777" w:rsidR="009034DC" w:rsidRDefault="009034DC">
      <w:r>
        <w:t xml:space="preserve">Cada Proyecto Técnico deberá contener todos los antecedentes que sustenten el cumplimiento de las exigencias establecidas en estas Bases del Concurso y de </w:t>
      </w:r>
      <w:r>
        <w:lastRenderedPageBreak/>
        <w:t xml:space="preserve">toda la normativa vigente que sea aplicable. La Proponente deberá describir, en su Proyecto Técnico, el(los) mecanismo(s) a través de los cuales se podrá verificar el cumplimiento de exigencias, obligaciones y estándares de calidad señalados en este Anexo. </w:t>
      </w:r>
    </w:p>
    <w:p w14:paraId="49133F6C" w14:textId="77777777" w:rsidR="009034DC" w:rsidRDefault="009034DC"/>
    <w:p w14:paraId="0274EC14" w14:textId="77777777" w:rsidR="009034DC" w:rsidRDefault="009034DC">
      <w:r>
        <w:t>Asimismo, la información relativa a coordenadas geográficas que se disponga en las tablas del Proyecto Técnico, debe considerar lo siguiente:</w:t>
      </w:r>
    </w:p>
    <w:p w14:paraId="5A916693" w14:textId="77777777" w:rsidR="009034DC" w:rsidRDefault="009034DC"/>
    <w:p w14:paraId="1718EECC" w14:textId="77777777" w:rsidR="009034DC" w:rsidRDefault="009034DC" w:rsidP="0071218B">
      <w:pPr>
        <w:pStyle w:val="Prrafodelista"/>
        <w:numPr>
          <w:ilvl w:val="0"/>
          <w:numId w:val="110"/>
        </w:numPr>
      </w:pPr>
      <w:r>
        <w:t>Coordenadas en latitud sur y longitud oeste.</w:t>
      </w:r>
    </w:p>
    <w:p w14:paraId="328DC6FA" w14:textId="77777777" w:rsidR="009034DC" w:rsidRDefault="009034DC" w:rsidP="0071218B">
      <w:pPr>
        <w:pStyle w:val="Prrafodelista"/>
        <w:numPr>
          <w:ilvl w:val="0"/>
          <w:numId w:val="110"/>
        </w:numPr>
      </w:pPr>
      <w:r>
        <w:t>Su formato debe ser en grados, minutos y segundos.</w:t>
      </w:r>
    </w:p>
    <w:p w14:paraId="04172783" w14:textId="77777777" w:rsidR="009034DC" w:rsidRDefault="009034DC" w:rsidP="0071218B">
      <w:pPr>
        <w:pStyle w:val="Prrafodelista"/>
        <w:numPr>
          <w:ilvl w:val="0"/>
          <w:numId w:val="110"/>
        </w:numPr>
      </w:pPr>
      <w:r>
        <w:t>Debe estar en datum WGS84.</w:t>
      </w:r>
    </w:p>
    <w:p w14:paraId="07537308" w14:textId="77777777" w:rsidR="009034DC" w:rsidRDefault="009034DC"/>
    <w:p w14:paraId="2770B45A" w14:textId="77777777" w:rsidR="009034DC" w:rsidRDefault="009034DC">
      <w:r>
        <w:t>Cada Proyecto Técnico deberá contar con la firma expresa del representante legal de la Proponente, así como de un ingeniero especializado en telecomunicaciones, señalado como representante técnico o jefe de Proyecto de la Proponente.</w:t>
      </w:r>
    </w:p>
    <w:p w14:paraId="29C3AE3F" w14:textId="77777777" w:rsidR="009034DC" w:rsidRDefault="009034DC"/>
    <w:p w14:paraId="530080A6" w14:textId="77777777" w:rsidR="009034DC" w:rsidRDefault="009034DC">
      <w:r>
        <w:t>El medio digital que debe ser adjuntado en el sobre S2 de la Propuesta, debe contener, al menos, lo siguiente:</w:t>
      </w:r>
    </w:p>
    <w:p w14:paraId="5554515F" w14:textId="77777777" w:rsidR="009034DC" w:rsidRDefault="009034DC"/>
    <w:p w14:paraId="1EC28706" w14:textId="77777777" w:rsidR="009034DC" w:rsidRDefault="009034DC" w:rsidP="0071218B">
      <w:pPr>
        <w:pStyle w:val="Prrafodelista"/>
        <w:numPr>
          <w:ilvl w:val="0"/>
          <w:numId w:val="69"/>
        </w:numPr>
      </w:pPr>
      <w:r>
        <w:t>El respaldo de Proyecto Técnico en un archivo electrónico compatible con Microsoft Office Word y en formato PDF con reconocimiento de texto.</w:t>
      </w:r>
    </w:p>
    <w:p w14:paraId="27C2BF08" w14:textId="77777777" w:rsidR="009034DC" w:rsidRDefault="009034DC" w:rsidP="0071218B">
      <w:pPr>
        <w:pStyle w:val="Prrafodelista"/>
        <w:numPr>
          <w:ilvl w:val="0"/>
          <w:numId w:val="69"/>
        </w:numPr>
      </w:pPr>
      <w:r>
        <w:t xml:space="preserve">Un archivo electrónico compatible con Microsoft Office Excel, que contenga toda la información ingresada en las tablas requeridas en este Anexo. En el sitio web institucional estará disponible para su descarga, una planilla Excel con las tablas contenidas en el presente Anexo. </w:t>
      </w:r>
    </w:p>
    <w:p w14:paraId="7527652D" w14:textId="77777777" w:rsidR="009034DC" w:rsidRDefault="009034DC" w:rsidP="0071218B">
      <w:pPr>
        <w:pStyle w:val="Prrafodelista"/>
        <w:numPr>
          <w:ilvl w:val="0"/>
          <w:numId w:val="69"/>
        </w:numPr>
      </w:pPr>
      <w:r>
        <w:t xml:space="preserve">La información requerida sobre áreas y ubicaciones que deban ser georreferenciadas, tales como la Zona de Servicio, la Zona de Servicio Mínima, los puntos de aterrizaje, los </w:t>
      </w:r>
      <w:r w:rsidR="0097546C">
        <w:t xml:space="preserve">PIX, Puntos de Derivación, </w:t>
      </w:r>
      <w:r>
        <w:t>POIIT</w:t>
      </w:r>
      <w:r w:rsidR="0097546C">
        <w:t xml:space="preserve"> y</w:t>
      </w:r>
      <w:r>
        <w:t xml:space="preserve"> TRIOT</w:t>
      </w:r>
      <w:r w:rsidR="0097546C">
        <w:t xml:space="preserve"> Terrestres</w:t>
      </w:r>
      <w:r>
        <w:t xml:space="preserve">, las </w:t>
      </w:r>
      <w:r w:rsidR="0097546C">
        <w:t>e</w:t>
      </w:r>
      <w:r>
        <w:t xml:space="preserve">staciones de </w:t>
      </w:r>
      <w:r w:rsidR="0097546C">
        <w:t>a</w:t>
      </w:r>
      <w:r>
        <w:t xml:space="preserve">mplificación en </w:t>
      </w:r>
      <w:r w:rsidR="0097546C">
        <w:t>t</w:t>
      </w:r>
      <w:r>
        <w:t>ierra</w:t>
      </w:r>
      <w:r w:rsidR="0097546C">
        <w:t>, de corresponder,</w:t>
      </w:r>
      <w:r>
        <w:t xml:space="preserve"> y las torres soporte de antena, entre otros y según corresponda a la Macrozona a la que se postula, deberá ser entregado en formato digital, compatible con ArcView o ArcGIS, pudiendo encontrase éste en formato nativo (no exportado), teniendo sus archivos .dbf, .sbn, .sbx, .shx, .prj y .shp individuales, y/o en un archivo en formato digital, compatible con Google Earth, en formato .kml o .kmz. </w:t>
      </w:r>
    </w:p>
    <w:p w14:paraId="0361764C" w14:textId="77777777" w:rsidR="009034DC" w:rsidRDefault="009034DC" w:rsidP="0071218B">
      <w:pPr>
        <w:pStyle w:val="Prrafodelista"/>
        <w:numPr>
          <w:ilvl w:val="0"/>
          <w:numId w:val="69"/>
        </w:numPr>
      </w:pPr>
      <w:r>
        <w:t xml:space="preserve">La documentación adjunta al Proyecto Técnico, de acuerdo con los requerimientos del numeral 1.13 del presente Anexo, deberá ser presentada en idioma español o inglés. </w:t>
      </w:r>
    </w:p>
    <w:p w14:paraId="4D03FA54" w14:textId="77777777" w:rsidR="009034DC" w:rsidRDefault="009034DC" w:rsidP="0071218B">
      <w:pPr>
        <w:pStyle w:val="Prrafodelista"/>
        <w:numPr>
          <w:ilvl w:val="0"/>
          <w:numId w:val="69"/>
        </w:numPr>
      </w:pPr>
      <w:r>
        <w:t>Cualquier otro archivo digital que complemente el Proyecto Técnico o respalde la información contenida en él.</w:t>
      </w:r>
    </w:p>
    <w:p w14:paraId="2CA7559D" w14:textId="77777777" w:rsidR="009034DC" w:rsidRDefault="009034DC">
      <w:pPr>
        <w:pStyle w:val="Prrafodelista"/>
        <w:rPr>
          <w:b/>
          <w:sz w:val="24"/>
        </w:rPr>
      </w:pPr>
    </w:p>
    <w:p w14:paraId="2A8C2D7F" w14:textId="77777777" w:rsidR="009034DC" w:rsidRDefault="009034DC">
      <w:r>
        <w:t>Por otra parte, en el sitio web institucional</w:t>
      </w:r>
      <w:r w:rsidR="00F3079E">
        <w:t xml:space="preserve"> </w:t>
      </w:r>
      <w:hyperlink r:id="rId32" w:history="1">
        <w:r w:rsidRPr="00E53C20">
          <w:rPr>
            <w:rStyle w:val="Hipervnculo1"/>
          </w:rPr>
          <w:t>http://www.subtel.gob.cl/fon2019</w:t>
        </w:r>
      </w:hyperlink>
      <w:hyperlink r:id="rId33" w:history="1"/>
      <w:r w:rsidR="00F3079E">
        <w:t xml:space="preserve"> </w:t>
      </w:r>
      <w:r>
        <w:t xml:space="preserve">se encontrará disponible para su descarga la estructura de las carpetas y subcarpetas que la Proponente debe considerar para la organización de los antecedentes que se deben incluir en el medio digital adjunto al sobre S2 de la Propuesta, según se especifica en el numeral </w:t>
      </w:r>
      <w:r w:rsidR="004F61F8">
        <w:t>1.14</w:t>
      </w:r>
      <w:r>
        <w:t>.1.1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100" w:charSpace="4096"/>
        </w:sectPr>
      </w:pPr>
    </w:p>
    <w:p w14:paraId="6C726234" w14:textId="77777777" w:rsidR="009034DC" w:rsidRDefault="009034DC" w:rsidP="00121C93">
      <w:pPr>
        <w:pStyle w:val="Anx-Titulo4"/>
      </w:pPr>
      <w:bookmarkStart w:id="328" w:name="_1maplo9"/>
      <w:bookmarkStart w:id="329" w:name="_Toc11695301"/>
      <w:bookmarkEnd w:id="328"/>
      <w:r>
        <w:lastRenderedPageBreak/>
        <w:t>Estructura de carpetas para antecedentes del Proyecto Técnico</w:t>
      </w:r>
      <w:bookmarkEnd w:id="329"/>
    </w:p>
    <w:tbl>
      <w:tblPr>
        <w:tblW w:w="5000" w:type="pct"/>
        <w:tblInd w:w="-15" w:type="dxa"/>
        <w:tblLayout w:type="fixed"/>
        <w:tblCellMar>
          <w:left w:w="65" w:type="dxa"/>
          <w:right w:w="70" w:type="dxa"/>
        </w:tblCellMar>
        <w:tblLook w:val="0000" w:firstRow="0" w:lastRow="0" w:firstColumn="0" w:lastColumn="0" w:noHBand="0" w:noVBand="0"/>
      </w:tblPr>
      <w:tblGrid>
        <w:gridCol w:w="921"/>
        <w:gridCol w:w="1839"/>
        <w:gridCol w:w="6069"/>
        <w:gridCol w:w="4246"/>
        <w:gridCol w:w="20"/>
      </w:tblGrid>
      <w:tr w:rsidR="009034DC" w14:paraId="3C5F4D42" w14:textId="77777777">
        <w:trPr>
          <w:gridAfter w:val="1"/>
          <w:wAfter w:w="20" w:type="dxa"/>
          <w:trHeight w:val="23"/>
          <w:tblHeader/>
        </w:trPr>
        <w:tc>
          <w:tcPr>
            <w:tcW w:w="12940"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7B2E5AD3" w14:textId="77777777" w:rsidR="009034DC" w:rsidRDefault="009034DC">
            <w:pPr>
              <w:jc w:val="center"/>
            </w:pPr>
            <w:r>
              <w:rPr>
                <w:b/>
                <w:color w:val="FFFFFF"/>
                <w:sz w:val="18"/>
                <w:szCs w:val="18"/>
              </w:rPr>
              <w:t>Estructura de carpetas y subcarpetas para las Macrozonas</w:t>
            </w:r>
          </w:p>
        </w:tc>
      </w:tr>
      <w:tr w:rsidR="009034DC" w14:paraId="4448EF9C" w14:textId="77777777" w:rsidTr="00F4658C">
        <w:trPr>
          <w:gridAfter w:val="1"/>
          <w:wAfter w:w="20" w:type="dxa"/>
          <w:trHeight w:val="23"/>
          <w:tblHeader/>
        </w:trPr>
        <w:tc>
          <w:tcPr>
            <w:tcW w:w="912" w:type="dxa"/>
            <w:tcBorders>
              <w:top w:val="single" w:sz="8" w:space="0" w:color="FFFFFF"/>
              <w:left w:val="single" w:sz="4" w:space="0" w:color="000000"/>
              <w:bottom w:val="single" w:sz="4" w:space="0" w:color="auto"/>
            </w:tcBorders>
            <w:shd w:val="clear" w:color="auto" w:fill="1F497D"/>
            <w:vAlign w:val="center"/>
          </w:tcPr>
          <w:p w14:paraId="2F23B984" w14:textId="77777777" w:rsidR="009034DC" w:rsidRDefault="009034DC">
            <w:pPr>
              <w:jc w:val="center"/>
            </w:pPr>
            <w:r>
              <w:rPr>
                <w:b/>
                <w:color w:val="FFFFFF"/>
                <w:sz w:val="18"/>
                <w:szCs w:val="18"/>
              </w:rPr>
              <w:t>Nivel 1</w:t>
            </w:r>
          </w:p>
        </w:tc>
        <w:tc>
          <w:tcPr>
            <w:tcW w:w="1820" w:type="dxa"/>
            <w:tcBorders>
              <w:top w:val="single" w:sz="8" w:space="0" w:color="FFFFFF"/>
              <w:left w:val="single" w:sz="8" w:space="0" w:color="FFFFFF"/>
              <w:bottom w:val="single" w:sz="4" w:space="0" w:color="000000"/>
            </w:tcBorders>
            <w:shd w:val="clear" w:color="auto" w:fill="1F497D"/>
            <w:vAlign w:val="center"/>
          </w:tcPr>
          <w:p w14:paraId="0890BCF2" w14:textId="77777777" w:rsidR="009034DC" w:rsidRDefault="009034DC">
            <w:r>
              <w:rPr>
                <w:b/>
                <w:color w:val="FFFFFF"/>
                <w:sz w:val="18"/>
                <w:szCs w:val="18"/>
              </w:rPr>
              <w:t>Nivel 2</w:t>
            </w:r>
          </w:p>
        </w:tc>
        <w:tc>
          <w:tcPr>
            <w:tcW w:w="6006" w:type="dxa"/>
            <w:tcBorders>
              <w:top w:val="single" w:sz="8" w:space="0" w:color="FFFFFF"/>
              <w:left w:val="single" w:sz="8" w:space="0" w:color="FFFFFF"/>
              <w:bottom w:val="single" w:sz="4" w:space="0" w:color="000000"/>
            </w:tcBorders>
            <w:shd w:val="clear" w:color="auto" w:fill="1F497D"/>
            <w:vAlign w:val="center"/>
          </w:tcPr>
          <w:p w14:paraId="33AD4809" w14:textId="77777777" w:rsidR="009034DC" w:rsidRDefault="009034DC">
            <w:r>
              <w:rPr>
                <w:b/>
                <w:color w:val="FFFFFF"/>
                <w:sz w:val="18"/>
                <w:szCs w:val="18"/>
              </w:rPr>
              <w:t>Nivel 3</w:t>
            </w:r>
          </w:p>
        </w:tc>
        <w:tc>
          <w:tcPr>
            <w:tcW w:w="4202"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19B15CFC" w14:textId="77777777" w:rsidR="009034DC" w:rsidRDefault="009034DC">
            <w:r>
              <w:rPr>
                <w:b/>
                <w:color w:val="FFFFFF"/>
                <w:sz w:val="18"/>
                <w:szCs w:val="18"/>
              </w:rPr>
              <w:t>Nivel 4</w:t>
            </w:r>
          </w:p>
        </w:tc>
      </w:tr>
      <w:tr w:rsidR="009034DC" w14:paraId="72BE71D7" w14:textId="77777777" w:rsidTr="00F4658C">
        <w:trPr>
          <w:gridAfter w:val="1"/>
          <w:wAfter w:w="20" w:type="dxa"/>
          <w:trHeight w:val="23"/>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1D1920" w14:textId="77777777" w:rsidR="009034DC" w:rsidRDefault="009034DC">
            <w:pPr>
              <w:jc w:val="center"/>
            </w:pPr>
            <w:r>
              <w:rPr>
                <w:color w:val="000000"/>
                <w:sz w:val="18"/>
                <w:szCs w:val="18"/>
              </w:rPr>
              <w:t>S2</w:t>
            </w:r>
          </w:p>
        </w:tc>
        <w:tc>
          <w:tcPr>
            <w:tcW w:w="1820" w:type="dxa"/>
            <w:vMerge w:val="restart"/>
            <w:tcBorders>
              <w:top w:val="single" w:sz="4" w:space="0" w:color="000000"/>
              <w:left w:val="single" w:sz="4" w:space="0" w:color="auto"/>
              <w:bottom w:val="single" w:sz="4" w:space="0" w:color="000000"/>
            </w:tcBorders>
            <w:shd w:val="clear" w:color="auto" w:fill="auto"/>
            <w:vAlign w:val="center"/>
          </w:tcPr>
          <w:p w14:paraId="2059B838" w14:textId="77777777" w:rsidR="009034DC" w:rsidRDefault="009034DC">
            <w:r>
              <w:rPr>
                <w:color w:val="000000"/>
                <w:sz w:val="18"/>
                <w:szCs w:val="18"/>
              </w:rPr>
              <w:t>Proyecto Técnico</w:t>
            </w:r>
          </w:p>
        </w:tc>
        <w:tc>
          <w:tcPr>
            <w:tcW w:w="6006" w:type="dxa"/>
            <w:tcBorders>
              <w:top w:val="single" w:sz="4" w:space="0" w:color="000000"/>
              <w:left w:val="single" w:sz="4" w:space="0" w:color="000000"/>
              <w:bottom w:val="single" w:sz="4" w:space="0" w:color="000000"/>
            </w:tcBorders>
            <w:shd w:val="clear" w:color="auto" w:fill="auto"/>
            <w:vAlign w:val="center"/>
          </w:tcPr>
          <w:p w14:paraId="2CFCFCC9" w14:textId="77777777" w:rsidR="009034DC" w:rsidRDefault="009034DC">
            <w:r>
              <w:rPr>
                <w:color w:val="000000"/>
                <w:sz w:val="18"/>
                <w:szCs w:val="18"/>
              </w:rPr>
              <w:t xml:space="preserve">Informe </w:t>
            </w:r>
            <w:r>
              <w:rPr>
                <w:color w:val="000000"/>
                <w:sz w:val="18"/>
                <w:szCs w:val="18"/>
                <w:vertAlign w:val="superscript"/>
              </w:rPr>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6697" w14:textId="77777777" w:rsidR="009034DC" w:rsidRDefault="009034DC">
            <w:pPr>
              <w:snapToGrid w:val="0"/>
              <w:rPr>
                <w:color w:val="000000"/>
                <w:sz w:val="18"/>
                <w:szCs w:val="18"/>
              </w:rPr>
            </w:pPr>
          </w:p>
        </w:tc>
      </w:tr>
      <w:tr w:rsidR="009034DC" w14:paraId="5C7E12C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22DC9"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000000"/>
            </w:tcBorders>
            <w:shd w:val="clear" w:color="auto" w:fill="auto"/>
            <w:vAlign w:val="center"/>
          </w:tcPr>
          <w:p w14:paraId="2D432D98"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0538F531" w14:textId="77777777" w:rsidR="009034DC" w:rsidRDefault="009034DC">
            <w:r>
              <w:rPr>
                <w:color w:val="000000"/>
                <w:sz w:val="18"/>
                <w:szCs w:val="18"/>
              </w:rPr>
              <w:t xml:space="preserve">Tablas </w:t>
            </w:r>
            <w:r>
              <w:rPr>
                <w:color w:val="000000"/>
                <w:sz w:val="18"/>
                <w:szCs w:val="18"/>
                <w:vertAlign w:val="superscript"/>
              </w:rPr>
              <w:t>(2)</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0B86" w14:textId="77777777" w:rsidR="009034DC" w:rsidRDefault="009034DC">
            <w:pPr>
              <w:snapToGrid w:val="0"/>
              <w:rPr>
                <w:color w:val="000000"/>
                <w:sz w:val="18"/>
                <w:szCs w:val="18"/>
              </w:rPr>
            </w:pPr>
          </w:p>
        </w:tc>
      </w:tr>
      <w:tr w:rsidR="009034DC" w14:paraId="18D93D9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278B6"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000000"/>
            </w:tcBorders>
            <w:shd w:val="clear" w:color="auto" w:fill="auto"/>
            <w:vAlign w:val="center"/>
          </w:tcPr>
          <w:p w14:paraId="52FDCEF5"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6DF97C1F" w14:textId="77777777" w:rsidR="009034DC" w:rsidRDefault="00F4658C">
            <w:r>
              <w:rPr>
                <w:sz w:val="18"/>
                <w:szCs w:val="18"/>
              </w:rPr>
              <w:t>Macrozona</w:t>
            </w:r>
            <w:r w:rsidR="009034DC">
              <w:rPr>
                <w:color w:val="000000"/>
                <w:sz w:val="18"/>
                <w:szCs w:val="18"/>
              </w:rPr>
              <w:t xml:space="preserve"> </w:t>
            </w:r>
            <w:r w:rsidR="009034DC">
              <w:rPr>
                <w:color w:val="000000"/>
                <w:sz w:val="18"/>
                <w:szCs w:val="18"/>
                <w:vertAlign w:val="superscript"/>
              </w:rPr>
              <w:t>(3)</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996A" w14:textId="77777777" w:rsidR="009034DC" w:rsidRDefault="009034DC">
            <w:pPr>
              <w:snapToGrid w:val="0"/>
              <w:rPr>
                <w:color w:val="000000"/>
                <w:sz w:val="18"/>
                <w:szCs w:val="18"/>
              </w:rPr>
            </w:pPr>
          </w:p>
        </w:tc>
      </w:tr>
      <w:tr w:rsidR="009034DC" w14:paraId="3052A12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BB725" w14:textId="77777777" w:rsidR="009034DC" w:rsidRDefault="009034DC">
            <w:pPr>
              <w:snapToGrid w:val="0"/>
              <w:rPr>
                <w:color w:val="000000"/>
                <w:sz w:val="18"/>
                <w:szCs w:val="18"/>
              </w:rPr>
            </w:pPr>
          </w:p>
        </w:tc>
        <w:tc>
          <w:tcPr>
            <w:tcW w:w="1820" w:type="dxa"/>
            <w:vMerge w:val="restart"/>
            <w:tcBorders>
              <w:top w:val="single" w:sz="4" w:space="0" w:color="000000"/>
              <w:left w:val="single" w:sz="4" w:space="0" w:color="auto"/>
              <w:bottom w:val="single" w:sz="8" w:space="0" w:color="FFFFFF"/>
            </w:tcBorders>
            <w:shd w:val="clear" w:color="auto" w:fill="auto"/>
            <w:vAlign w:val="center"/>
          </w:tcPr>
          <w:p w14:paraId="7F4DED9D" w14:textId="77777777" w:rsidR="009034DC" w:rsidRDefault="009034DC">
            <w:r>
              <w:rPr>
                <w:color w:val="000000"/>
                <w:sz w:val="18"/>
                <w:szCs w:val="18"/>
              </w:rPr>
              <w:t>Georreferenciación</w:t>
            </w:r>
          </w:p>
        </w:tc>
        <w:tc>
          <w:tcPr>
            <w:tcW w:w="6006" w:type="dxa"/>
            <w:tcBorders>
              <w:top w:val="single" w:sz="4" w:space="0" w:color="000000"/>
              <w:left w:val="single" w:sz="4" w:space="0" w:color="000000"/>
              <w:bottom w:val="single" w:sz="4" w:space="0" w:color="000000"/>
            </w:tcBorders>
            <w:shd w:val="clear" w:color="auto" w:fill="auto"/>
            <w:vAlign w:val="center"/>
          </w:tcPr>
          <w:p w14:paraId="6BA1A4CE" w14:textId="77777777" w:rsidR="009034DC" w:rsidRDefault="009034DC">
            <w:r>
              <w:rPr>
                <w:color w:val="000000"/>
                <w:sz w:val="18"/>
                <w:szCs w:val="18"/>
              </w:rPr>
              <w:t xml:space="preserve">Zona de Servicio </w:t>
            </w:r>
            <w:r>
              <w:rPr>
                <w:color w:val="000000"/>
                <w:sz w:val="18"/>
                <w:szCs w:val="18"/>
                <w:vertAlign w:val="superscript"/>
              </w:rPr>
              <w:t>(4)</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6DF2" w14:textId="77777777" w:rsidR="009034DC" w:rsidRDefault="009034DC">
            <w:pPr>
              <w:snapToGrid w:val="0"/>
              <w:rPr>
                <w:color w:val="000000"/>
                <w:sz w:val="18"/>
                <w:szCs w:val="18"/>
              </w:rPr>
            </w:pPr>
          </w:p>
        </w:tc>
      </w:tr>
      <w:tr w:rsidR="009034DC" w14:paraId="0B8E0685"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E0107"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677A66E5"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5DCA5B0C" w14:textId="77777777" w:rsidR="009034DC" w:rsidRDefault="009034DC">
            <w:r>
              <w:rPr>
                <w:color w:val="000000"/>
                <w:sz w:val="18"/>
                <w:szCs w:val="18"/>
              </w:rPr>
              <w:t xml:space="preserve">Zona de Servicio Mínima </w:t>
            </w:r>
            <w:r>
              <w:rPr>
                <w:color w:val="000000"/>
                <w:sz w:val="18"/>
                <w:szCs w:val="18"/>
                <w:vertAlign w:val="superscript"/>
              </w:rPr>
              <w:t>(5)</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BEDD" w14:textId="77777777" w:rsidR="009034DC" w:rsidRDefault="009034DC">
            <w:pPr>
              <w:snapToGrid w:val="0"/>
              <w:rPr>
                <w:color w:val="000000"/>
                <w:sz w:val="18"/>
                <w:szCs w:val="18"/>
              </w:rPr>
            </w:pPr>
          </w:p>
        </w:tc>
      </w:tr>
      <w:tr w:rsidR="009034DC" w14:paraId="5CECFE2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CD4D0"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359D07C1"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643F48EF" w14:textId="77777777" w:rsidR="009034DC" w:rsidRDefault="009034DC" w:rsidP="0097546C">
            <w:r>
              <w:rPr>
                <w:color w:val="000000"/>
                <w:sz w:val="18"/>
                <w:szCs w:val="18"/>
              </w:rPr>
              <w:t>PIX Regional</w:t>
            </w:r>
            <w:r>
              <w:rPr>
                <w:sz w:val="18"/>
                <w:szCs w:val="18"/>
              </w:rPr>
              <w:t xml:space="preserve"> </w:t>
            </w:r>
            <w:r>
              <w:rPr>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E026" w14:textId="77777777" w:rsidR="009034DC" w:rsidRDefault="009034DC">
            <w:pPr>
              <w:snapToGrid w:val="0"/>
              <w:rPr>
                <w:color w:val="000000"/>
                <w:sz w:val="18"/>
                <w:szCs w:val="18"/>
              </w:rPr>
            </w:pPr>
          </w:p>
        </w:tc>
      </w:tr>
      <w:tr w:rsidR="009034DC" w14:paraId="58D18563"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EEAD3"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24E34D29"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3F13F3B0" w14:textId="77777777" w:rsidR="009034DC" w:rsidRDefault="009034DC">
            <w:r>
              <w:rPr>
                <w:color w:val="000000"/>
                <w:sz w:val="18"/>
                <w:szCs w:val="18"/>
              </w:rPr>
              <w:t xml:space="preserve">POIIT Terrestres </w:t>
            </w:r>
            <w:r>
              <w:rPr>
                <w:color w:val="000000"/>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7FF3" w14:textId="77777777" w:rsidR="009034DC" w:rsidRDefault="009034DC">
            <w:pPr>
              <w:snapToGrid w:val="0"/>
              <w:rPr>
                <w:color w:val="000000"/>
                <w:sz w:val="18"/>
                <w:szCs w:val="18"/>
              </w:rPr>
            </w:pPr>
          </w:p>
        </w:tc>
      </w:tr>
      <w:tr w:rsidR="009034DC" w14:paraId="37E5B52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70765"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37E3A521"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3342AB25" w14:textId="77777777" w:rsidR="009034DC" w:rsidRDefault="009034DC">
            <w:r>
              <w:rPr>
                <w:color w:val="000000"/>
                <w:sz w:val="18"/>
                <w:szCs w:val="18"/>
              </w:rPr>
              <w:t xml:space="preserve">TRIOT Terrestres </w:t>
            </w:r>
            <w:r>
              <w:rPr>
                <w:color w:val="000000"/>
                <w:sz w:val="18"/>
                <w:szCs w:val="18"/>
                <w:vertAlign w:val="superscript"/>
              </w:rPr>
              <w:t>(7)</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8136" w14:textId="77777777" w:rsidR="009034DC" w:rsidRDefault="009034DC">
            <w:pPr>
              <w:snapToGrid w:val="0"/>
              <w:rPr>
                <w:color w:val="000000"/>
                <w:sz w:val="18"/>
                <w:szCs w:val="18"/>
              </w:rPr>
            </w:pPr>
          </w:p>
        </w:tc>
      </w:tr>
      <w:tr w:rsidR="006C701B" w14:paraId="55AE253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29BE4" w14:textId="77777777" w:rsidR="006C701B" w:rsidRDefault="006C701B">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1C0338B2" w14:textId="77777777" w:rsidR="006C701B" w:rsidRDefault="006C701B">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42A2C75A" w14:textId="77777777" w:rsidR="006C701B" w:rsidRDefault="006C701B">
            <w:pPr>
              <w:rPr>
                <w:color w:val="000000"/>
                <w:sz w:val="18"/>
                <w:szCs w:val="18"/>
              </w:rPr>
            </w:pPr>
            <w:r>
              <w:rPr>
                <w:color w:val="000000"/>
                <w:sz w:val="18"/>
                <w:szCs w:val="18"/>
              </w:rPr>
              <w:t xml:space="preserve">Puntos de Derivación </w:t>
            </w:r>
            <w:r w:rsidRPr="006C701B">
              <w:rPr>
                <w:color w:val="000000"/>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AB7F" w14:textId="77777777" w:rsidR="006C701B" w:rsidRDefault="006C701B">
            <w:pPr>
              <w:snapToGrid w:val="0"/>
              <w:rPr>
                <w:color w:val="000000"/>
                <w:sz w:val="18"/>
                <w:szCs w:val="18"/>
              </w:rPr>
            </w:pPr>
          </w:p>
        </w:tc>
      </w:tr>
      <w:tr w:rsidR="009034DC" w14:paraId="040DCA8A"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789FA"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2BD4F61E"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23F29C84" w14:textId="77777777" w:rsidR="009034DC" w:rsidRDefault="009034DC">
            <w:r>
              <w:rPr>
                <w:color w:val="000000"/>
                <w:sz w:val="18"/>
                <w:szCs w:val="18"/>
              </w:rPr>
              <w:t xml:space="preserve">Trazado Propuesto </w:t>
            </w:r>
            <w:r>
              <w:rPr>
                <w:color w:val="000000"/>
                <w:sz w:val="18"/>
                <w:szCs w:val="18"/>
                <w:vertAlign w:val="superscript"/>
              </w:rPr>
              <w:t>(8)</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2F99" w14:textId="77777777" w:rsidR="009034DC" w:rsidRDefault="009034DC">
            <w:pPr>
              <w:snapToGrid w:val="0"/>
              <w:rPr>
                <w:color w:val="000000"/>
                <w:sz w:val="18"/>
                <w:szCs w:val="18"/>
              </w:rPr>
            </w:pPr>
          </w:p>
        </w:tc>
      </w:tr>
      <w:tr w:rsidR="009034DC" w14:paraId="374F12D3"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FCE53"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auto"/>
            </w:tcBorders>
            <w:shd w:val="clear" w:color="auto" w:fill="auto"/>
            <w:vAlign w:val="center"/>
          </w:tcPr>
          <w:p w14:paraId="7F3B16D9"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18E874BA" w14:textId="77777777" w:rsidR="009034DC" w:rsidRDefault="00A667CC">
            <w:r>
              <w:rPr>
                <w:color w:val="000000"/>
                <w:sz w:val="18"/>
                <w:szCs w:val="18"/>
              </w:rPr>
              <w:t xml:space="preserve">Centro de Control y Monitoreo de la </w:t>
            </w:r>
            <w:r>
              <w:rPr>
                <w:sz w:val="18"/>
                <w:szCs w:val="18"/>
              </w:rPr>
              <w:t>Infraestructura Óptica</w:t>
            </w:r>
            <w:r w:rsidR="009034DC">
              <w:rPr>
                <w:color w:val="000000"/>
                <w:sz w:val="18"/>
                <w:szCs w:val="18"/>
              </w:rPr>
              <w:t xml:space="preserve"> </w:t>
            </w:r>
            <w:r w:rsidR="009034DC">
              <w:rPr>
                <w:color w:val="000000"/>
                <w:sz w:val="18"/>
                <w:szCs w:val="18"/>
                <w:vertAlign w:val="superscript"/>
              </w:rPr>
              <w:t>(9)</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BAA5" w14:textId="77777777" w:rsidR="009034DC" w:rsidRDefault="009034DC">
            <w:pPr>
              <w:snapToGrid w:val="0"/>
              <w:rPr>
                <w:color w:val="000000"/>
                <w:sz w:val="18"/>
                <w:szCs w:val="18"/>
              </w:rPr>
            </w:pPr>
          </w:p>
        </w:tc>
      </w:tr>
      <w:tr w:rsidR="009034DC" w14:paraId="1A40AFD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FC0C" w14:textId="77777777" w:rsidR="009034DC" w:rsidRDefault="009034DC">
            <w:pPr>
              <w:snapToGrid w:val="0"/>
              <w:rPr>
                <w:color w:val="000000"/>
                <w:sz w:val="18"/>
                <w:szCs w:val="18"/>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F3891" w14:textId="77777777" w:rsidR="009034DC" w:rsidRDefault="009034DC">
            <w:r>
              <w:rPr>
                <w:color w:val="000000"/>
                <w:sz w:val="18"/>
                <w:szCs w:val="18"/>
              </w:rPr>
              <w:t>Catálogos y Documentación</w:t>
            </w:r>
          </w:p>
        </w:tc>
        <w:tc>
          <w:tcPr>
            <w:tcW w:w="6006" w:type="dxa"/>
            <w:vMerge w:val="restart"/>
            <w:tcBorders>
              <w:top w:val="single" w:sz="4" w:space="0" w:color="000000"/>
              <w:left w:val="single" w:sz="4" w:space="0" w:color="auto"/>
              <w:bottom w:val="single" w:sz="8" w:space="0" w:color="FFFFFF"/>
            </w:tcBorders>
            <w:shd w:val="clear" w:color="auto" w:fill="auto"/>
            <w:vAlign w:val="center"/>
          </w:tcPr>
          <w:p w14:paraId="01A9F536" w14:textId="77777777" w:rsidR="009034DC" w:rsidRDefault="009034DC">
            <w:r>
              <w:rPr>
                <w:color w:val="000000"/>
                <w:sz w:val="18"/>
                <w:szCs w:val="18"/>
              </w:rPr>
              <w:t>TRIOT Terrestre</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C69F" w14:textId="77777777" w:rsidR="009034DC" w:rsidRDefault="009034DC">
            <w:r>
              <w:rPr>
                <w:color w:val="000000"/>
                <w:sz w:val="18"/>
                <w:szCs w:val="18"/>
              </w:rPr>
              <w:t xml:space="preserve">Cable de fibra óptica </w:t>
            </w:r>
            <w:r>
              <w:rPr>
                <w:color w:val="000000"/>
                <w:sz w:val="18"/>
                <w:szCs w:val="18"/>
                <w:vertAlign w:val="superscript"/>
              </w:rPr>
              <w:t>(10)</w:t>
            </w:r>
          </w:p>
        </w:tc>
      </w:tr>
      <w:tr w:rsidR="009034DC" w14:paraId="595A118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A65D50"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6A53A"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0A0D4969"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027C" w14:textId="77777777" w:rsidR="009034DC" w:rsidRDefault="009034DC">
            <w:r>
              <w:rPr>
                <w:color w:val="000000"/>
                <w:sz w:val="18"/>
                <w:szCs w:val="18"/>
              </w:rPr>
              <w:t xml:space="preserve">Conectores y terminaciones </w:t>
            </w:r>
            <w:r>
              <w:rPr>
                <w:color w:val="000000"/>
                <w:sz w:val="18"/>
                <w:szCs w:val="18"/>
                <w:vertAlign w:val="superscript"/>
              </w:rPr>
              <w:t>(11)</w:t>
            </w:r>
          </w:p>
        </w:tc>
      </w:tr>
      <w:tr w:rsidR="009034DC" w14:paraId="6AC9623C"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E867C"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A3038"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56F8A0D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69C5" w14:textId="77777777" w:rsidR="009034DC" w:rsidRDefault="009034DC">
            <w:r>
              <w:rPr>
                <w:color w:val="000000"/>
                <w:sz w:val="18"/>
                <w:szCs w:val="18"/>
              </w:rPr>
              <w:t xml:space="preserve">Empalmes </w:t>
            </w:r>
            <w:r>
              <w:rPr>
                <w:color w:val="000000"/>
                <w:sz w:val="18"/>
                <w:szCs w:val="18"/>
                <w:vertAlign w:val="superscript"/>
              </w:rPr>
              <w:t>(12)</w:t>
            </w:r>
          </w:p>
        </w:tc>
      </w:tr>
      <w:tr w:rsidR="009034DC" w14:paraId="2E495C6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A966D"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9AC89"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7D5CF4E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731F" w14:textId="77777777" w:rsidR="009034DC" w:rsidRDefault="009034DC">
            <w:r>
              <w:rPr>
                <w:color w:val="000000"/>
                <w:sz w:val="18"/>
                <w:szCs w:val="18"/>
              </w:rPr>
              <w:t xml:space="preserve">Instalación </w:t>
            </w:r>
            <w:r>
              <w:rPr>
                <w:color w:val="000000"/>
                <w:sz w:val="18"/>
                <w:szCs w:val="18"/>
                <w:vertAlign w:val="superscript"/>
              </w:rPr>
              <w:t>(13)</w:t>
            </w:r>
          </w:p>
        </w:tc>
      </w:tr>
      <w:tr w:rsidR="009034DC" w14:paraId="14068C70"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6BBEA7"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DEC93" w14:textId="77777777" w:rsidR="009034DC" w:rsidRDefault="009034DC">
            <w:pPr>
              <w:snapToGrid w:val="0"/>
            </w:pPr>
          </w:p>
        </w:tc>
        <w:tc>
          <w:tcPr>
            <w:tcW w:w="6006" w:type="dxa"/>
            <w:vMerge/>
            <w:tcBorders>
              <w:top w:val="single" w:sz="4" w:space="0" w:color="000000"/>
              <w:left w:val="single" w:sz="4" w:space="0" w:color="auto"/>
              <w:bottom w:val="single" w:sz="4" w:space="0" w:color="auto"/>
            </w:tcBorders>
            <w:shd w:val="clear" w:color="auto" w:fill="auto"/>
            <w:vAlign w:val="center"/>
          </w:tcPr>
          <w:p w14:paraId="40E9B06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0429" w14:textId="77777777" w:rsidR="009034DC" w:rsidRDefault="009034DC">
            <w:r>
              <w:rPr>
                <w:color w:val="000000"/>
                <w:sz w:val="18"/>
                <w:szCs w:val="18"/>
              </w:rPr>
              <w:t xml:space="preserve">Otros </w:t>
            </w:r>
            <w:r>
              <w:rPr>
                <w:color w:val="000000"/>
                <w:sz w:val="18"/>
                <w:szCs w:val="18"/>
                <w:vertAlign w:val="superscript"/>
              </w:rPr>
              <w:t>(14)</w:t>
            </w:r>
          </w:p>
        </w:tc>
      </w:tr>
      <w:tr w:rsidR="009034DC" w14:paraId="5C61E1F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65B9C"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54EFB" w14:textId="77777777" w:rsidR="009034DC" w:rsidRDefault="009034DC">
            <w:pPr>
              <w:snapToGrid w:val="0"/>
            </w:pPr>
          </w:p>
        </w:tc>
        <w:tc>
          <w:tcPr>
            <w:tcW w:w="6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3CED3" w14:textId="77777777" w:rsidR="009034DC" w:rsidRDefault="009034DC">
            <w:r>
              <w:rPr>
                <w:color w:val="000000"/>
                <w:sz w:val="18"/>
                <w:szCs w:val="18"/>
              </w:rPr>
              <w:t>PIX Regional</w:t>
            </w: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22DBF" w14:textId="77777777" w:rsidR="009034DC" w:rsidRDefault="009034DC">
            <w:r>
              <w:rPr>
                <w:color w:val="000000"/>
                <w:sz w:val="18"/>
                <w:szCs w:val="18"/>
              </w:rPr>
              <w:t xml:space="preserve">PIX Regional </w:t>
            </w:r>
            <w:r>
              <w:rPr>
                <w:color w:val="000000"/>
                <w:sz w:val="18"/>
                <w:szCs w:val="18"/>
                <w:vertAlign w:val="superscript"/>
              </w:rPr>
              <w:t>(15)</w:t>
            </w:r>
          </w:p>
        </w:tc>
      </w:tr>
      <w:tr w:rsidR="009034DC" w14:paraId="3B9D0F0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267196"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E04B75"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B7150"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F6F18A" w14:textId="77777777" w:rsidR="009034DC" w:rsidRDefault="009034DC">
            <w:r>
              <w:rPr>
                <w:color w:val="000000"/>
                <w:sz w:val="18"/>
                <w:szCs w:val="18"/>
              </w:rPr>
              <w:t xml:space="preserve">Sensores y sistemas </w:t>
            </w:r>
            <w:r>
              <w:rPr>
                <w:color w:val="000000"/>
                <w:sz w:val="18"/>
                <w:szCs w:val="18"/>
                <w:vertAlign w:val="superscript"/>
              </w:rPr>
              <w:t>(16)</w:t>
            </w:r>
          </w:p>
        </w:tc>
      </w:tr>
      <w:tr w:rsidR="009034DC" w14:paraId="0BDE95E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575059"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22C05"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F6C72"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670026D5" w14:textId="77777777" w:rsidR="009034DC" w:rsidRDefault="009034DC">
            <w:r>
              <w:rPr>
                <w:color w:val="000000"/>
                <w:sz w:val="18"/>
                <w:szCs w:val="18"/>
              </w:rPr>
              <w:t xml:space="preserve">Acometida </w:t>
            </w:r>
            <w:r>
              <w:rPr>
                <w:color w:val="000000"/>
                <w:sz w:val="18"/>
                <w:szCs w:val="18"/>
                <w:vertAlign w:val="superscript"/>
              </w:rPr>
              <w:t>(17)</w:t>
            </w:r>
          </w:p>
        </w:tc>
      </w:tr>
      <w:tr w:rsidR="009034DC" w14:paraId="3342123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A185B"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55FE7"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D2311"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FE730A6" w14:textId="77777777" w:rsidR="009034DC" w:rsidRDefault="009034DC">
            <w:r>
              <w:rPr>
                <w:color w:val="000000"/>
                <w:sz w:val="18"/>
                <w:szCs w:val="18"/>
              </w:rPr>
              <w:t xml:space="preserve">ODF </w:t>
            </w:r>
            <w:r>
              <w:rPr>
                <w:color w:val="000000"/>
                <w:sz w:val="18"/>
                <w:szCs w:val="18"/>
                <w:vertAlign w:val="superscript"/>
              </w:rPr>
              <w:t>(18)</w:t>
            </w:r>
          </w:p>
        </w:tc>
      </w:tr>
      <w:tr w:rsidR="009034DC" w14:paraId="3B48C61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2A85F"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201CE"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C05A3"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5013B32" w14:textId="77777777" w:rsidR="009034DC" w:rsidRDefault="009034DC">
            <w:r>
              <w:rPr>
                <w:color w:val="000000"/>
                <w:sz w:val="18"/>
                <w:szCs w:val="18"/>
              </w:rPr>
              <w:t xml:space="preserve">Otros </w:t>
            </w:r>
            <w:r>
              <w:rPr>
                <w:color w:val="000000"/>
                <w:sz w:val="18"/>
                <w:szCs w:val="18"/>
                <w:vertAlign w:val="superscript"/>
              </w:rPr>
              <w:t>(19)</w:t>
            </w:r>
          </w:p>
        </w:tc>
      </w:tr>
      <w:tr w:rsidR="009034DC" w14:paraId="3F0D13D1"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4C496"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692F8" w14:textId="77777777" w:rsidR="009034DC" w:rsidRDefault="009034DC">
            <w:pPr>
              <w:snapToGrid w:val="0"/>
            </w:pPr>
          </w:p>
        </w:tc>
        <w:tc>
          <w:tcPr>
            <w:tcW w:w="6006" w:type="dxa"/>
            <w:vMerge w:val="restart"/>
            <w:tcBorders>
              <w:top w:val="single" w:sz="4" w:space="0" w:color="auto"/>
              <w:left w:val="single" w:sz="4" w:space="0" w:color="auto"/>
              <w:bottom w:val="single" w:sz="4" w:space="0" w:color="000000"/>
            </w:tcBorders>
            <w:shd w:val="clear" w:color="auto" w:fill="auto"/>
            <w:vAlign w:val="center"/>
          </w:tcPr>
          <w:p w14:paraId="44512443" w14:textId="77777777" w:rsidR="009034DC" w:rsidRDefault="009034DC">
            <w:r>
              <w:rPr>
                <w:color w:val="000000"/>
                <w:sz w:val="18"/>
                <w:szCs w:val="18"/>
              </w:rPr>
              <w:t>POIIT Terrestre</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F507" w14:textId="77777777" w:rsidR="009034DC" w:rsidRDefault="009034DC">
            <w:r>
              <w:rPr>
                <w:color w:val="000000"/>
                <w:sz w:val="18"/>
                <w:szCs w:val="18"/>
              </w:rPr>
              <w:t xml:space="preserve">POIIT Terrestre </w:t>
            </w:r>
            <w:r>
              <w:rPr>
                <w:color w:val="000000"/>
                <w:sz w:val="18"/>
                <w:szCs w:val="18"/>
                <w:vertAlign w:val="superscript"/>
              </w:rPr>
              <w:t>(15)</w:t>
            </w:r>
          </w:p>
        </w:tc>
      </w:tr>
      <w:tr w:rsidR="009034DC" w14:paraId="6E43F208"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DFF95"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02DBFB"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17BE18E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4542" w14:textId="77777777" w:rsidR="009034DC" w:rsidRDefault="009034DC">
            <w:r>
              <w:rPr>
                <w:color w:val="000000"/>
                <w:sz w:val="18"/>
                <w:szCs w:val="18"/>
              </w:rPr>
              <w:t xml:space="preserve">Sensores y sistemas </w:t>
            </w:r>
            <w:r>
              <w:rPr>
                <w:color w:val="000000"/>
                <w:sz w:val="18"/>
                <w:szCs w:val="18"/>
                <w:vertAlign w:val="superscript"/>
              </w:rPr>
              <w:t>(16)</w:t>
            </w:r>
          </w:p>
        </w:tc>
      </w:tr>
      <w:tr w:rsidR="009034DC" w14:paraId="56BDE617"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A8FCE4"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A8487"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35BB16BF"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5FD9" w14:textId="77777777" w:rsidR="009034DC" w:rsidRDefault="009034DC">
            <w:r>
              <w:rPr>
                <w:color w:val="000000"/>
                <w:sz w:val="18"/>
                <w:szCs w:val="18"/>
              </w:rPr>
              <w:t xml:space="preserve">Acometida </w:t>
            </w:r>
            <w:r>
              <w:rPr>
                <w:color w:val="000000"/>
                <w:sz w:val="18"/>
                <w:szCs w:val="18"/>
                <w:vertAlign w:val="superscript"/>
              </w:rPr>
              <w:t>(17)</w:t>
            </w:r>
          </w:p>
        </w:tc>
      </w:tr>
      <w:tr w:rsidR="009034DC" w14:paraId="5B599CB8"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0ED87"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52078"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338B7FE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62E5" w14:textId="77777777" w:rsidR="009034DC" w:rsidRDefault="009034DC">
            <w:r>
              <w:rPr>
                <w:color w:val="000000"/>
                <w:sz w:val="18"/>
                <w:szCs w:val="18"/>
              </w:rPr>
              <w:t xml:space="preserve">ODF </w:t>
            </w:r>
            <w:r>
              <w:rPr>
                <w:color w:val="000000"/>
                <w:sz w:val="18"/>
                <w:szCs w:val="18"/>
                <w:vertAlign w:val="superscript"/>
              </w:rPr>
              <w:t>(18)</w:t>
            </w:r>
          </w:p>
        </w:tc>
      </w:tr>
      <w:tr w:rsidR="009034DC" w14:paraId="28B0A1BF"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E1B28"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49EFB"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1813C7A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C5B6" w14:textId="77777777" w:rsidR="009034DC" w:rsidRDefault="009034DC">
            <w:r>
              <w:rPr>
                <w:color w:val="000000"/>
                <w:sz w:val="18"/>
                <w:szCs w:val="18"/>
              </w:rPr>
              <w:t xml:space="preserve">Otros </w:t>
            </w:r>
            <w:r>
              <w:rPr>
                <w:color w:val="000000"/>
                <w:sz w:val="18"/>
                <w:szCs w:val="18"/>
                <w:vertAlign w:val="superscript"/>
              </w:rPr>
              <w:t>(19)</w:t>
            </w:r>
          </w:p>
        </w:tc>
      </w:tr>
      <w:tr w:rsidR="009034DC" w14:paraId="5D52A5D0"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39F2EE"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9666F" w14:textId="77777777" w:rsidR="009034DC" w:rsidRDefault="009034DC">
            <w:pPr>
              <w:snapToGrid w:val="0"/>
            </w:pPr>
          </w:p>
        </w:tc>
        <w:tc>
          <w:tcPr>
            <w:tcW w:w="6006" w:type="dxa"/>
            <w:tcBorders>
              <w:top w:val="single" w:sz="4" w:space="0" w:color="000000"/>
              <w:left w:val="single" w:sz="4" w:space="0" w:color="auto"/>
              <w:bottom w:val="single" w:sz="4" w:space="0" w:color="000000"/>
            </w:tcBorders>
            <w:shd w:val="clear" w:color="auto" w:fill="auto"/>
            <w:vAlign w:val="center"/>
          </w:tcPr>
          <w:p w14:paraId="644B7F39" w14:textId="7DCB5F03" w:rsidR="009034DC" w:rsidRDefault="009034DC" w:rsidP="001235F2">
            <w:r>
              <w:rPr>
                <w:color w:val="000000"/>
                <w:sz w:val="18"/>
                <w:szCs w:val="18"/>
              </w:rPr>
              <w:t xml:space="preserve">Centro de Control y Monitoreo de la </w:t>
            </w:r>
            <w:r w:rsidR="001235F2">
              <w:rPr>
                <w:color w:val="000000"/>
                <w:sz w:val="18"/>
                <w:szCs w:val="18"/>
              </w:rPr>
              <w:t xml:space="preserve">Infraestructura Óptica </w:t>
            </w:r>
            <w:r>
              <w:rPr>
                <w:color w:val="000000"/>
                <w:sz w:val="18"/>
                <w:szCs w:val="18"/>
                <w:vertAlign w:val="superscript"/>
              </w:rPr>
              <w:t>(20)</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91D0" w14:textId="77777777" w:rsidR="009034DC" w:rsidRDefault="009034DC">
            <w:pPr>
              <w:snapToGrid w:val="0"/>
              <w:rPr>
                <w:color w:val="000000"/>
                <w:sz w:val="18"/>
                <w:szCs w:val="18"/>
              </w:rPr>
            </w:pPr>
          </w:p>
        </w:tc>
      </w:tr>
      <w:tr w:rsidR="009034DC" w14:paraId="63D4DA27"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000D1"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1C2D1D"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78FB8D8B" w14:textId="77777777" w:rsidR="009034DC" w:rsidRDefault="009034DC">
            <w:r>
              <w:rPr>
                <w:color w:val="000000"/>
                <w:sz w:val="18"/>
                <w:szCs w:val="18"/>
              </w:rPr>
              <w:t xml:space="preserve">Suministro de energía </w:t>
            </w:r>
            <w:r>
              <w:rPr>
                <w:color w:val="000000"/>
                <w:sz w:val="18"/>
                <w:szCs w:val="18"/>
                <w:vertAlign w:val="superscript"/>
              </w:rPr>
              <w:t>(21)</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0FCB" w14:textId="77777777" w:rsidR="009034DC" w:rsidRDefault="009034DC">
            <w:pPr>
              <w:snapToGrid w:val="0"/>
              <w:rPr>
                <w:color w:val="000000"/>
                <w:sz w:val="18"/>
                <w:szCs w:val="18"/>
              </w:rPr>
            </w:pPr>
          </w:p>
        </w:tc>
      </w:tr>
      <w:tr w:rsidR="009034DC" w14:paraId="2E087FD9"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C1EA39"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387AA"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6AB86171" w14:textId="77777777" w:rsidR="009034DC" w:rsidRDefault="009034DC">
            <w:r>
              <w:rPr>
                <w:color w:val="000000"/>
                <w:sz w:val="18"/>
                <w:szCs w:val="18"/>
              </w:rPr>
              <w:t xml:space="preserve">Medios propios </w:t>
            </w:r>
            <w:r>
              <w:rPr>
                <w:color w:val="000000"/>
                <w:sz w:val="18"/>
                <w:szCs w:val="18"/>
                <w:vertAlign w:val="superscript"/>
              </w:rPr>
              <w:t>(22)</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057" w14:textId="77777777" w:rsidR="009034DC" w:rsidRDefault="009034DC">
            <w:pPr>
              <w:snapToGrid w:val="0"/>
              <w:rPr>
                <w:color w:val="000000"/>
                <w:sz w:val="18"/>
                <w:szCs w:val="18"/>
              </w:rPr>
            </w:pPr>
          </w:p>
        </w:tc>
      </w:tr>
      <w:tr w:rsidR="009034DC" w14:paraId="7214D21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D844C"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10A1"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73AFD317" w14:textId="77777777" w:rsidR="009034DC" w:rsidRDefault="009034DC">
            <w:r>
              <w:rPr>
                <w:color w:val="000000"/>
                <w:sz w:val="18"/>
                <w:szCs w:val="18"/>
              </w:rPr>
              <w:t xml:space="preserve">Normas y estándares nacionales y/o internaciones </w:t>
            </w:r>
            <w:r>
              <w:rPr>
                <w:color w:val="000000"/>
                <w:sz w:val="18"/>
                <w:szCs w:val="18"/>
                <w:vertAlign w:val="superscript"/>
              </w:rPr>
              <w:t>(23)</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1B0F" w14:textId="77777777" w:rsidR="009034DC" w:rsidRDefault="009034DC">
            <w:pPr>
              <w:snapToGrid w:val="0"/>
              <w:rPr>
                <w:color w:val="000000"/>
                <w:sz w:val="18"/>
                <w:szCs w:val="18"/>
              </w:rPr>
            </w:pPr>
          </w:p>
        </w:tc>
      </w:tr>
      <w:tr w:rsidR="009034DC" w14:paraId="51F49D9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D56D6"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9217E"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02D698C6" w14:textId="77777777" w:rsidR="009034DC" w:rsidRDefault="009034DC">
            <w:r>
              <w:rPr>
                <w:color w:val="000000"/>
                <w:sz w:val="18"/>
                <w:szCs w:val="18"/>
              </w:rPr>
              <w:t xml:space="preserve">Antecedentes de proveedores </w:t>
            </w:r>
            <w:r>
              <w:rPr>
                <w:color w:val="000000"/>
                <w:sz w:val="18"/>
                <w:szCs w:val="18"/>
                <w:vertAlign w:val="superscript"/>
              </w:rPr>
              <w:t>(24)</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87AB" w14:textId="77777777" w:rsidR="009034DC" w:rsidRDefault="009034DC">
            <w:pPr>
              <w:snapToGrid w:val="0"/>
              <w:rPr>
                <w:color w:val="000000"/>
                <w:sz w:val="18"/>
                <w:szCs w:val="18"/>
              </w:rPr>
            </w:pPr>
          </w:p>
        </w:tc>
      </w:tr>
      <w:tr w:rsidR="009034DC" w14:paraId="2885AE7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F6F92"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7FE37"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00607D72" w14:textId="77777777" w:rsidR="009034DC" w:rsidRDefault="009034DC">
            <w:r>
              <w:rPr>
                <w:color w:val="000000"/>
                <w:sz w:val="18"/>
                <w:szCs w:val="18"/>
              </w:rPr>
              <w:t xml:space="preserve">Otros </w:t>
            </w:r>
            <w:r>
              <w:rPr>
                <w:color w:val="000000"/>
                <w:sz w:val="18"/>
                <w:szCs w:val="18"/>
                <w:vertAlign w:val="superscript"/>
              </w:rPr>
              <w:t>(25)</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1C77" w14:textId="77777777" w:rsidR="009034DC" w:rsidRDefault="009034DC">
            <w:pPr>
              <w:snapToGrid w:val="0"/>
              <w:rPr>
                <w:color w:val="000000"/>
                <w:sz w:val="18"/>
                <w:szCs w:val="18"/>
              </w:rPr>
            </w:pPr>
          </w:p>
        </w:tc>
      </w:tr>
      <w:tr w:rsidR="009034DC" w14:paraId="3889A02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3CE87" w14:textId="77777777" w:rsidR="009034DC" w:rsidRDefault="009034DC">
            <w:pPr>
              <w:snapToGrid w:val="0"/>
              <w:rPr>
                <w:color w:val="000000"/>
                <w:sz w:val="18"/>
                <w:szCs w:val="18"/>
              </w:rPr>
            </w:pPr>
          </w:p>
        </w:tc>
        <w:tc>
          <w:tcPr>
            <w:tcW w:w="1820" w:type="dxa"/>
            <w:tcBorders>
              <w:top w:val="single" w:sz="4" w:space="0" w:color="auto"/>
              <w:left w:val="single" w:sz="4" w:space="0" w:color="auto"/>
              <w:bottom w:val="single" w:sz="4" w:space="0" w:color="auto"/>
            </w:tcBorders>
            <w:shd w:val="clear" w:color="auto" w:fill="auto"/>
            <w:vAlign w:val="center"/>
          </w:tcPr>
          <w:p w14:paraId="7A96EA48" w14:textId="77777777" w:rsidR="009034DC" w:rsidRDefault="009034DC">
            <w:r>
              <w:rPr>
                <w:color w:val="000000"/>
                <w:sz w:val="18"/>
                <w:szCs w:val="18"/>
              </w:rPr>
              <w:t xml:space="preserve">Cronogramas </w:t>
            </w:r>
            <w:r>
              <w:rPr>
                <w:color w:val="000000"/>
                <w:sz w:val="18"/>
                <w:szCs w:val="18"/>
                <w:vertAlign w:val="superscript"/>
              </w:rPr>
              <w:t>(26)</w:t>
            </w:r>
          </w:p>
        </w:tc>
        <w:tc>
          <w:tcPr>
            <w:tcW w:w="6006" w:type="dxa"/>
            <w:tcBorders>
              <w:top w:val="single" w:sz="4" w:space="0" w:color="000000"/>
              <w:left w:val="single" w:sz="4" w:space="0" w:color="000000"/>
              <w:bottom w:val="single" w:sz="4" w:space="0" w:color="000000"/>
            </w:tcBorders>
            <w:shd w:val="clear" w:color="auto" w:fill="auto"/>
            <w:vAlign w:val="center"/>
          </w:tcPr>
          <w:p w14:paraId="0AA6B2D0" w14:textId="77777777" w:rsidR="009034DC" w:rsidRDefault="009034DC">
            <w:pPr>
              <w:snapToGrid w:val="0"/>
              <w:rPr>
                <w:color w:val="000000"/>
                <w:sz w:val="18"/>
                <w:szCs w:val="18"/>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8358" w14:textId="77777777" w:rsidR="009034DC" w:rsidRDefault="009034DC">
            <w:pPr>
              <w:snapToGrid w:val="0"/>
              <w:rPr>
                <w:color w:val="000000"/>
                <w:sz w:val="18"/>
                <w:szCs w:val="18"/>
              </w:rPr>
            </w:pPr>
          </w:p>
        </w:tc>
      </w:tr>
      <w:tr w:rsidR="009034DC" w14:paraId="16FA5E5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D1180A" w14:textId="77777777" w:rsidR="009034DC" w:rsidRDefault="009034DC">
            <w:pPr>
              <w:snapToGrid w:val="0"/>
              <w:rPr>
                <w:color w:val="000000"/>
                <w:sz w:val="18"/>
                <w:szCs w:val="18"/>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93E962" w14:textId="77777777" w:rsidR="009034DC" w:rsidRDefault="009034DC">
            <w:r>
              <w:rPr>
                <w:color w:val="000000"/>
                <w:sz w:val="18"/>
                <w:szCs w:val="18"/>
              </w:rPr>
              <w:t>Prestaciones Adicionales</w:t>
            </w:r>
          </w:p>
        </w:tc>
        <w:tc>
          <w:tcPr>
            <w:tcW w:w="6006" w:type="dxa"/>
            <w:tcBorders>
              <w:top w:val="single" w:sz="4" w:space="0" w:color="000000"/>
              <w:left w:val="single" w:sz="4" w:space="0" w:color="auto"/>
              <w:bottom w:val="single" w:sz="4" w:space="0" w:color="000000"/>
            </w:tcBorders>
            <w:shd w:val="clear" w:color="auto" w:fill="auto"/>
            <w:vAlign w:val="center"/>
          </w:tcPr>
          <w:p w14:paraId="176D45D2" w14:textId="77777777" w:rsidR="009034DC" w:rsidRDefault="009034DC">
            <w:r>
              <w:rPr>
                <w:color w:val="000000"/>
                <w:sz w:val="18"/>
                <w:szCs w:val="18"/>
              </w:rPr>
              <w:t xml:space="preserve">Ubicación de las Prestaciones Adicionales </w:t>
            </w:r>
            <w:r>
              <w:rPr>
                <w:color w:val="000000"/>
                <w:sz w:val="18"/>
                <w:szCs w:val="18"/>
                <w:vertAlign w:val="superscript"/>
              </w:rPr>
              <w:t>(27)</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4E72" w14:textId="77777777" w:rsidR="009034DC" w:rsidRDefault="009034DC">
            <w:pPr>
              <w:snapToGrid w:val="0"/>
              <w:rPr>
                <w:color w:val="000000"/>
                <w:sz w:val="18"/>
                <w:szCs w:val="18"/>
              </w:rPr>
            </w:pPr>
          </w:p>
        </w:tc>
      </w:tr>
      <w:tr w:rsidR="009034DC" w14:paraId="3EE95BD7" w14:textId="77777777" w:rsidTr="00F4658C">
        <w:trPr>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294F7"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197B47"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8" w:space="0" w:color="000000"/>
            </w:tcBorders>
            <w:shd w:val="clear" w:color="auto" w:fill="auto"/>
            <w:vAlign w:val="center"/>
          </w:tcPr>
          <w:p w14:paraId="409B51CC" w14:textId="77777777" w:rsidR="009034DC" w:rsidRDefault="009034DC">
            <w:r>
              <w:rPr>
                <w:color w:val="000000"/>
                <w:sz w:val="18"/>
                <w:szCs w:val="18"/>
              </w:rPr>
              <w:t>Normas</w:t>
            </w:r>
            <w:r w:rsidR="00F4658C">
              <w:rPr>
                <w:color w:val="000000"/>
                <w:sz w:val="18"/>
                <w:szCs w:val="18"/>
              </w:rPr>
              <w:t>, recomendaciones</w:t>
            </w:r>
            <w:r>
              <w:rPr>
                <w:color w:val="000000"/>
                <w:sz w:val="18"/>
                <w:szCs w:val="18"/>
              </w:rPr>
              <w:t xml:space="preserve"> y estándares nacionales y/o internacion</w:t>
            </w:r>
            <w:r w:rsidR="00F4658C">
              <w:rPr>
                <w:color w:val="000000"/>
                <w:sz w:val="18"/>
                <w:szCs w:val="18"/>
              </w:rPr>
              <w:t>al</w:t>
            </w:r>
            <w:r>
              <w:rPr>
                <w:color w:val="000000"/>
                <w:sz w:val="18"/>
                <w:szCs w:val="18"/>
              </w:rPr>
              <w:t xml:space="preserve">es </w:t>
            </w:r>
            <w:r>
              <w:rPr>
                <w:color w:val="000000"/>
                <w:sz w:val="18"/>
                <w:szCs w:val="18"/>
                <w:vertAlign w:val="superscript"/>
              </w:rPr>
              <w:t>(28)</w:t>
            </w:r>
          </w:p>
        </w:tc>
        <w:tc>
          <w:tcPr>
            <w:tcW w:w="4222"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219DD461" w14:textId="77777777" w:rsidR="009034DC" w:rsidRDefault="009034DC">
            <w:pPr>
              <w:snapToGrid w:val="0"/>
              <w:rPr>
                <w:color w:val="000000"/>
                <w:sz w:val="18"/>
                <w:szCs w:val="18"/>
              </w:rPr>
            </w:pPr>
          </w:p>
        </w:tc>
      </w:tr>
    </w:tbl>
    <w:p w14:paraId="19750F57" w14:textId="77777777" w:rsidR="009034DC" w:rsidRDefault="009034DC"/>
    <w:p w14:paraId="3ADA33FA" w14:textId="77777777" w:rsidR="00F4658C" w:rsidRDefault="00F4658C"/>
    <w:p w14:paraId="6008E093" w14:textId="77777777" w:rsidR="00F4658C" w:rsidRDefault="00F4658C">
      <w:pPr>
        <w:sectPr w:rsidR="00F4658C" w:rsidSect="00121C93">
          <w:headerReference w:type="even" r:id="rId40"/>
          <w:headerReference w:type="default" r:id="rId41"/>
          <w:footerReference w:type="even" r:id="rId42"/>
          <w:footerReference w:type="default" r:id="rId43"/>
          <w:headerReference w:type="first" r:id="rId44"/>
          <w:footerReference w:type="first" r:id="rId45"/>
          <w:pgSz w:w="15840" w:h="12240" w:orient="landscape"/>
          <w:pgMar w:top="1800" w:right="1440" w:bottom="1800" w:left="1440" w:header="624" w:footer="624" w:gutter="0"/>
          <w:cols w:space="720"/>
          <w:docGrid w:linePitch="299" w:charSpace="4096"/>
        </w:sectPr>
      </w:pPr>
    </w:p>
    <w:p w14:paraId="4F9C50AD" w14:textId="77777777" w:rsidR="009034DC" w:rsidRDefault="009034DC">
      <w:pPr>
        <w:ind w:left="709" w:hanging="709"/>
        <w:rPr>
          <w:i/>
          <w:sz w:val="18"/>
          <w:szCs w:val="18"/>
          <w:vertAlign w:val="superscript"/>
        </w:rPr>
      </w:pPr>
    </w:p>
    <w:p w14:paraId="3ACFDE8E" w14:textId="77777777" w:rsidR="009034DC" w:rsidRDefault="009034DC">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5399C207" w14:textId="77777777" w:rsidR="009034DC" w:rsidRDefault="009034DC">
      <w:pPr>
        <w:ind w:left="705" w:hanging="705"/>
      </w:pPr>
      <w:r>
        <w:rPr>
          <w:sz w:val="18"/>
          <w:szCs w:val="18"/>
          <w:vertAlign w:val="superscript"/>
        </w:rPr>
        <w:t>(2)</w:t>
      </w:r>
      <w:r>
        <w:rPr>
          <w:i/>
          <w:sz w:val="18"/>
          <w:szCs w:val="18"/>
        </w:rPr>
        <w:tab/>
        <w:t>Archivo electrónico compatible con Microsoft Office Excel, que contenga todas las tablas completas</w:t>
      </w:r>
      <w:r w:rsidR="00F4658C">
        <w:rPr>
          <w:i/>
          <w:sz w:val="18"/>
          <w:szCs w:val="18"/>
        </w:rPr>
        <w:t>, cuya</w:t>
      </w:r>
      <w:r w:rsidR="00F4658C" w:rsidRPr="00F4658C">
        <w:rPr>
          <w:i/>
          <w:sz w:val="18"/>
          <w:szCs w:val="18"/>
        </w:rPr>
        <w:t xml:space="preserve"> estructura, formato y contenidos mínimos se encuentran disponible para su descarga en el sitio web institucional </w:t>
      </w:r>
      <w:hyperlink r:id="rId46" w:history="1">
        <w:r w:rsidR="00F4658C" w:rsidRPr="00C36CA5">
          <w:rPr>
            <w:rStyle w:val="Hipervnculo"/>
            <w:i/>
            <w:sz w:val="18"/>
            <w:szCs w:val="18"/>
          </w:rPr>
          <w:t>http://www.subtel.gob.cl/fon2019</w:t>
        </w:r>
      </w:hyperlink>
      <w:r w:rsidR="00F4658C" w:rsidRPr="00F4658C">
        <w:rPr>
          <w:i/>
          <w:sz w:val="18"/>
          <w:szCs w:val="18"/>
        </w:rPr>
        <w:t>.</w:t>
      </w:r>
    </w:p>
    <w:p w14:paraId="4CB57B95" w14:textId="77777777" w:rsidR="009034DC" w:rsidRDefault="009034DC">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en formato ArcView o ArcGIS,</w:t>
      </w:r>
      <w:r>
        <w:t xml:space="preserve"> </w:t>
      </w:r>
      <w:r>
        <w:rPr>
          <w:i/>
          <w:sz w:val="18"/>
          <w:szCs w:val="18"/>
        </w:rPr>
        <w:t xml:space="preserve">y/o en un archivo en formato digital, compatible con Google Earth, en formato .kml o .kmz. </w:t>
      </w:r>
      <w:proofErr w:type="gramStart"/>
      <w:r>
        <w:rPr>
          <w:i/>
          <w:sz w:val="18"/>
          <w:szCs w:val="18"/>
        </w:rPr>
        <w:t>que</w:t>
      </w:r>
      <w:proofErr w:type="gramEnd"/>
      <w:r>
        <w:rPr>
          <w:i/>
          <w:sz w:val="18"/>
          <w:szCs w:val="18"/>
        </w:rPr>
        <w:t xml:space="preserve"> consolide las ubicaciones y extensiones geográficas de la Zona de Servicio y Zona de Servicio Mínima, además de la ubicación de todos los componentes y elementos que conforman </w:t>
      </w:r>
      <w:r w:rsidR="00F4658C">
        <w:rPr>
          <w:i/>
          <w:sz w:val="18"/>
          <w:szCs w:val="18"/>
        </w:rPr>
        <w:t>los Trazados Regionales de Infraestructura Óptica de la respectiva Macrozona</w:t>
      </w:r>
      <w:r>
        <w:rPr>
          <w:i/>
          <w:sz w:val="18"/>
          <w:szCs w:val="18"/>
        </w:rPr>
        <w:t xml:space="preserve"> considerada en su Propuesta. La información contenida en este archivo debe ser consistente con la presentada en los numerales </w:t>
      </w:r>
      <w:r>
        <w:rPr>
          <w:i/>
          <w:sz w:val="18"/>
          <w:szCs w:val="18"/>
          <w:vertAlign w:val="superscript"/>
        </w:rPr>
        <w:t>(4) (5) (6) (7) (8) (9)</w:t>
      </w:r>
      <w:r>
        <w:rPr>
          <w:i/>
          <w:sz w:val="18"/>
          <w:szCs w:val="18"/>
        </w:rPr>
        <w:t>.</w:t>
      </w:r>
    </w:p>
    <w:p w14:paraId="6952D253" w14:textId="77777777" w:rsidR="009034DC" w:rsidRDefault="009034DC">
      <w:pPr>
        <w:ind w:left="705" w:hanging="705"/>
      </w:pPr>
      <w:r>
        <w:rPr>
          <w:sz w:val="18"/>
          <w:szCs w:val="18"/>
          <w:vertAlign w:val="superscript"/>
        </w:rPr>
        <w:t>(4)</w:t>
      </w:r>
      <w:r>
        <w:rPr>
          <w:i/>
          <w:sz w:val="18"/>
          <w:szCs w:val="18"/>
        </w:rPr>
        <w:tab/>
        <w:t>Extensión geográfica de la Zona de Servicio en formato ArcView o ArcGIS, y/o en un archivo en formato digital, compatible con Google Earth, en formato .kml o .kmz.</w:t>
      </w:r>
    </w:p>
    <w:p w14:paraId="295BBA22" w14:textId="77777777" w:rsidR="009034DC" w:rsidRDefault="009034DC">
      <w:pPr>
        <w:ind w:left="705" w:hanging="705"/>
      </w:pPr>
      <w:r>
        <w:rPr>
          <w:sz w:val="18"/>
          <w:szCs w:val="18"/>
          <w:vertAlign w:val="superscript"/>
        </w:rPr>
        <w:t>(5)</w:t>
      </w:r>
      <w:r>
        <w:rPr>
          <w:i/>
          <w:sz w:val="18"/>
          <w:szCs w:val="18"/>
        </w:rPr>
        <w:tab/>
        <w:t>Extensión geográfica de la Zona de Servicio Mínima en formato ArcView o ArcGIS, y/o en un archivo en formato digital, compatible con Google Earth, en formato .kml o .kmz.</w:t>
      </w:r>
    </w:p>
    <w:p w14:paraId="3F00671E" w14:textId="77777777" w:rsidR="009034DC" w:rsidRDefault="009034DC">
      <w:pPr>
        <w:ind w:left="705" w:hanging="705"/>
      </w:pPr>
      <w:r>
        <w:rPr>
          <w:sz w:val="18"/>
          <w:szCs w:val="18"/>
          <w:vertAlign w:val="superscript"/>
        </w:rPr>
        <w:t>(6)</w:t>
      </w:r>
      <w:r>
        <w:rPr>
          <w:i/>
          <w:sz w:val="18"/>
          <w:szCs w:val="18"/>
        </w:rPr>
        <w:tab/>
        <w:t>Ubicación de los PIX</w:t>
      </w:r>
      <w:r w:rsidR="006C701B">
        <w:rPr>
          <w:i/>
          <w:sz w:val="18"/>
          <w:szCs w:val="18"/>
        </w:rPr>
        <w:t>, Puntos de Derivación</w:t>
      </w:r>
      <w:r>
        <w:rPr>
          <w:i/>
          <w:sz w:val="18"/>
          <w:szCs w:val="18"/>
        </w:rPr>
        <w:t xml:space="preserve"> y</w:t>
      </w:r>
      <w:r w:rsidR="00F3079E">
        <w:rPr>
          <w:i/>
          <w:sz w:val="18"/>
          <w:szCs w:val="18"/>
        </w:rPr>
        <w:t xml:space="preserve"> </w:t>
      </w:r>
      <w:r>
        <w:rPr>
          <w:i/>
          <w:sz w:val="18"/>
          <w:szCs w:val="18"/>
        </w:rPr>
        <w:t xml:space="preserve">POIIT Terrestres considerados en su Propuesta (cada uno con su correspondiente identificación), además de la extensión geográfica de los sitios en los que se emplazarán los </w:t>
      </w:r>
      <w:r w:rsidR="006C701B">
        <w:rPr>
          <w:i/>
          <w:sz w:val="18"/>
          <w:szCs w:val="18"/>
        </w:rPr>
        <w:t>PIX y POIIT Terrestres</w:t>
      </w:r>
      <w:r>
        <w:rPr>
          <w:i/>
          <w:sz w:val="18"/>
          <w:szCs w:val="18"/>
        </w:rPr>
        <w:t xml:space="preserve">, en formato ArcView o ArcGIS, y/o en un archivo en formato digital, compatible con Google Earth, en formato .kml o .kmz. </w:t>
      </w:r>
    </w:p>
    <w:p w14:paraId="0D80CFA8" w14:textId="77777777" w:rsidR="009034DC" w:rsidRDefault="009034DC">
      <w:pPr>
        <w:ind w:left="705" w:hanging="705"/>
      </w:pPr>
      <w:r>
        <w:rPr>
          <w:sz w:val="18"/>
          <w:szCs w:val="18"/>
          <w:vertAlign w:val="superscript"/>
        </w:rPr>
        <w:t>(7)</w:t>
      </w:r>
      <w:r>
        <w:rPr>
          <w:i/>
          <w:sz w:val="18"/>
          <w:szCs w:val="18"/>
        </w:rPr>
        <w:tab/>
        <w:t>Ubicación de los TRIOT Terrestres considerados en su Propuesta (cada uno con su correspondiente identificación), en formato ArcView o ArcGIS, y/o en un archivo en formato digital, compatible con Googl</w:t>
      </w:r>
      <w:r w:rsidR="00F4658C">
        <w:rPr>
          <w:i/>
          <w:sz w:val="18"/>
          <w:szCs w:val="18"/>
        </w:rPr>
        <w:t>e Earth, en formato .kml o .kmz</w:t>
      </w:r>
      <w:r>
        <w:rPr>
          <w:i/>
          <w:sz w:val="18"/>
          <w:szCs w:val="18"/>
        </w:rPr>
        <w:t>.</w:t>
      </w:r>
    </w:p>
    <w:p w14:paraId="21AB06C5" w14:textId="77777777" w:rsidR="009034DC" w:rsidRDefault="009034DC">
      <w:pPr>
        <w:ind w:left="705" w:hanging="705"/>
      </w:pPr>
      <w:r>
        <w:rPr>
          <w:sz w:val="18"/>
          <w:szCs w:val="18"/>
          <w:vertAlign w:val="superscript"/>
        </w:rPr>
        <w:t>(8)</w:t>
      </w:r>
      <w:r>
        <w:rPr>
          <w:i/>
          <w:sz w:val="18"/>
          <w:szCs w:val="18"/>
        </w:rPr>
        <w:tab/>
        <w:t xml:space="preserve">Trazado propuesto para los tendidos de fibra óptica considerados en su Propuesta para la Macrozona, en formato ArcView o ArcGIS, y/o en un archivo en formato digital, compatible con Google Earth, en formato .kml o .kmz. </w:t>
      </w:r>
    </w:p>
    <w:p w14:paraId="392F89E2" w14:textId="77777777" w:rsidR="009034DC" w:rsidRDefault="009034DC">
      <w:pPr>
        <w:ind w:left="705" w:hanging="705"/>
      </w:pPr>
      <w:r>
        <w:rPr>
          <w:sz w:val="18"/>
          <w:szCs w:val="18"/>
          <w:vertAlign w:val="superscript"/>
        </w:rPr>
        <w:t>(9)</w:t>
      </w:r>
      <w:r>
        <w:rPr>
          <w:i/>
          <w:sz w:val="18"/>
          <w:szCs w:val="18"/>
        </w:rPr>
        <w:tab/>
        <w:t>Ubicación del Centro de Control y Monitoreo de la Infraestructura Óptica, en formato ArcView o ArcGIS, y/o en un archivo en formato digital, compatible con Google Earth, en formato .kml o .kmz.</w:t>
      </w:r>
    </w:p>
    <w:p w14:paraId="6FC98687" w14:textId="77777777" w:rsidR="009034DC" w:rsidRDefault="009034DC">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213AEAAC" w14:textId="77777777" w:rsidR="009034DC" w:rsidRDefault="009034DC">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6C498540" w14:textId="77777777" w:rsidR="009034DC" w:rsidRDefault="009034DC">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B89CE00" w14:textId="77777777" w:rsidR="009034DC" w:rsidRDefault="009034DC">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0B0C99D" w14:textId="77777777" w:rsidR="009034DC" w:rsidRDefault="009034DC">
      <w:pPr>
        <w:ind w:left="705" w:hanging="705"/>
      </w:pPr>
      <w:r>
        <w:rPr>
          <w:sz w:val="18"/>
          <w:szCs w:val="18"/>
          <w:vertAlign w:val="superscript"/>
        </w:rPr>
        <w:t>(14)</w:t>
      </w:r>
      <w:r>
        <w:rPr>
          <w:sz w:val="18"/>
          <w:szCs w:val="18"/>
          <w:vertAlign w:val="superscript"/>
        </w:rPr>
        <w:tab/>
      </w:r>
      <w:r>
        <w:rPr>
          <w:i/>
          <w:sz w:val="18"/>
          <w:szCs w:val="18"/>
        </w:rPr>
        <w:t>Cualquier otra documentación que permita verificar la información contenida en el Proyecto Técnico presentado, en lo referente a los TRIOT Terrestres, como por ejemplo, las especificaciones de las cámaras de empalme y de paso, de los ductos, de la postación,, etc. según corresponda a la solución técnica propuesta.</w:t>
      </w:r>
    </w:p>
    <w:p w14:paraId="2933704A" w14:textId="77777777" w:rsidR="009034DC" w:rsidRDefault="009034DC">
      <w:pPr>
        <w:ind w:left="705" w:hanging="705"/>
      </w:pPr>
      <w:r>
        <w:rPr>
          <w:sz w:val="18"/>
          <w:szCs w:val="18"/>
          <w:vertAlign w:val="superscript"/>
        </w:rPr>
        <w:t>(15)</w:t>
      </w:r>
      <w:r>
        <w:rPr>
          <w:i/>
          <w:sz w:val="18"/>
          <w:szCs w:val="18"/>
        </w:rPr>
        <w:tab/>
        <w:t>Documentación asociada a los PIX y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567A212" w14:textId="77777777" w:rsidR="009034DC" w:rsidRDefault="009034DC">
      <w:pPr>
        <w:ind w:left="705" w:hanging="705"/>
      </w:pPr>
      <w:r>
        <w:rPr>
          <w:sz w:val="18"/>
          <w:szCs w:val="18"/>
          <w:vertAlign w:val="superscript"/>
        </w:rPr>
        <w:t>(16)</w:t>
      </w:r>
      <w:r>
        <w:rPr>
          <w:i/>
          <w:sz w:val="18"/>
          <w:szCs w:val="18"/>
        </w:rPr>
        <w:tab/>
        <w:t>Documentación asociada a los equipamientos asociados a la supervisión de la operación de los PIX y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3C1688D" w14:textId="77777777" w:rsidR="009034DC" w:rsidRDefault="009034DC">
      <w:pPr>
        <w:ind w:left="709" w:hanging="709"/>
      </w:pPr>
      <w:r>
        <w:rPr>
          <w:sz w:val="18"/>
          <w:szCs w:val="18"/>
          <w:vertAlign w:val="superscript"/>
        </w:rPr>
        <w:lastRenderedPageBreak/>
        <w:t>(17)</w:t>
      </w:r>
      <w:r>
        <w:rPr>
          <w:i/>
          <w:sz w:val="18"/>
          <w:szCs w:val="18"/>
        </w:rPr>
        <w:tab/>
        <w:t>Documentación asociada a las especificaciones de las acometidas de ingreso a los PIX y POIIT Terrestres consideradas en su Propuesta, que permita verificar lo comprometido en el Proyecto Técnico, en idioma español o inglés. La documentación puede corresponder a memorias de cálculo, catálogos, diagramas, normas e informes técnicos, entre otros.</w:t>
      </w:r>
    </w:p>
    <w:p w14:paraId="0DD4C52A" w14:textId="77777777" w:rsidR="009034DC" w:rsidRDefault="009034DC">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69C8ADD" w14:textId="77777777" w:rsidR="009034DC" w:rsidRDefault="009034DC">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PIX y/o POIIT Terrestres.</w:t>
      </w:r>
    </w:p>
    <w:p w14:paraId="2E881960" w14:textId="77777777" w:rsidR="009034DC" w:rsidRDefault="009034DC">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36425097" w14:textId="77777777" w:rsidR="009034DC" w:rsidRDefault="009034DC">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291A8D18" w14:textId="77777777" w:rsidR="009034DC" w:rsidRDefault="009034DC">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7AA39C32" w14:textId="77777777" w:rsidR="009034DC" w:rsidRDefault="009034DC">
      <w:pPr>
        <w:ind w:left="705" w:hanging="705"/>
      </w:pPr>
      <w:r>
        <w:rPr>
          <w:sz w:val="18"/>
          <w:szCs w:val="18"/>
          <w:vertAlign w:val="superscript"/>
        </w:rPr>
        <w:t>(23)</w:t>
      </w:r>
      <w:r>
        <w:rPr>
          <w:i/>
          <w:sz w:val="18"/>
          <w:szCs w:val="18"/>
        </w:rPr>
        <w:tab/>
        <w:t>Documentación asociada a estándares, normas y recomendaciones consideradas para la elaboración del Proyecto Técnico, que no han sido incluidas en otras carpetas, según lo exigido en el numeral 1.7 del Anexo N°</w:t>
      </w:r>
      <w:r w:rsidR="00F4658C">
        <w:rPr>
          <w:i/>
          <w:sz w:val="18"/>
          <w:szCs w:val="18"/>
        </w:rPr>
        <w:t xml:space="preserve"> 1</w:t>
      </w:r>
      <w:r>
        <w:rPr>
          <w:i/>
          <w:sz w:val="18"/>
          <w:szCs w:val="18"/>
        </w:rPr>
        <w:t>.</w:t>
      </w:r>
    </w:p>
    <w:p w14:paraId="71AC1921" w14:textId="77777777" w:rsidR="009034DC" w:rsidRDefault="009034DC">
      <w:pPr>
        <w:ind w:left="705" w:hanging="705"/>
      </w:pPr>
      <w:r>
        <w:rPr>
          <w:sz w:val="18"/>
          <w:szCs w:val="18"/>
          <w:vertAlign w:val="superscript"/>
        </w:rPr>
        <w:t>(24)</w:t>
      </w:r>
      <w:r>
        <w:rPr>
          <w:i/>
          <w:sz w:val="18"/>
          <w:szCs w:val="18"/>
        </w:rPr>
        <w:tab/>
        <w:t>Antecedentes que permitan verificar el cumplimiento de lo requerido en el numeral 1.1.</w:t>
      </w:r>
      <w:r w:rsidR="0097546C">
        <w:rPr>
          <w:i/>
          <w:sz w:val="18"/>
          <w:szCs w:val="18"/>
        </w:rPr>
        <w:t>10</w:t>
      </w:r>
      <w:r>
        <w:rPr>
          <w:i/>
          <w:sz w:val="18"/>
          <w:szCs w:val="18"/>
        </w:rPr>
        <w:t xml:space="preserve"> del Anexo N° 1.</w:t>
      </w:r>
    </w:p>
    <w:p w14:paraId="724D07A3" w14:textId="77777777" w:rsidR="009034DC" w:rsidRDefault="009034DC">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02AF3C6" w14:textId="77777777" w:rsidR="009034DC" w:rsidRDefault="009034DC">
      <w:pPr>
        <w:ind w:left="705" w:hanging="705"/>
      </w:pPr>
      <w:r>
        <w:rPr>
          <w:sz w:val="18"/>
          <w:szCs w:val="18"/>
          <w:vertAlign w:val="superscript"/>
        </w:rPr>
        <w:t>(26)</w:t>
      </w:r>
      <w:r>
        <w:rPr>
          <w:sz w:val="18"/>
          <w:szCs w:val="18"/>
          <w:vertAlign w:val="superscript"/>
        </w:rPr>
        <w:tab/>
      </w:r>
      <w:r>
        <w:rPr>
          <w:i/>
          <w:sz w:val="18"/>
          <w:szCs w:val="18"/>
        </w:rPr>
        <w:t xml:space="preserve">Copia, en formato digital, del cronograma requerido en el numeral </w:t>
      </w:r>
      <w:r w:rsidR="004F61F8">
        <w:rPr>
          <w:i/>
          <w:sz w:val="18"/>
          <w:szCs w:val="18"/>
        </w:rPr>
        <w:t>1.</w:t>
      </w:r>
      <w:r w:rsidR="00F4658C">
        <w:rPr>
          <w:i/>
          <w:sz w:val="18"/>
          <w:szCs w:val="18"/>
        </w:rPr>
        <w:t>6.5</w:t>
      </w:r>
      <w:r>
        <w:rPr>
          <w:i/>
          <w:sz w:val="18"/>
          <w:szCs w:val="18"/>
        </w:rPr>
        <w:t xml:space="preserve"> del Anexo N° 1.</w:t>
      </w:r>
    </w:p>
    <w:p w14:paraId="5AD6BAA2" w14:textId="77777777" w:rsidR="009034DC" w:rsidRDefault="009034DC">
      <w:pPr>
        <w:ind w:left="705" w:hanging="705"/>
      </w:pPr>
      <w:r>
        <w:rPr>
          <w:sz w:val="18"/>
          <w:szCs w:val="18"/>
          <w:vertAlign w:val="superscript"/>
        </w:rPr>
        <w:t>(27)</w:t>
      </w:r>
      <w:r>
        <w:rPr>
          <w:i/>
          <w:sz w:val="18"/>
          <w:szCs w:val="18"/>
        </w:rPr>
        <w:tab/>
        <w:t>Ubicación de las Prestaciones Adicionales comprometidas (cada una con su correspondiente identificación), en formato ArcView o ArcGIS, y/o en un archivo en formato digital, compatible con Google Earth, en formato .kml o .kmz.</w:t>
      </w:r>
    </w:p>
    <w:p w14:paraId="7AC2D288" w14:textId="77777777" w:rsidR="009034DC" w:rsidRDefault="009034DC">
      <w:pPr>
        <w:ind w:left="705" w:hanging="705"/>
      </w:pPr>
      <w:r>
        <w:rPr>
          <w:sz w:val="18"/>
          <w:szCs w:val="18"/>
          <w:vertAlign w:val="superscript"/>
        </w:rPr>
        <w:t>(28)</w:t>
      </w:r>
      <w:r>
        <w:rPr>
          <w:i/>
          <w:sz w:val="18"/>
          <w:szCs w:val="18"/>
        </w:rPr>
        <w:tab/>
        <w:t>Documentación asociada a las normas y estándares nacionales e internacionales considerados en el diseño técnico de las Prestaciones Adicionales, según lo requerido en el numeral 1.</w:t>
      </w:r>
      <w:r w:rsidR="0097546C">
        <w:rPr>
          <w:i/>
          <w:sz w:val="18"/>
          <w:szCs w:val="18"/>
        </w:rPr>
        <w:t>7</w:t>
      </w:r>
      <w:r>
        <w:rPr>
          <w:i/>
          <w:sz w:val="18"/>
          <w:szCs w:val="18"/>
        </w:rPr>
        <w:t xml:space="preserve"> del Anexo N° 1.</w:t>
      </w:r>
    </w:p>
    <w:p w14:paraId="1F13AB03" w14:textId="77777777" w:rsidR="009034DC" w:rsidRDefault="009034DC">
      <w:pPr>
        <w:spacing w:before="120" w:after="200" w:line="276" w:lineRule="auto"/>
        <w:jc w:val="left"/>
      </w:pPr>
    </w:p>
    <w:p w14:paraId="50945274" w14:textId="77777777" w:rsidR="009034DC" w:rsidRDefault="009034DC">
      <w:pPr>
        <w:sectPr w:rsidR="009034DC">
          <w:headerReference w:type="even" r:id="rId47"/>
          <w:headerReference w:type="default" r:id="rId48"/>
          <w:footerReference w:type="even" r:id="rId49"/>
          <w:footerReference w:type="default" r:id="rId50"/>
          <w:headerReference w:type="first" r:id="rId51"/>
          <w:footerReference w:type="first" r:id="rId52"/>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30" w:name="_46ad4c2"/>
      <w:bookmarkStart w:id="331" w:name="_2lfnejv"/>
      <w:bookmarkStart w:id="332" w:name="_Toc11695302"/>
      <w:bookmarkEnd w:id="330"/>
      <w:bookmarkEnd w:id="331"/>
      <w:r>
        <w:lastRenderedPageBreak/>
        <w:t>Identificación del Proyecto Técnico</w:t>
      </w:r>
      <w:bookmarkEnd w:id="332"/>
    </w:p>
    <w:tbl>
      <w:tblPr>
        <w:tblW w:w="5000" w:type="pct"/>
        <w:tblInd w:w="-15" w:type="dxa"/>
        <w:tblLayout w:type="fixed"/>
        <w:tblCellMar>
          <w:left w:w="65" w:type="dxa"/>
          <w:right w:w="70" w:type="dxa"/>
        </w:tblCellMar>
        <w:tblLook w:val="0000" w:firstRow="0" w:lastRow="0" w:firstColumn="0" w:lastColumn="0" w:noHBand="0" w:noVBand="0"/>
      </w:tblPr>
      <w:tblGrid>
        <w:gridCol w:w="2059"/>
        <w:gridCol w:w="3082"/>
        <w:gridCol w:w="3117"/>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77777777" w:rsidR="009034DC" w:rsidRDefault="009034DC">
            <w:pPr>
              <w:jc w:val="left"/>
            </w:pPr>
            <w:r>
              <w:rPr>
                <w:color w:val="000000"/>
                <w:sz w:val="16"/>
                <w:szCs w:val="16"/>
              </w:rPr>
              <w:t>Concurso "Fibra Óptica Nacional",</w:t>
            </w:r>
            <w:r w:rsidR="00F3079E">
              <w:rPr>
                <w:color w:val="000000"/>
                <w:sz w:val="16"/>
                <w:szCs w:val="16"/>
              </w:rPr>
              <w:t xml:space="preserve"> </w:t>
            </w:r>
            <w:r>
              <w:rPr>
                <w:color w:val="000000"/>
                <w:sz w:val="16"/>
                <w:szCs w:val="16"/>
              </w:rPr>
              <w:t>Código FDT-2019-01</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77777777" w:rsidR="009034DC" w:rsidRDefault="009034DC">
            <w:pPr>
              <w:jc w:val="left"/>
            </w:pPr>
            <w:r>
              <w:rPr>
                <w:color w:val="000000"/>
                <w:sz w:val="18"/>
                <w:szCs w:val="18"/>
              </w:rPr>
              <w:t xml:space="preserve"> </w:t>
            </w:r>
          </w:p>
        </w:tc>
      </w:tr>
      <w:tr w:rsidR="009034DC" w14:paraId="586CFD1D"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77777777" w:rsidR="009034DC" w:rsidRDefault="009034DC">
            <w:pPr>
              <w:jc w:val="left"/>
            </w:pPr>
            <w:r>
              <w:rPr>
                <w:color w:val="000000"/>
                <w:sz w:val="18"/>
                <w:szCs w:val="18"/>
              </w:rPr>
              <w:t xml:space="preserve"> </w:t>
            </w:r>
          </w:p>
        </w:tc>
      </w:tr>
      <w:tr w:rsidR="009034DC" w14:paraId="06A8B516" w14:textId="77777777">
        <w:trPr>
          <w:trHeight w:val="283"/>
        </w:trPr>
        <w:tc>
          <w:tcPr>
            <w:tcW w:w="2152" w:type="dxa"/>
            <w:vMerge w:val="restart"/>
            <w:tcBorders>
              <w:top w:val="single" w:sz="4" w:space="0" w:color="FFFFFF"/>
              <w:left w:val="single" w:sz="4" w:space="0" w:color="000000"/>
              <w:bottom w:val="single" w:sz="4" w:space="0" w:color="000000"/>
            </w:tcBorders>
            <w:shd w:val="clear" w:color="auto" w:fill="1F497D"/>
            <w:vAlign w:val="center"/>
          </w:tcPr>
          <w:p w14:paraId="68371B99" w14:textId="77777777" w:rsidR="009034DC" w:rsidRDefault="009034DC">
            <w:pPr>
              <w:jc w:val="cente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77777777" w:rsidR="009034DC" w:rsidRDefault="009034DC">
            <w:pPr>
              <w:jc w:val="left"/>
            </w:pPr>
            <w:r>
              <w:rPr>
                <w:b/>
                <w:color w:val="FFFFFF"/>
                <w:sz w:val="18"/>
                <w:szCs w:val="18"/>
              </w:rPr>
              <w:t>Representante ante el Comité de Emergencia de Telecomunicaciones*</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Conforme lo establecido en el Artículo 41° del Decreto Supremo N° 60 de 2012, del Ministerio de Transportes y Telecomunicaciones</w:t>
      </w:r>
      <w:r>
        <w:t>.</w:t>
      </w:r>
      <w:bookmarkStart w:id="333" w:name="_10kxoro"/>
      <w:bookmarkEnd w:id="333"/>
    </w:p>
    <w:p w14:paraId="76400E0B" w14:textId="77777777" w:rsidR="00B84D24" w:rsidRDefault="00B84D24" w:rsidP="00F4658C">
      <w:pPr>
        <w:sectPr w:rsidR="00B84D24" w:rsidSect="005109F8">
          <w:headerReference w:type="even" r:id="rId53"/>
          <w:headerReference w:type="default" r:id="rId54"/>
          <w:footerReference w:type="even" r:id="rId55"/>
          <w:footerReference w:type="default" r:id="rId56"/>
          <w:headerReference w:type="first" r:id="rId57"/>
          <w:footerReference w:type="first" r:id="rId58"/>
          <w:pgSz w:w="12240" w:h="15840"/>
          <w:pgMar w:top="1440" w:right="2317" w:bottom="1440" w:left="1800" w:header="720" w:footer="720" w:gutter="0"/>
          <w:cols w:space="720"/>
          <w:docGrid w:linePitch="100" w:charSpace="4096"/>
        </w:sectPr>
      </w:pPr>
    </w:p>
    <w:p w14:paraId="51A776FF" w14:textId="27D83F8D" w:rsidR="009034DC" w:rsidRDefault="009034DC" w:rsidP="0071218B">
      <w:pPr>
        <w:pStyle w:val="Anexo"/>
        <w:numPr>
          <w:ilvl w:val="0"/>
          <w:numId w:val="39"/>
        </w:numPr>
        <w:tabs>
          <w:tab w:val="clear" w:pos="0"/>
        </w:tabs>
        <w:ind w:left="0"/>
        <w:outlineLvl w:val="0"/>
      </w:pPr>
      <w:bookmarkStart w:id="334" w:name="_3kkl7fh"/>
      <w:bookmarkStart w:id="335" w:name="_2pcmsun"/>
      <w:bookmarkEnd w:id="334"/>
      <w:bookmarkEnd w:id="335"/>
      <w:r>
        <w:rPr>
          <w:rFonts w:eastAsia="Bookman Old Style" w:cs="Bookman Old Style"/>
          <w:lang w:val="es-CL"/>
        </w:rPr>
        <w:lastRenderedPageBreak/>
        <w:t xml:space="preserve"> </w:t>
      </w:r>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7AB18565" w14:textId="77777777" w:rsidR="009034DC" w:rsidRDefault="009034DC">
      <w:r>
        <w:t xml:space="preserve">El presente Anexo tiene por finalidad establecer el contenido y el formato de presentación del Proyecto Financiero que justifica el Subsidio solicitado por la Proponente por cada Macrozona objeto de su Postulación, de acuerdo con lo indicado en el Artículo 6º de estas Bases Específicas. La formulación del Proyecto Financiero deberá ceñirse a lo establecido por el presente Anexo. </w:t>
      </w:r>
    </w:p>
    <w:p w14:paraId="07575EEB" w14:textId="77777777" w:rsidR="009034DC" w:rsidRDefault="009034DC"/>
    <w:p w14:paraId="3DE10E26" w14:textId="77777777" w:rsidR="009034DC" w:rsidRDefault="009034DC">
      <w:r>
        <w:t>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w:t>
      </w:r>
      <w:r w:rsidR="00A238FC">
        <w:t xml:space="preserve"> y Revisión</w:t>
      </w:r>
      <w:r>
        <w:t xml:space="preserve"> de Tarifas Máximas del Servicio de Infraestructura del Anexo N° 9.</w:t>
      </w:r>
    </w:p>
    <w:p w14:paraId="7DE8AB28" w14:textId="77777777" w:rsidR="009034DC" w:rsidRDefault="009034DC"/>
    <w:p w14:paraId="61FB1830" w14:textId="77777777" w:rsidR="00E94ED5" w:rsidRDefault="00E94ED5">
      <w:r>
        <w:t xml:space="preserve">Todos los valores del Proyecto Financiero por Macrozona a postular deben estar expresados en pesos chilenos (CLP) netos de IVA. </w:t>
      </w:r>
      <w:r w:rsidRPr="00833BFF">
        <w:t xml:space="preserve">Si </w:t>
      </w:r>
      <w:r>
        <w:t xml:space="preserve">él </w:t>
      </w:r>
      <w:r w:rsidRPr="00833BFF">
        <w:t>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8DBD09C" w14:textId="77777777" w:rsidR="00E94ED5" w:rsidRDefault="00E94ED5"/>
    <w:p w14:paraId="23DEF572" w14:textId="15C55FE6" w:rsidR="00E94ED5" w:rsidRDefault="00E94ED5" w:rsidP="00E94ED5">
      <w:r>
        <w:t xml:space="preserve">Junto </w:t>
      </w:r>
      <w:r w:rsidR="00514CDA">
        <w:t>con e</w:t>
      </w:r>
      <w:r>
        <w:t>l Proyecto Financiero por Macrozona a postular</w:t>
      </w:r>
      <w:r w:rsidR="00514CDA">
        <w:t>,</w:t>
      </w:r>
      <w:r>
        <w:t xml:space="preserve"> deberán ser presentados los Indicadores Financieros, según lo señalado en el numeral 3.1 del Anexo N° 3.</w:t>
      </w:r>
      <w:r w:rsidR="00581354">
        <w:t xml:space="preserve"> </w:t>
      </w:r>
    </w:p>
    <w:p w14:paraId="3B7AEB29" w14:textId="77777777" w:rsidR="00E94ED5" w:rsidRDefault="00E94ED5" w:rsidP="00E94ED5"/>
    <w:p w14:paraId="759C4814" w14:textId="77777777" w:rsidR="00E94ED5" w:rsidRDefault="00E94ED5" w:rsidP="00E94ED5">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07860C59" w14:textId="77777777" w:rsidR="00E94ED5" w:rsidRDefault="00E94ED5"/>
    <w:p w14:paraId="3C946728" w14:textId="77777777" w:rsidR="00E94ED5" w:rsidRDefault="00E94ED5" w:rsidP="00E94ED5">
      <w:r>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w:t>
      </w:r>
      <w:r w:rsidR="00F3079E">
        <w:t xml:space="preserve"> </w:t>
      </w:r>
      <w:r>
        <w:t>en el sitio web de la Subsecretaría.</w:t>
      </w:r>
    </w:p>
    <w:p w14:paraId="2446458C" w14:textId="77777777" w:rsidR="00E94ED5" w:rsidRDefault="00E94ED5" w:rsidP="00E94ED5"/>
    <w:p w14:paraId="36E6C16F" w14:textId="77777777" w:rsidR="00E94ED5" w:rsidRDefault="00E94ED5" w:rsidP="00E94ED5">
      <w:r>
        <w:t xml:space="preserve">El Proyecto Financiero deberá </w:t>
      </w:r>
      <w:r w:rsidRPr="00A40E21">
        <w:t>considerar un horizonte de evaluación de 20 años, contados a partir del inicio del Servi</w:t>
      </w:r>
      <w:r>
        <w:t>cio de Infraestructura previsto, y especificar para la Macrozona y sus Trazados Regionales de Infraestructura Óptica</w:t>
      </w:r>
      <w:r w:rsidRPr="00A40E21">
        <w:t xml:space="preserve">, según corresponda, lo siguiente: </w:t>
      </w:r>
    </w:p>
    <w:p w14:paraId="4D97944B" w14:textId="77777777" w:rsidR="00E94ED5" w:rsidRDefault="00E94ED5"/>
    <w:p w14:paraId="73219100" w14:textId="335EEE84" w:rsidR="00E94ED5" w:rsidRPr="001C6952" w:rsidRDefault="00E94ED5">
      <w:pPr>
        <w:pStyle w:val="Anx-Titulo2"/>
      </w:pPr>
      <w:bookmarkStart w:id="336" w:name="_Toc11695303"/>
      <w:r w:rsidRPr="001C6952">
        <w:lastRenderedPageBreak/>
        <w:t>Por Trazados Regionales de Infraestructura Óptica</w:t>
      </w:r>
      <w:bookmarkEnd w:id="336"/>
    </w:p>
    <w:p w14:paraId="69C49BF7" w14:textId="77777777" w:rsidR="00E94ED5" w:rsidRPr="00C9438C" w:rsidRDefault="00E94ED5" w:rsidP="00121C93">
      <w:pPr>
        <w:pStyle w:val="Anx-Titulo3"/>
      </w:pPr>
      <w:bookmarkStart w:id="337" w:name="_Toc11695304"/>
      <w:r w:rsidRPr="00C9438C">
        <w:t>Ingresos</w:t>
      </w:r>
      <w:bookmarkEnd w:id="337"/>
    </w:p>
    <w:p w14:paraId="36A05362" w14:textId="77777777" w:rsidR="00E94ED5" w:rsidRDefault="00387373" w:rsidP="00E94ED5">
      <w:r>
        <w:t>La Proponente d</w:t>
      </w:r>
      <w:r w:rsidR="00E94ED5">
        <w:t>eberá presentar un análisis detallado de los ingresos anuales estimados para todo el horizonte de evaluación por</w:t>
      </w:r>
      <w:r>
        <w:t xml:space="preserve"> </w:t>
      </w:r>
      <w:r w:rsidR="00E94ED5">
        <w:t xml:space="preserve">cada </w:t>
      </w:r>
      <w:r>
        <w:t>uno de los</w:t>
      </w:r>
      <w:r w:rsidRPr="00AC3A88">
        <w:t xml:space="preserve"> </w:t>
      </w:r>
      <w:r>
        <w:t xml:space="preserve">Trazados Regionales de Infraestructura Óptica </w:t>
      </w:r>
      <w:r w:rsidR="00E94ED5">
        <w:t>de la Macrozona objeto de la Propuesta,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77777777" w:rsidR="00387373" w:rsidRDefault="00387373" w:rsidP="00121C93">
      <w:pPr>
        <w:pStyle w:val="Anx-Titulo4"/>
      </w:pPr>
      <w:bookmarkStart w:id="338" w:name="_Toc11695305"/>
      <w:r>
        <w:t>Demanda estimada</w:t>
      </w:r>
      <w:bookmarkEnd w:id="338"/>
    </w:p>
    <w:p w14:paraId="4AE0737C" w14:textId="77777777" w:rsidR="00387373" w:rsidRDefault="007837E1" w:rsidP="00387373">
      <w:r>
        <w:t>D</w:t>
      </w:r>
      <w:r w:rsidR="00387373">
        <w:t xml:space="preserve">eberá presentar una estimación de la demanda potencial anual del Proyecto por cada uno de los </w:t>
      </w:r>
      <w:r w:rsidR="00387373" w:rsidRPr="006759C5">
        <w:t>Trazados Regionales de Infraestructura Óptica</w:t>
      </w:r>
      <w:r w:rsidR="00387373">
        <w:t xml:space="preserve"> pertenecientes a la Macrozona materia de la Postulación y para todo el horizonte de evaluación, explicando en detalle la metodología utilizada</w:t>
      </w:r>
      <w:r>
        <w:t xml:space="preserve"> para la determinación de la misma</w:t>
      </w:r>
      <w:r w:rsidR="00387373">
        <w:t xml:space="preserve">. </w:t>
      </w:r>
    </w:p>
    <w:p w14:paraId="1FBB3909" w14:textId="77777777" w:rsidR="00387373" w:rsidRDefault="00387373" w:rsidP="00387373"/>
    <w:p w14:paraId="6C87D1B4" w14:textId="77777777"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t xml:space="preserve">cada Trazado Regional </w:t>
      </w:r>
      <w:r w:rsidRPr="006759C5">
        <w:t>de Infraestructura Óptica</w:t>
      </w:r>
      <w:r>
        <w:t xml:space="preserve"> de la Macrozona a postular, definiendo como mínimo los parámetros en función de los cuales se espera que dicha demanda aumente en el tiempo y teniendo en consideración el Anexo Nº 8. Deberá indicar, además, las fuentes de información consultadas que respalden la estimación realizada. </w:t>
      </w:r>
    </w:p>
    <w:p w14:paraId="3184D283" w14:textId="77777777" w:rsidR="00387373" w:rsidRDefault="00387373" w:rsidP="00387373"/>
    <w:p w14:paraId="4F8CC9A0" w14:textId="2CD54D42"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por cada uno de los Trazados Regionales</w:t>
      </w:r>
      <w:r w:rsidRPr="006759C5">
        <w:t xml:space="preserve"> de Infraestructura Óptica</w:t>
      </w:r>
      <w:r>
        <w:t xml:space="preserve"> de la Macrozona,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N° 8, </w:t>
      </w:r>
      <w:r w:rsidR="00D0462F">
        <w:t xml:space="preserve">ambos </w:t>
      </w:r>
      <w:r>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39" w:name="_Toc11695306"/>
      <w:r>
        <w:t>Tarifas</w:t>
      </w:r>
      <w:bookmarkEnd w:id="339"/>
      <w:r>
        <w:t xml:space="preserve"> </w:t>
      </w:r>
    </w:p>
    <w:p w14:paraId="7886921A" w14:textId="00F46C4A" w:rsidR="00875714"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F03BA9">
        <w:t>en</w:t>
      </w:r>
      <w:r w:rsidR="00144A1B">
        <w:t xml:space="preserve"> </w:t>
      </w:r>
      <w:r>
        <w:t xml:space="preserve">cada Trazado Regional </w:t>
      </w:r>
      <w:r w:rsidRPr="006759C5">
        <w:t>de Infraestructura Óptica</w:t>
      </w:r>
      <w:r w:rsidR="00F03BA9">
        <w:t xml:space="preserve"> perteneciente a la Macrozona</w:t>
      </w:r>
      <w:r>
        <w:t>,</w:t>
      </w:r>
      <w:r w:rsidR="00875714">
        <w:t xml:space="preserve"> de acuerdo con el Anexo N°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N°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debe ser igual o superior al 50% del monto de las tarifas máximas señaladas</w:t>
      </w:r>
      <w:r w:rsidR="00BD78D5">
        <w:rPr>
          <w:rFonts w:eastAsia="Times New Roman" w:cs="&amp;quot"/>
          <w:lang w:eastAsia="es-ES"/>
        </w:rPr>
        <w:t xml:space="preserve"> para las prestaciones </w:t>
      </w:r>
      <w:r w:rsidR="00BD78D5">
        <w:rPr>
          <w:rFonts w:eastAsia="Times New Roman" w:cs="&amp;quot"/>
          <w:lang w:eastAsia="es-ES"/>
        </w:rPr>
        <w:lastRenderedPageBreak/>
        <w:t>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p>
    <w:p w14:paraId="5D9FDC2A" w14:textId="77777777" w:rsidR="00875714" w:rsidRDefault="00875714" w:rsidP="00875714"/>
    <w:p w14:paraId="58CE26AD" w14:textId="77777777" w:rsidR="00875714" w:rsidRDefault="00875714" w:rsidP="00875714">
      <w:r>
        <w:t xml:space="preserve">El Proyecto Financiero debe justificar la evolución de las tarifas consideradas a lo largo del horizonte de evaluación del </w:t>
      </w:r>
      <w:r w:rsidR="00BD78D5">
        <w:t>mismo</w:t>
      </w:r>
      <w:r>
        <w:t xml:space="preserve">, </w:t>
      </w:r>
      <w:r w:rsidRPr="00761B0D">
        <w:t>considerando</w:t>
      </w:r>
      <w:r>
        <w:t xml:space="preserve"> lo establecido en el</w:t>
      </w:r>
      <w:r w:rsidR="00B32517" w:rsidRPr="00B32517">
        <w:t xml:space="preserve"> </w:t>
      </w:r>
      <w:r w:rsidR="00B32517">
        <w:t>Artículo 41° y el</w:t>
      </w:r>
      <w:r>
        <w:t xml:space="preserve"> Anexo N° 9. Se deberán explicar en detalle cada uno de los supuestos considerados.</w:t>
      </w:r>
    </w:p>
    <w:p w14:paraId="77AE9881" w14:textId="77777777" w:rsidR="00E94ED5" w:rsidRDefault="00E94ED5"/>
    <w:p w14:paraId="06067D41" w14:textId="0E01B3E6" w:rsidR="000D3907" w:rsidRDefault="000D3907" w:rsidP="009F2DF2">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Trazados Regionales de Infraestructura Óptica de la Macrozona de acuerdo </w:t>
      </w:r>
      <w:r w:rsidR="008F660A">
        <w:t>con</w:t>
      </w:r>
      <w:r>
        <w:t xml:space="preserve"> </w:t>
      </w:r>
      <w:r w:rsidRPr="00D23072">
        <w:t xml:space="preserve">la </w:t>
      </w:r>
      <w:r>
        <w:t xml:space="preserve">tabla “Ingresos” del archivo MS Excel “Tablas Proyecto Financiero” que estará disponible </w:t>
      </w:r>
      <w:r w:rsidRPr="00FF4D7F">
        <w:t xml:space="preserve">en la página web de la SUBTEL </w:t>
      </w:r>
      <w:hyperlink r:id="rId59" w:history="1">
        <w:r w:rsidRPr="00F2039A">
          <w:rPr>
            <w:rStyle w:val="Hipervnculo"/>
          </w:rPr>
          <w:t>http://www.subtel.gob.cl/fon2019</w:t>
        </w:r>
      </w:hyperlink>
      <w:r>
        <w:t>. La Proponente podrá incluir mayor información que la solicitada en la tabla, pero no podrá eliminar los campos ya definidos en el formato.</w:t>
      </w:r>
    </w:p>
    <w:p w14:paraId="41FFE279" w14:textId="77777777" w:rsidR="000D3907" w:rsidRDefault="000D3907" w:rsidP="009F2DF2"/>
    <w:p w14:paraId="10A00B90" w14:textId="77777777" w:rsidR="00A51155" w:rsidRPr="00B84D24" w:rsidRDefault="00A51155">
      <w:pPr>
        <w:pStyle w:val="Anx-Titulo3"/>
      </w:pPr>
      <w:bookmarkStart w:id="340" w:name="_Toc11695307"/>
      <w:r w:rsidRPr="00B84D24">
        <w:t>Costos</w:t>
      </w:r>
      <w:bookmarkEnd w:id="340"/>
    </w:p>
    <w:p w14:paraId="66E84A75" w14:textId="77777777" w:rsidR="00A51155" w:rsidRDefault="00A51155" w:rsidP="00A51155">
      <w:r>
        <w:t>La Proponente deberá presentar un análisis detallado de los costos de operación anuales para todo el horizonte de evaluación del Proyecto por cada Trazado Regional</w:t>
      </w:r>
      <w:r w:rsidRPr="006759C5">
        <w:t xml:space="preserve"> de Infraestructura Óptica</w:t>
      </w:r>
      <w:r>
        <w:t xml:space="preserve"> de la Macrozona a postular.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77777777" w:rsidR="00E7017C" w:rsidRDefault="00E7017C" w:rsidP="00BD78D5">
      <w:pPr>
        <w:pStyle w:val="Prrafodelista"/>
        <w:numPr>
          <w:ilvl w:val="0"/>
          <w:numId w:val="188"/>
        </w:numPr>
      </w:pPr>
      <w:r>
        <w:t>La información técnica referente al suministro de energía, detallada en el numeral 1.1.6 del Anexo Nº 1.</w:t>
      </w:r>
    </w:p>
    <w:p w14:paraId="34CFE3D6" w14:textId="652F13EB" w:rsidR="00E7017C" w:rsidRDefault="00E7017C" w:rsidP="00BD78D5">
      <w:pPr>
        <w:pStyle w:val="Prrafodelista"/>
        <w:numPr>
          <w:ilvl w:val="0"/>
          <w:numId w:val="188"/>
        </w:numPr>
      </w:pPr>
      <w:r>
        <w:t>La información técnica relacionada con el sistema de monitoreo y supervisión, solicitada en el numeral 1.1.7 del Anexo N°</w:t>
      </w:r>
      <w:r w:rsidR="00143D74">
        <w:t xml:space="preserve"> </w:t>
      </w:r>
      <w:r>
        <w:t>1.</w:t>
      </w:r>
    </w:p>
    <w:p w14:paraId="26646A27" w14:textId="77777777" w:rsidR="00E7017C" w:rsidRDefault="00E7017C" w:rsidP="00BD78D5">
      <w:pPr>
        <w:pStyle w:val="Prrafodelista"/>
        <w:numPr>
          <w:ilvl w:val="0"/>
          <w:numId w:val="188"/>
        </w:numPr>
      </w:pPr>
      <w:r>
        <w:t>La información técnica referida al plan de operaciones, detallado en el numeral 1.1.9 del Anexo Nº 1.</w:t>
      </w:r>
    </w:p>
    <w:p w14:paraId="754912BC" w14:textId="77777777" w:rsidR="00E7017C" w:rsidRDefault="00E7017C" w:rsidP="00BD78D5">
      <w:pPr>
        <w:pStyle w:val="Prrafodelista"/>
        <w:numPr>
          <w:ilvl w:val="0"/>
          <w:numId w:val="188"/>
        </w:numPr>
      </w:pPr>
      <w:r>
        <w:t xml:space="preserve">La información técnica incluida en los catálogos solicitados en el numeral 1.13 del Anexo Nº 1. </w:t>
      </w:r>
    </w:p>
    <w:p w14:paraId="0F60BBD3" w14:textId="77777777" w:rsidR="00E7017C" w:rsidRDefault="00E7017C" w:rsidP="00E7017C"/>
    <w:p w14:paraId="0D123525" w14:textId="77777777" w:rsidR="00A51155" w:rsidRDefault="00E7017C" w:rsidP="00A51155">
      <w:r>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lastRenderedPageBreak/>
        <w:t>Los costos estimados por concepto de arriendo de medios a terceros deben ser declarados y justificados mediante cotizaciones referenciales.</w:t>
      </w:r>
    </w:p>
    <w:p w14:paraId="04EB28CE" w14:textId="77777777" w:rsidR="0094650C" w:rsidRDefault="0094650C" w:rsidP="00A51155"/>
    <w:p w14:paraId="4C892699" w14:textId="77777777" w:rsidR="00E7017C" w:rsidRDefault="00A51155" w:rsidP="00A51155">
      <w:r>
        <w:t>Los costos del plan de difusión del Proyecto, necesarios para cumplir con lo señalado en el Anexo N°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 xml:space="preserve">deberán considerarse como gasto de puesta en marcha (activos intangibles)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E3CA06A" w14:textId="77777777" w:rsidR="00875714" w:rsidRDefault="00875714"/>
    <w:p w14:paraId="76E2F286" w14:textId="725F26A3"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Trazados Regionales de Infraestructura Óptica de la Macrozona 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60" w:history="1">
        <w:r w:rsidRPr="001C1643">
          <w:rPr>
            <w:rStyle w:val="Hipervnculo"/>
          </w:rPr>
          <w:t>http://www.subtel.gob.cl/fon2019</w:t>
        </w:r>
      </w:hyperlink>
      <w:r>
        <w:t>. La Proponente podrá incluir mayor información que la solicitada en la tabla, pero no podrá eliminar los campos ya definidos en el formato.</w:t>
      </w:r>
    </w:p>
    <w:p w14:paraId="7B7EEDCC" w14:textId="77777777" w:rsidR="009F2DF2" w:rsidRDefault="009F2DF2" w:rsidP="009F2DF2"/>
    <w:p w14:paraId="6CA21731" w14:textId="77777777" w:rsidR="00A51155" w:rsidRPr="008709AF" w:rsidRDefault="00A51155" w:rsidP="00121C93">
      <w:pPr>
        <w:pStyle w:val="Anx-Titulo3"/>
      </w:pPr>
      <w:bookmarkStart w:id="341" w:name="_Toc11695308"/>
      <w:bookmarkStart w:id="342" w:name="_Toc11695309"/>
      <w:bookmarkEnd w:id="341"/>
      <w:r w:rsidRPr="004E005C">
        <w:t>Análisis de inversiones</w:t>
      </w:r>
      <w:bookmarkEnd w:id="342"/>
    </w:p>
    <w:p w14:paraId="2160A18C" w14:textId="77777777" w:rsidR="00A51155" w:rsidRDefault="000422B0" w:rsidP="00A51155">
      <w:r>
        <w:t>D</w:t>
      </w:r>
      <w:r w:rsidR="00A51155">
        <w:t>ebe</w:t>
      </w:r>
      <w:r>
        <w:t>rá</w:t>
      </w:r>
      <w:r w:rsidR="00A51155">
        <w:t xml:space="preserve"> presentar un análisis detallado de las inversiones requeridas para llevar a cabo el Proyecto desagregado por cada un</w:t>
      </w:r>
      <w:r w:rsidR="00896935">
        <w:t>o</w:t>
      </w:r>
      <w:r w:rsidR="00A51155">
        <w:t xml:space="preserve"> de los Trazados Regionales de Infraestructura Óptica que componen la Macrozona, tomando en cuenta todo el horizonte de evaluación exigido. </w:t>
      </w:r>
    </w:p>
    <w:p w14:paraId="13223D52" w14:textId="77777777" w:rsidR="00A51155" w:rsidRDefault="00A51155" w:rsidP="00A51155"/>
    <w:p w14:paraId="239734E1" w14:textId="77777777" w:rsidR="00A51155" w:rsidRDefault="00A51155" w:rsidP="00A51155">
      <w:r>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77777777" w:rsidR="005A76C6" w:rsidRDefault="005A76C6" w:rsidP="005A76C6">
      <w:r>
        <w:t xml:space="preserve">Las inversiones previas </w:t>
      </w:r>
      <w:r w:rsidR="0038548E">
        <w:t xml:space="preserve">al inicio del Servicio de Infraestructura </w:t>
      </w:r>
      <w:r>
        <w:t>consideran inversiones en activos fijos, activos intangibles y capital de trabajo, deben presentarse en el año que corresponda a su materialización y ser debidamente justificadas, siendo consistente con la información detallada en el cronograma solicitado en el numeral 1.6.5 del Anexo N°</w:t>
      </w:r>
      <w:r w:rsidR="0038548E">
        <w:t xml:space="preserve"> </w:t>
      </w:r>
      <w:r>
        <w:t>1.</w:t>
      </w:r>
    </w:p>
    <w:p w14:paraId="5B333277" w14:textId="77777777" w:rsidR="005A76C6" w:rsidRDefault="005A76C6" w:rsidP="005A76C6"/>
    <w:p w14:paraId="5623F52B" w14:textId="6CABDDC6" w:rsidR="005A76C6" w:rsidRDefault="005A76C6" w:rsidP="005A76C6">
      <w:r>
        <w:t>Las inversiones en activos fijos se agrupar</w:t>
      </w:r>
      <w:r w:rsidR="005A4FA7">
        <w:t>á</w:t>
      </w:r>
      <w:r>
        <w:t>n en: terrenos</w:t>
      </w:r>
      <w:r w:rsidR="008133C7">
        <w:t>;</w:t>
      </w:r>
      <w:r>
        <w:t xml:space="preserve"> infraestructura óptica para telecomunicaciones</w:t>
      </w:r>
      <w:r w:rsidR="00E73FB4">
        <w:t xml:space="preserve">, tales como: </w:t>
      </w:r>
      <w:r w:rsidR="00C74EB2">
        <w:t xml:space="preserve">cables, filamentos de fibra óptica, </w:t>
      </w:r>
      <w:r>
        <w:t>equipos</w:t>
      </w:r>
      <w:r w:rsidR="00C74EB2">
        <w:t xml:space="preserve"> y componentes necesarios </w:t>
      </w:r>
      <w:r w:rsidR="003B32F8">
        <w:t xml:space="preserve">para la provisión de Canales Ópticos </w:t>
      </w:r>
      <w:r w:rsidR="00821E04">
        <w:t xml:space="preserve">Terrestres </w:t>
      </w:r>
      <w:r w:rsidR="003B32F8">
        <w:t xml:space="preserve">y </w:t>
      </w:r>
      <w:r w:rsidR="00C74EB2">
        <w:t>para la prestación del Servicio de Infraestructura</w:t>
      </w:r>
      <w:r>
        <w:t>; obras físicas</w:t>
      </w:r>
      <w:r w:rsidR="008133C7">
        <w:t>, tales como</w:t>
      </w:r>
      <w:r w:rsidR="00B76515">
        <w:t>:</w:t>
      </w:r>
      <w:r w:rsidR="008133C7">
        <w:t xml:space="preserve"> </w:t>
      </w:r>
      <w:r w:rsidR="00646DC4">
        <w:t xml:space="preserve">casetas, postes, </w:t>
      </w:r>
      <w:r>
        <w:t xml:space="preserve">bodegas, oficina de atención a </w:t>
      </w:r>
      <w:r w:rsidR="00821E04">
        <w:lastRenderedPageBreak/>
        <w:t>C</w:t>
      </w:r>
      <w:r>
        <w:t>liente</w:t>
      </w:r>
      <w:r w:rsidR="00821E04">
        <w:t>s</w:t>
      </w:r>
      <w:r>
        <w:t>,</w:t>
      </w:r>
      <w:r w:rsidR="0074072E">
        <w:t xml:space="preserve"> </w:t>
      </w:r>
      <w:r>
        <w:t>entre otros; otro</w:t>
      </w:r>
      <w:r w:rsidR="008133C7">
        <w:t>s</w:t>
      </w:r>
      <w:r>
        <w:t xml:space="preserve"> equipamiento</w:t>
      </w:r>
      <w:r w:rsidR="008133C7">
        <w:t xml:space="preserve">s, tales como </w:t>
      </w:r>
      <w:r>
        <w:t>vehículos, herramientas, mobiliarios, entre otros y otros activos fijos.</w:t>
      </w:r>
    </w:p>
    <w:p w14:paraId="3C8148B7" w14:textId="77777777" w:rsidR="005A76C6" w:rsidRDefault="005A76C6" w:rsidP="005A76C6"/>
    <w:p w14:paraId="46CF6301" w14:textId="3F0C93B1" w:rsidR="005A76C6" w:rsidRDefault="005A76C6" w:rsidP="005A76C6">
      <w:r>
        <w:t>Las inversiones en activos intangibles se agruparán en: gastos de organización</w:t>
      </w:r>
      <w:r w:rsidR="008133C7">
        <w:t xml:space="preserve">, tales como: </w:t>
      </w:r>
      <w:r>
        <w:t xml:space="preserve">gastos pertinentes a </w:t>
      </w:r>
      <w:r w:rsidR="00EE2AF2">
        <w:t xml:space="preserve">la planificación y coordinación de </w:t>
      </w:r>
      <w:r>
        <w:t xml:space="preserve">las obras de instalación, </w:t>
      </w:r>
      <w:r w:rsidR="008133C7">
        <w:t xml:space="preserve">estudios 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licencias de software, entre otros; gastos de puesta en marcha</w:t>
      </w:r>
      <w:r w:rsidR="008133C7">
        <w:t xml:space="preserve">, tales como: </w:t>
      </w:r>
      <w:r>
        <w:t>remuneraciones, arriendos, publicidad, seguros, entre otros; imprevistos; y otros activos intangibles.</w:t>
      </w:r>
    </w:p>
    <w:p w14:paraId="1D1604FE" w14:textId="77777777" w:rsidR="005A76C6" w:rsidRDefault="005A76C6" w:rsidP="005A76C6"/>
    <w:p w14:paraId="70CA3FC4" w14:textId="77777777" w:rsidR="005A76C6" w:rsidRDefault="005A76C6" w:rsidP="005A76C6">
      <w:r>
        <w:t>Para la inversión en capital de trabajo, se deberá señalar la metodología utilizada para su proyección, además de supuestos y fuentes que justifiquen su estimación.</w:t>
      </w:r>
    </w:p>
    <w:p w14:paraId="19FD2496" w14:textId="77777777" w:rsidR="005A76C6" w:rsidRDefault="005A76C6" w:rsidP="00BF52C5"/>
    <w:p w14:paraId="1F715501" w14:textId="77777777" w:rsidR="005A76C6" w:rsidRDefault="005A76C6" w:rsidP="005A76C6">
      <w: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Default="005A76C6" w:rsidP="00A51155"/>
    <w:p w14:paraId="1D5A80D3" w14:textId="77777777" w:rsidR="00CA64D2" w:rsidRDefault="009F2DF2" w:rsidP="00A51155">
      <w:r>
        <w:t xml:space="preserve">En el evento que la Proponente considere en su Proyecto Técnico la utilización de </w:t>
      </w:r>
      <w:r w:rsidR="005A76C6">
        <w:t>activos</w:t>
      </w:r>
      <w:r>
        <w:t xml:space="preserve"> de su propiedad, </w:t>
      </w:r>
      <w:r w:rsidR="00B76515">
        <w:t xml:space="preserve">entre ellos especialmente la infraestructura óptica para telecomunicaciones de su propiedad, </w:t>
      </w:r>
      <w:r>
        <w:t>de conformidad con el Artículo 31° de las presentes Bases Específicas y conforme a los requerimientos planteados en el numeral 1.1.1</w:t>
      </w:r>
      <w:r w:rsidR="007146B5">
        <w:t>.1</w:t>
      </w:r>
      <w:r>
        <w:t xml:space="preserve"> del An</w:t>
      </w:r>
      <w:r w:rsidR="00B76515">
        <w:t>exo N° 1, no podrá cuantificarlos</w:t>
      </w:r>
      <w:r>
        <w:t xml:space="preserve"> como inversión</w:t>
      </w:r>
      <w:r w:rsidR="00B76515">
        <w:t>.</w:t>
      </w:r>
    </w:p>
    <w:p w14:paraId="6BEBA1E4" w14:textId="77777777" w:rsidR="00A51155" w:rsidRDefault="00A51155" w:rsidP="00A51155"/>
    <w:p w14:paraId="49AE89D6" w14:textId="77777777" w:rsidR="00A51155" w:rsidRDefault="00A51155" w:rsidP="00A51155">
      <w:r>
        <w:t xml:space="preserve">La infraestructura </w:t>
      </w:r>
      <w:r w:rsidR="000422B0">
        <w:t xml:space="preserve">óptica </w:t>
      </w:r>
      <w:r>
        <w:t>para telecomunicaciones declarada en el Proyecto Financiero para</w:t>
      </w:r>
      <w:r w:rsidR="000422B0">
        <w:t xml:space="preserve"> cada Trazado Regional de Infraestructura Óptica perteneciente a</w:t>
      </w:r>
      <w:r>
        <w:t xml:space="preserve"> la Macrozona materia de la Propuesta deberá corresponder con lo informado en el Proyecto Técnico presentado, de conformidad a lo previsto en el párrafo final del numeral 1.1.1.1 del Anexo N° 1, debiendo estar respaldado su costo por las cotizaciones que sustenten los respectivos montos de inversión. </w:t>
      </w:r>
      <w:r w:rsidR="00BF52C5">
        <w:t>Estas cotizaciones deberán tener menos de seis (6) meses de antigüedad al momento de presentación de la Propuesta y ser incluidas en el sobre S4.</w:t>
      </w:r>
    </w:p>
    <w:p w14:paraId="47EAA0B2" w14:textId="77777777" w:rsidR="00A51155" w:rsidRDefault="00A51155" w:rsidP="00A51155"/>
    <w:p w14:paraId="43720F72" w14:textId="77777777" w:rsidR="00A7371A" w:rsidRDefault="00A7371A">
      <w:r w:rsidRPr="00A7371A">
        <w:t>El Proyecto Financiero deberá considerar en su estimación de imprevistos un máximo de 5% de la suma de la inversión en infraestructura óptica para telecomunicaciones, en los términos referidos en el inciso segundo del Artículo 31° de las Bases Específicas, más la inversión en obras físicas, los gastos de organización y gastos de puesta en marcha, por cada uno de los Trazados Regionales de Infraestructura Óptica de la Macrozona a postular</w:t>
      </w:r>
      <w:r>
        <w:t>.</w:t>
      </w:r>
    </w:p>
    <w:p w14:paraId="6752820A" w14:textId="77777777" w:rsidR="00875714" w:rsidRDefault="00875714"/>
    <w:p w14:paraId="6353AB86" w14:textId="0BD74345" w:rsidR="00BF52C5" w:rsidRDefault="00BF52C5" w:rsidP="00BF52C5">
      <w:r w:rsidRPr="00E97C98">
        <w:t>En relación con las especificaciones antes descritas, la Proponente deberá acompañar la información por cada uno de los Trazados Regionales de Infraestructura Óptica de la M</w:t>
      </w:r>
      <w:r>
        <w:t xml:space="preserve">acrozona de acuerdo </w:t>
      </w:r>
      <w:r w:rsidR="008F660A">
        <w:t>con</w:t>
      </w:r>
      <w:r>
        <w:t xml:space="preserve"> la tabla “Inversiones</w:t>
      </w:r>
      <w:r w:rsidRPr="00E97C98">
        <w:t xml:space="preserve">” del archivo MS Excel “Tablas Proyecto Financiero” que estará disponible en la página web de la SUBTEL </w:t>
      </w:r>
      <w:hyperlink r:id="rId61" w:history="1">
        <w:r w:rsidR="00A7371A" w:rsidRPr="005C3A8B">
          <w:rPr>
            <w:rStyle w:val="Hipervnculo"/>
          </w:rPr>
          <w:t>http://www.subtel.gob.cl/fon2019</w:t>
        </w:r>
      </w:hyperlink>
      <w:r w:rsidRPr="00E97C98">
        <w:t>. La Proponente podrá incluir mayor información que la solicitada en la tabla, pero no podrá eliminar los campos ya definidos en el formato.</w:t>
      </w:r>
    </w:p>
    <w:p w14:paraId="30E572C8" w14:textId="77777777" w:rsidR="00E422E0" w:rsidRDefault="00E422E0" w:rsidP="00E422E0"/>
    <w:p w14:paraId="6D71360D" w14:textId="77777777" w:rsidR="00E422E0" w:rsidRPr="00B84D24" w:rsidRDefault="00E422E0">
      <w:pPr>
        <w:pStyle w:val="Anx-Titulo3"/>
      </w:pPr>
      <w:bookmarkStart w:id="343" w:name="_Toc11695310"/>
      <w:r w:rsidRPr="00B84D24">
        <w:t>Cálculo de la depreciación y amortización</w:t>
      </w:r>
      <w:bookmarkEnd w:id="343"/>
    </w:p>
    <w:p w14:paraId="2B3370EF" w14:textId="710CD323" w:rsidR="00E422E0" w:rsidRDefault="000422B0" w:rsidP="00E422E0">
      <w:r>
        <w:t>D</w:t>
      </w:r>
      <w:r w:rsidR="00E422E0">
        <w:t>ebe</w:t>
      </w:r>
      <w:r>
        <w:t>rá</w:t>
      </w:r>
      <w:r w:rsidR="00E422E0">
        <w:t xml:space="preserve"> presentar por cada uno de los Trazados Regionales</w:t>
      </w:r>
      <w:r w:rsidR="00E422E0" w:rsidRPr="006759C5">
        <w:t xml:space="preserve"> de Infraestructura Óptica</w:t>
      </w:r>
      <w:r w:rsidR="00E422E0">
        <w:t xml:space="preserve"> de la Macrozona el cálculo de la depreciación de los activos fijos y la amortización de los activos intangibles.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E422E0">
        <w:t xml:space="preserve">. </w:t>
      </w:r>
    </w:p>
    <w:p w14:paraId="6F803CFD" w14:textId="77777777" w:rsidR="00E422E0" w:rsidRDefault="00E422E0" w:rsidP="00E422E0"/>
    <w:p w14:paraId="25B0B0A5" w14:textId="77777777" w:rsidR="00E422E0" w:rsidRDefault="00E422E0" w:rsidP="00E422E0">
      <w:r>
        <w:t>Adicionalmente, deberá describir y detallar la metodología utilizada para calcular el valor residual</w:t>
      </w:r>
      <w:r w:rsidR="000422B0">
        <w:t xml:space="preserve"> de dichos activos fijos y la amortización de activos intangibles</w:t>
      </w:r>
      <w:r>
        <w:t>, si así existiera.</w:t>
      </w:r>
    </w:p>
    <w:p w14:paraId="067571CD" w14:textId="77777777" w:rsidR="00875714" w:rsidRDefault="00875714"/>
    <w:p w14:paraId="629B805D" w14:textId="5C3C6B22" w:rsidR="00057BC4" w:rsidRDefault="00057BC4" w:rsidP="00057BC4">
      <w:r w:rsidRPr="00C45665">
        <w:t xml:space="preserve">En relación con las especificaciones antes descritas, la Proponente deberá acompañar la información por cada uno de los Trazados Regionales de Infraestructura Óptica de la Macrozona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2" w:history="1">
        <w:r w:rsidR="00514CDA" w:rsidRPr="00A11DA6">
          <w:rPr>
            <w:rStyle w:val="Hipervnculo"/>
          </w:rPr>
          <w:t>http://www.subtel.gob.cl/fon2019</w:t>
        </w:r>
      </w:hyperlink>
      <w:r w:rsidRPr="00C45665">
        <w:t>. La Proponente podrá incluir mayor información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44" w:name="_Toc11695311"/>
      <w:r>
        <w:br w:type="page"/>
      </w:r>
    </w:p>
    <w:p w14:paraId="2BB9DDD8" w14:textId="22CC7740" w:rsidR="00E422E0" w:rsidRPr="00E422E0" w:rsidRDefault="00E422E0">
      <w:pPr>
        <w:pStyle w:val="Anx-Titulo2"/>
      </w:pPr>
      <w:r w:rsidRPr="00A40E21">
        <w:lastRenderedPageBreak/>
        <w:t>Por Macrozona</w:t>
      </w:r>
      <w:bookmarkEnd w:id="344"/>
    </w:p>
    <w:p w14:paraId="1480746D" w14:textId="77777777" w:rsidR="00E422E0" w:rsidRPr="004E005C" w:rsidRDefault="00E422E0" w:rsidP="00121C93">
      <w:pPr>
        <w:pStyle w:val="Anx-Titulo3"/>
      </w:pPr>
      <w:bookmarkStart w:id="345" w:name="_Toc11695312"/>
      <w:r w:rsidRPr="003F60BA">
        <w:t>Flujo de caja</w:t>
      </w:r>
      <w:bookmarkEnd w:id="345"/>
    </w:p>
    <w:p w14:paraId="1EFF329F" w14:textId="77777777" w:rsidR="00E422E0" w:rsidRDefault="00581354" w:rsidP="00E422E0">
      <w:r>
        <w:t>Para el Servicio de Infraestructura exigido por el Concurso el Proyecto Financiero</w:t>
      </w:r>
      <w:r w:rsidR="00E422E0">
        <w:t xml:space="preserve"> debe</w:t>
      </w:r>
      <w:r>
        <w:t>rá</w:t>
      </w:r>
      <w:r w:rsidR="00E422E0">
        <w:t xml:space="preserve"> presentar por Macrozona un flujo de caja,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tbl>
      <w:tblPr>
        <w:tblW w:w="5198" w:type="pct"/>
        <w:jc w:val="center"/>
        <w:tblInd w:w="-356" w:type="dxa"/>
        <w:tblLayout w:type="fixed"/>
        <w:tblCellMar>
          <w:left w:w="70" w:type="dxa"/>
          <w:right w:w="70" w:type="dxa"/>
        </w:tblCellMar>
        <w:tblLook w:val="04A0" w:firstRow="1" w:lastRow="0" w:firstColumn="1" w:lastColumn="0" w:noHBand="0" w:noVBand="1"/>
      </w:tblPr>
      <w:tblGrid>
        <w:gridCol w:w="4305"/>
        <w:gridCol w:w="914"/>
        <w:gridCol w:w="978"/>
        <w:gridCol w:w="775"/>
        <w:gridCol w:w="809"/>
        <w:gridCol w:w="809"/>
      </w:tblGrid>
      <w:tr w:rsidR="005109F8" w14:paraId="5831BA69" w14:textId="77777777" w:rsidTr="00121C93">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782901A9" w14:textId="77777777" w:rsidR="005109F8" w:rsidRDefault="005109F8">
            <w:pPr>
              <w:jc w:val="center"/>
              <w:rPr>
                <w:b/>
                <w:color w:val="FFFFFF"/>
                <w:sz w:val="16"/>
                <w:szCs w:val="16"/>
              </w:rPr>
            </w:pPr>
            <w:r>
              <w:rPr>
                <w:b/>
                <w:color w:val="FFFFFF"/>
                <w:sz w:val="16"/>
                <w:szCs w:val="16"/>
              </w:rPr>
              <w:t>FLUJO DE CAJA PROYECTADO POR MACROZONA</w:t>
            </w:r>
            <w:r w:rsidRPr="00A238FC">
              <w:rPr>
                <w:b/>
                <w:color w:val="FFFFFF"/>
                <w:sz w:val="16"/>
                <w:szCs w:val="16"/>
                <w:vertAlign w:val="superscript"/>
              </w:rPr>
              <w:t>(1)</w:t>
            </w:r>
          </w:p>
        </w:tc>
      </w:tr>
      <w:tr w:rsidR="00C354B1" w14:paraId="1B7E2E79" w14:textId="77777777" w:rsidTr="00121C93">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06C93E77" w14:textId="7B465433" w:rsidR="00C354B1" w:rsidRPr="00E267C9" w:rsidRDefault="00C354B1">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716E196B" w14:textId="77777777" w:rsidR="00C354B1" w:rsidRPr="00B42937" w:rsidRDefault="00C354B1">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27D214EF"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4179E06D"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7BA39A00"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4E57DB20" w14:textId="77777777" w:rsidR="00C354B1" w:rsidRDefault="00C354B1">
            <w:pPr>
              <w:jc w:val="center"/>
              <w:rPr>
                <w:b/>
                <w:color w:val="FFFFFF"/>
                <w:sz w:val="16"/>
                <w:szCs w:val="16"/>
              </w:rPr>
            </w:pPr>
            <w:r>
              <w:rPr>
                <w:b/>
                <w:color w:val="FFFFFF"/>
                <w:sz w:val="16"/>
                <w:szCs w:val="16"/>
              </w:rPr>
              <w:t>AÑO 20</w:t>
            </w:r>
          </w:p>
        </w:tc>
      </w:tr>
      <w:tr w:rsidR="00C354B1" w14:paraId="63152A51"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2C9953F" w14:textId="77777777" w:rsidR="00C354B1" w:rsidRDefault="00C354B1" w:rsidP="00121C93">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A6F820F"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2DD29B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995B755"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3FA702A8"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CB84" w14:textId="77777777" w:rsidR="00C354B1" w:rsidRDefault="00C354B1" w:rsidP="00121C93">
            <w:pPr>
              <w:jc w:val="left"/>
              <w:rPr>
                <w:color w:val="000000"/>
                <w:sz w:val="16"/>
                <w:szCs w:val="16"/>
              </w:rPr>
            </w:pPr>
            <w:r>
              <w:rPr>
                <w:color w:val="000000"/>
                <w:sz w:val="16"/>
                <w:szCs w:val="16"/>
              </w:rPr>
              <w:t> </w:t>
            </w:r>
          </w:p>
        </w:tc>
      </w:tr>
      <w:tr w:rsidR="00C354B1" w14:paraId="55D8002A"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E055B70" w14:textId="77777777" w:rsidR="00C354B1" w:rsidRDefault="00C354B1" w:rsidP="00121C93">
            <w:pPr>
              <w:jc w:val="left"/>
              <w:rPr>
                <w:color w:val="000000"/>
                <w:sz w:val="16"/>
                <w:szCs w:val="16"/>
              </w:rPr>
            </w:pPr>
            <w:r>
              <w:rPr>
                <w:color w:val="000000"/>
                <w:sz w:val="16"/>
                <w:szCs w:val="16"/>
              </w:rPr>
              <w:t>TOTAL INGRESOS OPERACIONALES</w:t>
            </w:r>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6E91B4BF"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6CFF427"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2D6643E"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5D083D5"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25AC" w14:textId="77777777" w:rsidR="00C354B1" w:rsidRDefault="00C354B1" w:rsidP="00121C93">
            <w:pPr>
              <w:jc w:val="left"/>
              <w:rPr>
                <w:color w:val="000000"/>
                <w:sz w:val="16"/>
                <w:szCs w:val="16"/>
              </w:rPr>
            </w:pPr>
            <w:r>
              <w:rPr>
                <w:color w:val="000000"/>
                <w:sz w:val="16"/>
                <w:szCs w:val="16"/>
              </w:rPr>
              <w:t> </w:t>
            </w:r>
          </w:p>
        </w:tc>
      </w:tr>
      <w:tr w:rsidR="00C354B1" w14:paraId="617C86D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A8B2C70" w14:textId="77777777" w:rsidR="00C354B1" w:rsidRDefault="00C354B1" w:rsidP="00121C93">
            <w:pPr>
              <w:jc w:val="left"/>
              <w:rPr>
                <w:color w:val="000000"/>
                <w:sz w:val="16"/>
                <w:szCs w:val="16"/>
              </w:rPr>
            </w:pPr>
            <w:r>
              <w:rPr>
                <w:color w:val="000000"/>
                <w:sz w:val="16"/>
                <w:szCs w:val="16"/>
              </w:rPr>
              <w:t>TOTAL COSTOS</w:t>
            </w:r>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2834B515"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13ABCB"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2B230F5"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90D1946"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45FB" w14:textId="77777777" w:rsidR="00C354B1" w:rsidRDefault="00C354B1" w:rsidP="00121C93">
            <w:pPr>
              <w:jc w:val="left"/>
              <w:rPr>
                <w:color w:val="000000"/>
                <w:sz w:val="16"/>
                <w:szCs w:val="16"/>
              </w:rPr>
            </w:pPr>
            <w:r>
              <w:rPr>
                <w:color w:val="000000"/>
                <w:sz w:val="16"/>
                <w:szCs w:val="16"/>
              </w:rPr>
              <w:t> </w:t>
            </w:r>
          </w:p>
        </w:tc>
      </w:tr>
      <w:tr w:rsidR="00C354B1" w14:paraId="00916CF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4D21ED" w14:textId="77777777" w:rsidR="00C354B1" w:rsidRDefault="00C354B1">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071B2957"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80D907A"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B6C5B31"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6F3583F"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1CAA" w14:textId="77777777" w:rsidR="00C354B1" w:rsidRDefault="00C354B1" w:rsidP="00121C93">
            <w:pPr>
              <w:jc w:val="right"/>
              <w:rPr>
                <w:color w:val="000000"/>
                <w:sz w:val="16"/>
                <w:szCs w:val="16"/>
              </w:rPr>
            </w:pPr>
            <w:r>
              <w:rPr>
                <w:color w:val="000000"/>
                <w:sz w:val="16"/>
                <w:szCs w:val="16"/>
              </w:rPr>
              <w:t> </w:t>
            </w:r>
          </w:p>
        </w:tc>
      </w:tr>
      <w:tr w:rsidR="00C354B1" w14:paraId="0DA16190"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0D2274" w14:textId="77777777" w:rsidR="00C354B1" w:rsidRDefault="00C354B1">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20EFB23B"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954A91"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85A5AF1"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D5FA737"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D6C0" w14:textId="77777777" w:rsidR="00C354B1" w:rsidRDefault="00C354B1" w:rsidP="00121C93">
            <w:pPr>
              <w:jc w:val="right"/>
              <w:rPr>
                <w:color w:val="000000"/>
                <w:sz w:val="16"/>
                <w:szCs w:val="16"/>
              </w:rPr>
            </w:pPr>
            <w:r>
              <w:rPr>
                <w:color w:val="000000"/>
                <w:sz w:val="16"/>
                <w:szCs w:val="16"/>
              </w:rPr>
              <w:t> </w:t>
            </w:r>
          </w:p>
        </w:tc>
      </w:tr>
      <w:tr w:rsidR="00C354B1" w14:paraId="3D516F0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32894AD" w14:textId="77777777" w:rsidR="00C354B1" w:rsidRDefault="00C354B1">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46DC6FA3"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1B3A24D"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3662589"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0BAD022"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A09C" w14:textId="77777777" w:rsidR="00C354B1" w:rsidRDefault="00C354B1" w:rsidP="00121C93">
            <w:pPr>
              <w:jc w:val="right"/>
              <w:rPr>
                <w:color w:val="000000"/>
                <w:sz w:val="16"/>
                <w:szCs w:val="16"/>
              </w:rPr>
            </w:pPr>
            <w:r>
              <w:rPr>
                <w:color w:val="000000"/>
                <w:sz w:val="16"/>
                <w:szCs w:val="16"/>
              </w:rPr>
              <w:t> </w:t>
            </w:r>
          </w:p>
        </w:tc>
      </w:tr>
      <w:tr w:rsidR="00C354B1" w14:paraId="1672F374"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81DC1D3" w14:textId="77777777" w:rsidR="00C354B1" w:rsidRDefault="00C354B1" w:rsidP="00121C93">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28A1AAC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5D212FCA"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D334B9F"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E8FA8A"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498F" w14:textId="77777777" w:rsidR="00C354B1" w:rsidRDefault="00C354B1" w:rsidP="00121C93">
            <w:pPr>
              <w:jc w:val="left"/>
              <w:rPr>
                <w:color w:val="000000"/>
                <w:sz w:val="16"/>
                <w:szCs w:val="16"/>
              </w:rPr>
            </w:pPr>
            <w:r>
              <w:rPr>
                <w:color w:val="000000"/>
                <w:sz w:val="16"/>
                <w:szCs w:val="16"/>
              </w:rPr>
              <w:t> </w:t>
            </w:r>
          </w:p>
        </w:tc>
      </w:tr>
      <w:tr w:rsidR="00C354B1" w14:paraId="243D7C53"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2F27066" w14:textId="77777777" w:rsidR="00C354B1" w:rsidRDefault="00C354B1" w:rsidP="00121C93">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39CEC8EE"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CFF1E10"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2313037"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413971A"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BAA7" w14:textId="77777777" w:rsidR="00C354B1" w:rsidRDefault="00C354B1" w:rsidP="00121C93">
            <w:pPr>
              <w:jc w:val="left"/>
              <w:rPr>
                <w:color w:val="000000"/>
                <w:sz w:val="16"/>
                <w:szCs w:val="16"/>
              </w:rPr>
            </w:pPr>
            <w:r>
              <w:rPr>
                <w:color w:val="000000"/>
                <w:sz w:val="16"/>
                <w:szCs w:val="16"/>
              </w:rPr>
              <w:t> </w:t>
            </w:r>
          </w:p>
        </w:tc>
      </w:tr>
      <w:tr w:rsidR="00C354B1" w14:paraId="45562CFF"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5D745F4" w14:textId="77777777" w:rsidR="00C354B1" w:rsidRDefault="00C354B1" w:rsidP="00121C93">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EA39EA0"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60912B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51F4E2C"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D06AC1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2B2D" w14:textId="77777777" w:rsidR="00C354B1" w:rsidRDefault="00C354B1" w:rsidP="00121C93">
            <w:pPr>
              <w:jc w:val="left"/>
              <w:rPr>
                <w:color w:val="000000"/>
                <w:sz w:val="16"/>
                <w:szCs w:val="16"/>
              </w:rPr>
            </w:pPr>
            <w:r>
              <w:rPr>
                <w:color w:val="000000"/>
                <w:sz w:val="16"/>
                <w:szCs w:val="16"/>
              </w:rPr>
              <w:t> </w:t>
            </w:r>
          </w:p>
        </w:tc>
      </w:tr>
      <w:tr w:rsidR="00C354B1" w14:paraId="0CB6A6CE"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6090FB3" w14:textId="77777777" w:rsidR="00C354B1" w:rsidRDefault="00C354B1" w:rsidP="00121C93">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74AC106E"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7FF33F7"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647942B3"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B00C12B"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56EE" w14:textId="77777777" w:rsidR="00C354B1" w:rsidRDefault="00C354B1" w:rsidP="00121C93">
            <w:pPr>
              <w:jc w:val="left"/>
              <w:rPr>
                <w:color w:val="000000"/>
                <w:sz w:val="16"/>
                <w:szCs w:val="16"/>
              </w:rPr>
            </w:pPr>
            <w:r>
              <w:rPr>
                <w:color w:val="000000"/>
                <w:sz w:val="16"/>
                <w:szCs w:val="16"/>
              </w:rPr>
              <w:t> </w:t>
            </w:r>
          </w:p>
        </w:tc>
      </w:tr>
      <w:tr w:rsidR="00C354B1" w14:paraId="2AEAF9F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629E51B" w14:textId="77777777" w:rsidR="00C354B1" w:rsidRDefault="00C354B1" w:rsidP="00121C93">
            <w:pPr>
              <w:jc w:val="left"/>
              <w:rPr>
                <w:color w:val="000000"/>
                <w:sz w:val="16"/>
                <w:szCs w:val="16"/>
              </w:rPr>
            </w:pPr>
            <w:r>
              <w:rPr>
                <w:color w:val="000000"/>
                <w:sz w:val="16"/>
                <w:szCs w:val="16"/>
              </w:rPr>
              <w:t>Depreciación</w:t>
            </w:r>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2047267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49B34B0"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1412A24"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BFA77A1"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1914" w14:textId="77777777" w:rsidR="00C354B1" w:rsidRDefault="00C354B1" w:rsidP="00121C93">
            <w:pPr>
              <w:jc w:val="left"/>
              <w:rPr>
                <w:color w:val="000000"/>
                <w:sz w:val="16"/>
                <w:szCs w:val="16"/>
              </w:rPr>
            </w:pPr>
            <w:r>
              <w:rPr>
                <w:color w:val="000000"/>
                <w:sz w:val="16"/>
                <w:szCs w:val="16"/>
              </w:rPr>
              <w:t> </w:t>
            </w:r>
          </w:p>
        </w:tc>
      </w:tr>
      <w:tr w:rsidR="00C354B1" w14:paraId="12DCC47A"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3837F0D" w14:textId="77777777" w:rsidR="00C354B1" w:rsidRDefault="00C354B1" w:rsidP="00121C93">
            <w:pPr>
              <w:jc w:val="left"/>
              <w:rPr>
                <w:color w:val="000000"/>
                <w:sz w:val="16"/>
                <w:szCs w:val="16"/>
              </w:rPr>
            </w:pPr>
            <w:r>
              <w:rPr>
                <w:color w:val="000000"/>
                <w:sz w:val="16"/>
                <w:szCs w:val="16"/>
              </w:rPr>
              <w:t>Amortización</w:t>
            </w:r>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36ADC9CC"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4237A2A"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0127C0B"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02D833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D149" w14:textId="77777777" w:rsidR="00C354B1" w:rsidRDefault="00C354B1" w:rsidP="00121C93">
            <w:pPr>
              <w:jc w:val="left"/>
              <w:rPr>
                <w:color w:val="000000"/>
                <w:sz w:val="16"/>
                <w:szCs w:val="16"/>
              </w:rPr>
            </w:pPr>
            <w:r>
              <w:rPr>
                <w:color w:val="000000"/>
                <w:sz w:val="16"/>
                <w:szCs w:val="16"/>
              </w:rPr>
              <w:t> </w:t>
            </w:r>
          </w:p>
        </w:tc>
      </w:tr>
      <w:tr w:rsidR="00C354B1" w14:paraId="0BE7EF28"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A2DD9" w14:textId="77777777" w:rsidR="00C354B1" w:rsidRDefault="00C354B1" w:rsidP="00121C93">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166DBA2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A8AEEE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EFB6551"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D6A88A6"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394C" w14:textId="77777777" w:rsidR="00C354B1" w:rsidRDefault="00C354B1" w:rsidP="00121C93">
            <w:pPr>
              <w:jc w:val="left"/>
              <w:rPr>
                <w:color w:val="000000"/>
                <w:sz w:val="16"/>
                <w:szCs w:val="16"/>
              </w:rPr>
            </w:pPr>
            <w:r>
              <w:rPr>
                <w:color w:val="000000"/>
                <w:sz w:val="16"/>
                <w:szCs w:val="16"/>
              </w:rPr>
              <w:t> </w:t>
            </w:r>
          </w:p>
        </w:tc>
      </w:tr>
      <w:tr w:rsidR="00C354B1" w14:paraId="13DD3F1E"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BCE7D23" w14:textId="77777777" w:rsidR="00C354B1" w:rsidRDefault="00C354B1" w:rsidP="00121C93">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1BA39CFB"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ECA06EC"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7787F59"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4BA5DA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FE8D" w14:textId="77777777" w:rsidR="00C354B1" w:rsidRDefault="00C354B1" w:rsidP="00121C93">
            <w:pPr>
              <w:jc w:val="left"/>
              <w:rPr>
                <w:color w:val="000000"/>
                <w:sz w:val="16"/>
                <w:szCs w:val="16"/>
              </w:rPr>
            </w:pPr>
            <w:r>
              <w:rPr>
                <w:color w:val="000000"/>
                <w:sz w:val="16"/>
                <w:szCs w:val="16"/>
              </w:rPr>
              <w:t> </w:t>
            </w:r>
          </w:p>
        </w:tc>
      </w:tr>
      <w:tr w:rsidR="00C354B1" w14:paraId="412B8420"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9CB17D9" w14:textId="77777777" w:rsidR="00C354B1" w:rsidRDefault="00C354B1" w:rsidP="00121C93">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6F5EB147" w14:textId="77777777" w:rsidR="00C354B1" w:rsidRDefault="00C354B1" w:rsidP="00121C93">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EC3DBA5" w14:textId="77777777" w:rsidR="00C354B1" w:rsidRDefault="00C354B1" w:rsidP="00121C93">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ACDFD51" w14:textId="77777777" w:rsidR="00C354B1" w:rsidRDefault="00C354B1" w:rsidP="00121C93">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2B7BE4FE" w14:textId="77777777" w:rsidR="00C354B1" w:rsidRDefault="00C354B1" w:rsidP="00121C93">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B293" w14:textId="77777777" w:rsidR="00C354B1" w:rsidRDefault="00C354B1" w:rsidP="00121C93">
            <w:pPr>
              <w:jc w:val="left"/>
              <w:rPr>
                <w:color w:val="FFFFFF"/>
                <w:sz w:val="16"/>
                <w:szCs w:val="16"/>
              </w:rPr>
            </w:pPr>
            <w:r>
              <w:rPr>
                <w:color w:val="FFFFFF"/>
                <w:sz w:val="16"/>
                <w:szCs w:val="16"/>
              </w:rPr>
              <w:t> </w:t>
            </w:r>
          </w:p>
        </w:tc>
      </w:tr>
      <w:tr w:rsidR="00C354B1" w14:paraId="54A98FCC"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3D78877B" w14:textId="77777777" w:rsidR="00C354B1" w:rsidRDefault="00C354B1" w:rsidP="00121C93">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53F25AF1" w14:textId="77777777" w:rsidR="00C354B1" w:rsidRDefault="00C354B1">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1397A08D"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AF70243"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311E914B"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7CB8B2A0" w14:textId="77777777" w:rsidR="00C354B1" w:rsidRDefault="00C354B1">
            <w:pPr>
              <w:jc w:val="center"/>
              <w:rPr>
                <w:b/>
                <w:color w:val="FFFFFF"/>
                <w:sz w:val="16"/>
                <w:szCs w:val="16"/>
              </w:rPr>
            </w:pPr>
            <w:r>
              <w:rPr>
                <w:b/>
                <w:color w:val="FFFFFF"/>
                <w:sz w:val="16"/>
                <w:szCs w:val="16"/>
              </w:rPr>
              <w:t>AÑO 20</w:t>
            </w:r>
          </w:p>
        </w:tc>
      </w:tr>
      <w:tr w:rsidR="00C354B1" w14:paraId="67E11F64"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000000"/>
            <w:noWrap/>
            <w:vAlign w:val="center"/>
            <w:hideMark/>
          </w:tcPr>
          <w:p w14:paraId="07FE5FB4" w14:textId="77777777" w:rsidR="00C354B1" w:rsidRDefault="00C354B1" w:rsidP="00121C93">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44AA20A8" w14:textId="54190F7A"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4DB3A393" w14:textId="6073AB56"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7F97105F" w14:textId="5080F149"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615C01C6"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CED1C" w14:textId="7DB55EB3" w:rsidR="00C354B1" w:rsidRDefault="00C354B1" w:rsidP="00121C93">
            <w:pPr>
              <w:jc w:val="center"/>
              <w:rPr>
                <w:color w:val="000000"/>
                <w:sz w:val="16"/>
                <w:szCs w:val="16"/>
              </w:rPr>
            </w:pPr>
          </w:p>
        </w:tc>
      </w:tr>
      <w:tr w:rsidR="00C354B1" w14:paraId="4A52146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27E1F76" w14:textId="77777777" w:rsidR="00C354B1" w:rsidRDefault="00C354B1" w:rsidP="00121C93">
            <w:pPr>
              <w:jc w:val="left"/>
              <w:rPr>
                <w:color w:val="000000"/>
                <w:sz w:val="16"/>
                <w:szCs w:val="16"/>
              </w:rPr>
            </w:pPr>
            <w:r>
              <w:rPr>
                <w:color w:val="000000"/>
                <w:sz w:val="16"/>
                <w:szCs w:val="16"/>
              </w:rPr>
              <w:t>Activos Fijos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7B89CD6D" w14:textId="31FEE96C"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709ACD73" w14:textId="1B4D9965"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8A28B" w14:textId="0B028446"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1510B2BF"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13CB" w14:textId="7A9916F7" w:rsidR="00C354B1" w:rsidRDefault="00C354B1" w:rsidP="00121C93">
            <w:pPr>
              <w:jc w:val="center"/>
              <w:rPr>
                <w:color w:val="000000"/>
                <w:sz w:val="16"/>
                <w:szCs w:val="16"/>
              </w:rPr>
            </w:pPr>
          </w:p>
        </w:tc>
      </w:tr>
      <w:tr w:rsidR="00C354B1" w14:paraId="6AABD16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49E4D1F0" w14:textId="77777777" w:rsidR="00C354B1" w:rsidRDefault="00C354B1" w:rsidP="00121C93">
            <w:pPr>
              <w:jc w:val="left"/>
              <w:rPr>
                <w:color w:val="000000"/>
                <w:sz w:val="16"/>
                <w:szCs w:val="16"/>
              </w:rPr>
            </w:pPr>
            <w:r>
              <w:rPr>
                <w:color w:val="000000"/>
                <w:sz w:val="16"/>
                <w:szCs w:val="16"/>
              </w:rPr>
              <w:t>Activos Intangibles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6A56B1F6" w14:textId="77777777"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1AF6190A" w14:textId="77777777"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6E2B52F8" w14:textId="77777777"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F1AF918"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2D115" w14:textId="77777777" w:rsidR="00C354B1" w:rsidRDefault="00C354B1" w:rsidP="00121C93">
            <w:pPr>
              <w:jc w:val="center"/>
              <w:rPr>
                <w:color w:val="000000"/>
                <w:sz w:val="16"/>
                <w:szCs w:val="16"/>
              </w:rPr>
            </w:pPr>
          </w:p>
        </w:tc>
      </w:tr>
      <w:tr w:rsidR="00C354B1" w14:paraId="42E8C20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C8DD7F3" w14:textId="77777777" w:rsidR="00C354B1" w:rsidRDefault="00C354B1" w:rsidP="00121C93">
            <w:pPr>
              <w:jc w:val="left"/>
              <w:rPr>
                <w:color w:val="000000"/>
                <w:sz w:val="16"/>
                <w:szCs w:val="16"/>
              </w:rPr>
            </w:pPr>
            <w:r w:rsidRPr="002C0D3A">
              <w:rPr>
                <w:color w:val="000000"/>
                <w:sz w:val="16"/>
                <w:szCs w:val="16"/>
              </w:rPr>
              <w:t>Capital de trabajo</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48A27C90" w14:textId="5E130202"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1C9180BF" w14:textId="1A40DF5F"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504F076" w14:textId="45C5EE6B"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989A6DF"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A835" w14:textId="55584D78" w:rsidR="00C354B1" w:rsidRDefault="00C354B1" w:rsidP="00121C93">
            <w:pPr>
              <w:jc w:val="center"/>
              <w:rPr>
                <w:color w:val="000000"/>
                <w:sz w:val="16"/>
                <w:szCs w:val="16"/>
              </w:rPr>
            </w:pPr>
          </w:p>
        </w:tc>
      </w:tr>
      <w:tr w:rsidR="00C354B1" w14:paraId="7F49B7B5"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7667AEE0" w14:textId="77777777" w:rsidR="00C354B1" w:rsidRDefault="00C354B1" w:rsidP="00121C93">
            <w:pPr>
              <w:jc w:val="left"/>
              <w:rPr>
                <w:color w:val="000000"/>
                <w:sz w:val="16"/>
                <w:szCs w:val="16"/>
              </w:rPr>
            </w:pPr>
            <w:r>
              <w:rPr>
                <w:color w:val="000000"/>
                <w:sz w:val="16"/>
                <w:szCs w:val="16"/>
              </w:rPr>
              <w:t>Subsidio</w:t>
            </w:r>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02ACB3A7" w14:textId="37A0E330"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674ACEA" w14:textId="3238862D"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351A5D09" w14:textId="3D8028BE"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F6FEC73"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CAE0" w14:textId="78A7C3EE" w:rsidR="00C354B1" w:rsidRDefault="00C354B1" w:rsidP="00121C93">
            <w:pPr>
              <w:jc w:val="center"/>
              <w:rPr>
                <w:color w:val="000000"/>
                <w:sz w:val="16"/>
                <w:szCs w:val="16"/>
              </w:rPr>
            </w:pPr>
          </w:p>
        </w:tc>
      </w:tr>
      <w:tr w:rsidR="00C354B1" w14:paraId="1F5E9E0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A198DC5" w14:textId="77777777" w:rsidR="00C354B1" w:rsidRDefault="00C354B1" w:rsidP="00121C93">
            <w:pPr>
              <w:jc w:val="left"/>
              <w:rPr>
                <w:color w:val="000000"/>
                <w:sz w:val="16"/>
                <w:szCs w:val="16"/>
              </w:rPr>
            </w:pPr>
            <w:r>
              <w:rPr>
                <w:color w:val="000000"/>
                <w:sz w:val="16"/>
                <w:szCs w:val="16"/>
              </w:rPr>
              <w:t>Valor de desecho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51609183" w14:textId="57148988"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0BB2B5B" w14:textId="49ECFADA"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277AF097" w14:textId="23604BDF"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326CA2FB"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3929" w14:textId="404B7936" w:rsidR="00C354B1" w:rsidRDefault="00C354B1" w:rsidP="00121C93">
            <w:pPr>
              <w:jc w:val="center"/>
              <w:rPr>
                <w:color w:val="000000"/>
                <w:sz w:val="16"/>
                <w:szCs w:val="16"/>
              </w:rPr>
            </w:pPr>
          </w:p>
        </w:tc>
      </w:tr>
      <w:tr w:rsidR="00C354B1" w14:paraId="42E45AF8"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0BE1DA69" w14:textId="77777777" w:rsidR="00C354B1" w:rsidRDefault="00C354B1" w:rsidP="00121C93">
            <w:pPr>
              <w:jc w:val="left"/>
              <w:rPr>
                <w:color w:val="000000"/>
                <w:sz w:val="16"/>
                <w:szCs w:val="16"/>
              </w:rPr>
            </w:pPr>
            <w:r>
              <w:rPr>
                <w:color w:val="000000"/>
                <w:sz w:val="16"/>
                <w:szCs w:val="16"/>
              </w:rPr>
              <w:t>Recuperación de capital de Trabajo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84B822" w14:textId="2A75E63C"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6898EB92" w14:textId="080E4891"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4D9221F8" w14:textId="2702A211"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A2E1071"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A7BA" w14:textId="2B103347" w:rsidR="00C354B1" w:rsidRDefault="00C354B1" w:rsidP="00121C93">
            <w:pPr>
              <w:jc w:val="center"/>
              <w:rPr>
                <w:color w:val="000000"/>
                <w:sz w:val="16"/>
                <w:szCs w:val="16"/>
              </w:rPr>
            </w:pPr>
          </w:p>
        </w:tc>
      </w:tr>
      <w:tr w:rsidR="00C354B1" w14:paraId="6571B4B5"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D82B21C" w14:textId="77777777" w:rsidR="00C354B1" w:rsidRDefault="00C354B1" w:rsidP="00121C93">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29F7CA18" w14:textId="77777777" w:rsidR="00C354B1" w:rsidRDefault="00C354B1" w:rsidP="00C354B1">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2210C01B" w14:textId="77777777" w:rsidR="00C354B1" w:rsidRDefault="00C354B1" w:rsidP="00C354B1">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77A686ED" w14:textId="77777777" w:rsidR="00C354B1" w:rsidRDefault="00C354B1" w:rsidP="00C354B1">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4A931800" w14:textId="77777777" w:rsidR="00C354B1" w:rsidRDefault="00C354B1" w:rsidP="00C354B1">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080C930B" w14:textId="77777777" w:rsidR="00C354B1" w:rsidRDefault="00C354B1" w:rsidP="00C354B1">
            <w:pPr>
              <w:rPr>
                <w:b/>
                <w:color w:val="FFFFFF"/>
                <w:sz w:val="16"/>
                <w:szCs w:val="16"/>
              </w:rPr>
            </w:pPr>
            <w:r>
              <w:rPr>
                <w:b/>
                <w:color w:val="FFFFFF"/>
                <w:sz w:val="16"/>
                <w:szCs w:val="16"/>
              </w:rPr>
              <w:t> </w:t>
            </w:r>
          </w:p>
        </w:tc>
      </w:tr>
      <w:tr w:rsidR="00B84D24" w14:paraId="381A1556" w14:textId="77777777" w:rsidTr="00121C93">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6F7A0B8D" w14:textId="77777777" w:rsidR="00B84D24" w:rsidRDefault="00B84D24" w:rsidP="00C354B1">
            <w:pPr>
              <w:rPr>
                <w:color w:val="000000"/>
                <w:sz w:val="16"/>
                <w:szCs w:val="16"/>
              </w:rPr>
            </w:pPr>
          </w:p>
        </w:tc>
      </w:tr>
      <w:tr w:rsidR="00C354B1" w14:paraId="459B40E2" w14:textId="77777777" w:rsidTr="00121C93">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5BB15A7C" w14:textId="77777777" w:rsidR="00C354B1" w:rsidRDefault="00C354B1" w:rsidP="00121C93">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DE92382" w14:textId="77777777" w:rsidR="00C354B1" w:rsidRDefault="00C354B1">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404119D"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1B247048"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5FF42F21"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5C0EEF0" w14:textId="77777777" w:rsidR="00C354B1" w:rsidRDefault="00C354B1">
            <w:pPr>
              <w:jc w:val="center"/>
              <w:rPr>
                <w:b/>
                <w:color w:val="FFFFFF"/>
                <w:sz w:val="16"/>
                <w:szCs w:val="16"/>
              </w:rPr>
            </w:pPr>
            <w:r>
              <w:rPr>
                <w:b/>
                <w:color w:val="FFFFFF"/>
                <w:sz w:val="16"/>
                <w:szCs w:val="16"/>
              </w:rPr>
              <w:t>AÑO 20</w:t>
            </w:r>
          </w:p>
        </w:tc>
      </w:tr>
      <w:tr w:rsidR="00C354B1" w14:paraId="1BFFEDDC" w14:textId="77777777" w:rsidTr="00121C93">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4F3D1" w14:textId="77777777" w:rsidR="00C354B1" w:rsidRDefault="00C354B1" w:rsidP="00121C93">
            <w:pPr>
              <w:jc w:val="left"/>
              <w:rPr>
                <w:color w:val="000000"/>
                <w:sz w:val="16"/>
                <w:szCs w:val="16"/>
              </w:rPr>
            </w:pPr>
            <w:r>
              <w:rPr>
                <w:color w:val="000000"/>
                <w:sz w:val="16"/>
                <w:szCs w:val="16"/>
              </w:rPr>
              <w:t>FLUJO DE CAJA (1)+(2)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6EDA9155" w14:textId="278C011D" w:rsidR="00C354B1" w:rsidRDefault="00C354B1" w:rsidP="00121C93">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206662F" w14:textId="4113729A" w:rsidR="00C354B1" w:rsidRDefault="00C354B1" w:rsidP="00121C93">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5A8B0019" w14:textId="22205936" w:rsidR="00C354B1" w:rsidRDefault="00C354B1" w:rsidP="00121C93">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18FB5EC"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D55C" w14:textId="4E0B293C" w:rsidR="00C354B1" w:rsidRDefault="00C354B1" w:rsidP="00121C93">
            <w:pPr>
              <w:jc w:val="left"/>
              <w:rPr>
                <w:color w:val="000000"/>
                <w:sz w:val="16"/>
                <w:szCs w:val="16"/>
              </w:rPr>
            </w:pPr>
          </w:p>
        </w:tc>
      </w:tr>
    </w:tbl>
    <w:p w14:paraId="4454D6AE" w14:textId="77777777" w:rsidR="00C354B1" w:rsidRDefault="00C354B1" w:rsidP="00C354B1">
      <w:r>
        <w:br w:type="page"/>
      </w:r>
    </w:p>
    <w:tbl>
      <w:tblPr>
        <w:tblW w:w="4880" w:type="pct"/>
        <w:tblLayout w:type="fixed"/>
        <w:tblCellMar>
          <w:left w:w="70" w:type="dxa"/>
          <w:right w:w="70" w:type="dxa"/>
        </w:tblCellMar>
        <w:tblLook w:val="04A0" w:firstRow="1" w:lastRow="0" w:firstColumn="1" w:lastColumn="0" w:noHBand="0" w:noVBand="1"/>
      </w:tblPr>
      <w:tblGrid>
        <w:gridCol w:w="4692"/>
        <w:gridCol w:w="829"/>
        <w:gridCol w:w="829"/>
        <w:gridCol w:w="839"/>
        <w:gridCol w:w="876"/>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05BCAF2D" w14:textId="77777777" w:rsidR="00C354B1" w:rsidRDefault="00C354B1" w:rsidP="00C354B1">
            <w:pPr>
              <w:rPr>
                <w:color w:val="000000"/>
                <w:sz w:val="16"/>
                <w:szCs w:val="16"/>
              </w:rPr>
            </w:pPr>
          </w:p>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762AB403"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disponible  en la página web de la SUBTEL </w:t>
            </w:r>
            <w:hyperlink r:id="rId63" w:history="1">
              <w:r>
                <w:rPr>
                  <w:rStyle w:val="Hipervnculo"/>
                  <w:rFonts w:eastAsia="Times New Roman" w:cs="Calibri"/>
                  <w:sz w:val="16"/>
                  <w:szCs w:val="16"/>
                </w:rPr>
                <w:t>http://www.subtel.gob.cl/fon2019</w:t>
              </w:r>
            </w:hyperlink>
          </w:p>
          <w:p w14:paraId="007FAE7C" w14:textId="77777777"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w:t>
            </w:r>
            <w:r w:rsidRPr="00022E59">
              <w:rPr>
                <w:color w:val="000000" w:themeColor="text1"/>
                <w:sz w:val="16"/>
                <w:szCs w:val="16"/>
              </w:rPr>
              <w:t>Óptica</w:t>
            </w:r>
            <w:r>
              <w:rPr>
                <w:color w:val="000000" w:themeColor="text1"/>
                <w:sz w:val="16"/>
                <w:szCs w:val="16"/>
              </w:rPr>
              <w:t xml:space="preserve"> pertenecientes a la Macrozona, para el mismo año y para cada uno de los años del horizonte de evaluación.</w:t>
            </w:r>
          </w:p>
          <w:p w14:paraId="3D55802C" w14:textId="77777777"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 para el mismo año y para cada uno de los años del horizonte de evaluación</w:t>
            </w:r>
            <w:r w:rsidRPr="00B92DF1">
              <w:rPr>
                <w:color w:val="000000" w:themeColor="text1"/>
                <w:sz w:val="16"/>
                <w:szCs w:val="16"/>
              </w:rPr>
              <w:t>.</w:t>
            </w:r>
          </w:p>
          <w:p w14:paraId="1422E983" w14:textId="77777777"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 para el mismo año y para cada uno de los años del horizonte de evaluación</w:t>
            </w:r>
            <w:r w:rsidRPr="00B92DF1">
              <w:rPr>
                <w:color w:val="000000" w:themeColor="text1"/>
                <w:sz w:val="16"/>
                <w:szCs w:val="16"/>
              </w:rPr>
              <w:t>.</w:t>
            </w:r>
          </w:p>
          <w:p w14:paraId="1A64F725" w14:textId="77777777"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 para el mismo año y para cada uno de los años del horizonte de evaluación</w:t>
            </w:r>
            <w:r w:rsidRPr="00B92DF1">
              <w:rPr>
                <w:color w:val="000000" w:themeColor="text1"/>
                <w:sz w:val="16"/>
                <w:szCs w:val="16"/>
              </w:rPr>
              <w:t>.</w:t>
            </w:r>
          </w:p>
          <w:p w14:paraId="2E6A14E5" w14:textId="77777777" w:rsidR="00C354B1" w:rsidRDefault="00C354B1" w:rsidP="00C354B1">
            <w:pPr>
              <w:rPr>
                <w:color w:val="000000" w:themeColor="text1"/>
                <w:sz w:val="16"/>
                <w:szCs w:val="16"/>
              </w:rPr>
            </w:pPr>
            <w:r>
              <w:rPr>
                <w:color w:val="000000" w:themeColor="text1"/>
                <w:sz w:val="16"/>
                <w:szCs w:val="16"/>
              </w:rPr>
              <w:t xml:space="preserve">(6) El total anual de las inversiones en 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 xml:space="preserve">en activos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 xml:space="preserve">de cada </w:t>
            </w:r>
            <w:r>
              <w:rPr>
                <w:color w:val="000000" w:themeColor="text1"/>
                <w:sz w:val="16"/>
                <w:szCs w:val="16"/>
              </w:rPr>
              <w:t xml:space="preserve">uno de los </w:t>
            </w:r>
            <w:r w:rsidRPr="004F5553">
              <w:rPr>
                <w:color w:val="000000" w:themeColor="text1"/>
                <w:sz w:val="16"/>
                <w:szCs w:val="16"/>
              </w:rPr>
              <w:t>Trazado</w:t>
            </w:r>
            <w:r>
              <w:rPr>
                <w:color w:val="000000" w:themeColor="text1"/>
                <w:sz w:val="16"/>
                <w:szCs w:val="16"/>
              </w:rPr>
              <w:t>s</w:t>
            </w:r>
            <w:r w:rsidRPr="004F5553">
              <w:rPr>
                <w:color w:val="000000" w:themeColor="text1"/>
                <w:sz w:val="16"/>
                <w:szCs w:val="16"/>
              </w:rPr>
              <w:t xml:space="preserve"> Regional</w:t>
            </w:r>
            <w:r>
              <w:rPr>
                <w:color w:val="000000" w:themeColor="text1"/>
                <w:sz w:val="16"/>
                <w:szCs w:val="16"/>
              </w:rPr>
              <w:t>es</w:t>
            </w:r>
            <w:r w:rsidRPr="004F5553">
              <w:rPr>
                <w:color w:val="000000" w:themeColor="text1"/>
                <w:sz w:val="16"/>
                <w:szCs w:val="16"/>
              </w:rPr>
              <w:t xml:space="preserve"> de Infraestructura Óptica</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N°</w:t>
            </w:r>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77777777"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 cada</w:t>
            </w:r>
            <w:r w:rsidRPr="004F5553">
              <w:rPr>
                <w:color w:val="000000" w:themeColor="text1"/>
                <w:sz w:val="16"/>
                <w:szCs w:val="16"/>
              </w:rPr>
              <w:t xml:space="preserve"> </w:t>
            </w:r>
            <w:r>
              <w:rPr>
                <w:color w:val="000000" w:themeColor="text1"/>
                <w:sz w:val="16"/>
                <w:szCs w:val="16"/>
              </w:rPr>
              <w:t xml:space="preserve">uno de los </w:t>
            </w:r>
            <w:r w:rsidRPr="004F5553">
              <w:rPr>
                <w:color w:val="000000" w:themeColor="text1"/>
                <w:sz w:val="16"/>
                <w:szCs w:val="16"/>
              </w:rPr>
              <w:t>Trazado</w:t>
            </w:r>
            <w:r>
              <w:rPr>
                <w:color w:val="000000" w:themeColor="text1"/>
                <w:sz w:val="16"/>
                <w:szCs w:val="16"/>
              </w:rPr>
              <w:t>s</w:t>
            </w:r>
            <w:r w:rsidRPr="004F5553">
              <w:rPr>
                <w:color w:val="000000" w:themeColor="text1"/>
                <w:sz w:val="16"/>
                <w:szCs w:val="16"/>
              </w:rPr>
              <w:t xml:space="preserve"> Regional</w:t>
            </w:r>
            <w:r>
              <w:rPr>
                <w:color w:val="000000" w:themeColor="text1"/>
                <w:sz w:val="16"/>
                <w:szCs w:val="16"/>
              </w:rPr>
              <w:t>es</w:t>
            </w:r>
            <w:r w:rsidRPr="004F5553">
              <w:rPr>
                <w:color w:val="000000" w:themeColor="text1"/>
                <w:sz w:val="16"/>
                <w:szCs w:val="16"/>
              </w:rPr>
              <w:t xml:space="preserve"> de Infraestructura Óptica</w:t>
            </w:r>
            <w:r>
              <w:rPr>
                <w:color w:val="000000" w:themeColor="text1"/>
                <w:sz w:val="16"/>
                <w:szCs w:val="16"/>
              </w:rPr>
              <w:t xml:space="preserve"> perteneciente a la Macrozona para el mismo año de evaluación</w:t>
            </w:r>
            <w:r w:rsidRPr="004F5553">
              <w:rPr>
                <w:color w:val="000000" w:themeColor="text1"/>
                <w:sz w:val="16"/>
                <w:szCs w:val="16"/>
              </w:rPr>
              <w:t>.</w:t>
            </w:r>
            <w:r>
              <w:rPr>
                <w:color w:val="000000"/>
                <w:sz w:val="16"/>
                <w:szCs w:val="16"/>
              </w:rPr>
              <w:t xml:space="preserve"> </w:t>
            </w:r>
          </w:p>
          <w:p w14:paraId="2D807E30" w14:textId="1D39BA9E"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del Servicio de Infraestructura, que consideran inversiones en activos fijos, activos intangibles y capital de trabajo, deben presentarse en el año que corre</w:t>
            </w:r>
            <w:r>
              <w:rPr>
                <w:color w:val="000000"/>
                <w:sz w:val="16"/>
                <w:szCs w:val="16"/>
              </w:rPr>
              <w:t>sponda a su materialización</w:t>
            </w:r>
            <w:r w:rsidRPr="00CA55E4">
              <w:rPr>
                <w:color w:val="000000"/>
                <w:sz w:val="16"/>
                <w:szCs w:val="16"/>
              </w:rPr>
              <w:t>, siendo consistente con la información detallada en el cronograma solicitado en el numeral 1.6.5 del Anexo N°</w:t>
            </w:r>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77777777" w:rsidR="0074606D" w:rsidRPr="004E005C" w:rsidRDefault="0074606D" w:rsidP="00121C93">
      <w:pPr>
        <w:pStyle w:val="Anx-Titulo3"/>
      </w:pPr>
      <w:bookmarkStart w:id="346" w:name="_Toc11695313"/>
      <w:r w:rsidRPr="003F60BA">
        <w:t>Cálculo del valor actual neto (VAN), del valor actual de costos (VAC) y de la tasa interna de retorno (TIR).</w:t>
      </w:r>
      <w:bookmarkEnd w:id="346"/>
    </w:p>
    <w:p w14:paraId="034C5F01" w14:textId="232C32B4" w:rsidR="0074606D" w:rsidRDefault="0074606D" w:rsidP="0074606D">
      <w:r>
        <w:t>El Proyecto Financiero deberá calcular el VAN, el VAC y la TIR del Proyecto por</w:t>
      </w:r>
      <w:r w:rsidR="00581354">
        <w:t xml:space="preserve"> cad</w:t>
      </w:r>
      <w:r>
        <w:t xml:space="preserve">a Macrozona a postular,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77777777" w:rsidR="0074606D" w:rsidRPr="00B84D24" w:rsidRDefault="0074606D">
      <w:pPr>
        <w:pStyle w:val="Anx-Titulo3"/>
      </w:pPr>
      <w:bookmarkStart w:id="347" w:name="_Toc11695314"/>
      <w:r w:rsidRPr="00B84D24">
        <w:t>Subsidio solicitado</w:t>
      </w:r>
      <w:bookmarkEnd w:id="347"/>
    </w:p>
    <w:p w14:paraId="556DD199" w14:textId="77777777" w:rsidR="0074606D" w:rsidRDefault="0074606D" w:rsidP="0074606D">
      <w:r>
        <w:t xml:space="preserve">El Proyecto Financiero deberá indicar el Subsidio solicitado por </w:t>
      </w:r>
      <w:r w:rsidR="00581354">
        <w:t>cad</w:t>
      </w:r>
      <w:r>
        <w:t xml:space="preserve">a Macrozona a postular 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71218B">
      <w:pPr>
        <w:pStyle w:val="Anexo"/>
        <w:numPr>
          <w:ilvl w:val="0"/>
          <w:numId w:val="39"/>
        </w:numPr>
        <w:tabs>
          <w:tab w:val="clear" w:pos="0"/>
        </w:tabs>
        <w:ind w:left="0"/>
        <w:outlineLvl w:val="0"/>
      </w:pPr>
      <w:bookmarkStart w:id="348" w:name="_3ohklq9"/>
      <w:bookmarkEnd w:id="348"/>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05F42F66" w14:textId="77777777" w:rsidR="009034DC" w:rsidRDefault="009034DC"/>
    <w:p w14:paraId="03CB06B1" w14:textId="77777777" w:rsidR="009034DC" w:rsidRPr="00DE2BAB" w:rsidRDefault="009034DC" w:rsidP="0071218B">
      <w:pPr>
        <w:pStyle w:val="Prrafodelista"/>
        <w:keepNext/>
        <w:keepLines/>
        <w:numPr>
          <w:ilvl w:val="0"/>
          <w:numId w:val="32"/>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49" w:name="_Toc11695315"/>
      <w:bookmarkEnd w:id="349"/>
    </w:p>
    <w:p w14:paraId="24BE578F" w14:textId="77777777" w:rsidR="009034DC" w:rsidRPr="00985E7D" w:rsidRDefault="009034DC">
      <w:pPr>
        <w:pStyle w:val="Anx-Titulo2"/>
      </w:pPr>
      <w:bookmarkStart w:id="350" w:name="_Toc11695316"/>
      <w:r w:rsidRPr="00985E7D">
        <w:t>Exigencias de Indicadores Financieros para la Proponente</w:t>
      </w:r>
      <w:r w:rsidR="00581354" w:rsidRPr="00985E7D">
        <w:t xml:space="preserve"> y Beneficiaria</w:t>
      </w:r>
      <w:bookmarkEnd w:id="350"/>
    </w:p>
    <w:p w14:paraId="3531D155" w14:textId="77777777"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 por Macrozona</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Asimismo deberá acompañar Carpeta Tributaria Electrónica Personalizada del Servicio de Impuestos Internos conforme se define en el numeral 13.2 del Anexo N° 13.</w:t>
      </w:r>
    </w:p>
    <w:p w14:paraId="53386F30" w14:textId="77777777" w:rsidR="002C33A2" w:rsidRDefault="002C33A2" w:rsidP="004F13BC"/>
    <w:p w14:paraId="370E5EF4" w14:textId="77777777"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Financieros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77777777" w:rsidR="009034DC" w:rsidRDefault="009034DC">
      <w:pPr>
        <w:ind w:left="708"/>
      </w:pPr>
      <w:r>
        <w:t xml:space="preserve">Las Proponentes deberán acreditar un Capital Efectivo de, al menos, un 10% del Subsidio máximo disponible por Macrozona a la que postule. 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r>
        <w:rPr>
          <w:i/>
        </w:rPr>
        <w:t>joint venture</w:t>
      </w:r>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r w:rsidRPr="00747F53">
        <w:rPr>
          <w:i/>
        </w:rPr>
        <w:t>joint venture</w:t>
      </w:r>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t>c)</w:t>
      </w:r>
      <w:r>
        <w:tab/>
        <w:t>Nivel de Endeudamiento</w:t>
      </w:r>
    </w:p>
    <w:p w14:paraId="45559CAF" w14:textId="77777777" w:rsidR="009034DC" w:rsidRDefault="009034DC">
      <w:pPr>
        <w:ind w:left="708"/>
      </w:pPr>
    </w:p>
    <w:p w14:paraId="0C8ED6C0" w14:textId="082A8D6A"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entendido por Nivel de Endeudamiento como la razón entre los pasivos totales y los activos totales.</w:t>
      </w:r>
      <w:r w:rsidR="00B84D24">
        <w:t xml:space="preserve"> </w:t>
      </w:r>
      <w:r w:rsidRPr="006F429C">
        <w:t>Tratándose</w:t>
      </w:r>
      <w:r w:rsidR="00581354">
        <w:t xml:space="preserve"> de una postulación a través</w:t>
      </w:r>
      <w:r w:rsidRPr="006F429C">
        <w:t xml:space="preserve"> de un Consorcio o </w:t>
      </w:r>
      <w:r w:rsidRPr="00747F53">
        <w:rPr>
          <w:i/>
        </w:rPr>
        <w:t>joint venture</w:t>
      </w:r>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637FCAB6" w:rsidR="009034DC" w:rsidRDefault="009034DC">
      <w:r>
        <w:t xml:space="preserve">La información de los </w:t>
      </w:r>
      <w:r w:rsidR="004F13BC">
        <w:t>I</w:t>
      </w:r>
      <w:r>
        <w:t xml:space="preserve">ndicadores </w:t>
      </w:r>
      <w:r w:rsidR="004F13BC">
        <w:t xml:space="preserve">Financieros </w:t>
      </w:r>
      <w:r>
        <w:t xml:space="preserve">solicitados deberá presentarse </w:t>
      </w:r>
      <w:r w:rsidR="004F13BC">
        <w:t xml:space="preserve">en el 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r w:rsidR="0094650C" w:rsidRPr="00121C93">
              <w:rPr>
                <w:b/>
                <w:i/>
                <w:color w:val="FFFFFF"/>
                <w:sz w:val="18"/>
                <w:szCs w:val="20"/>
              </w:rPr>
              <w:t>j</w:t>
            </w:r>
            <w:r w:rsidR="00581354" w:rsidRPr="00121C93">
              <w:rPr>
                <w:b/>
                <w:i/>
                <w:color w:val="FFFFFF"/>
                <w:sz w:val="18"/>
                <w:szCs w:val="20"/>
              </w:rPr>
              <w:t>oint venture</w:t>
            </w:r>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455D1B93" w14:textId="60617F31" w:rsidR="009034DC" w:rsidRDefault="009034DC">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solicitados sino que también otros periodos, la</w:t>
      </w:r>
      <w:r w:rsidR="00581354">
        <w:t xml:space="preserve"> Comisión de Evaluación propondrá al CDT el rechazo de la </w:t>
      </w:r>
      <w:r w:rsidR="00380946">
        <w:t>Propuesta</w:t>
      </w:r>
      <w:r>
        <w:t>.</w:t>
      </w:r>
    </w:p>
    <w:p w14:paraId="1FF7ABF9" w14:textId="77777777" w:rsidR="009034DC" w:rsidRDefault="009034DC"/>
    <w:p w14:paraId="7B8D3390" w14:textId="77777777" w:rsidR="009034DC" w:rsidRPr="00985E7D" w:rsidRDefault="009034DC">
      <w:pPr>
        <w:pStyle w:val="Anx-Titulo2"/>
      </w:pPr>
      <w:bookmarkStart w:id="351" w:name="_Toc11695317"/>
      <w:r w:rsidRPr="00985E7D">
        <w:t>Exigencias de Indicadores Financieros para la Beneficiaria</w:t>
      </w:r>
      <w:bookmarkEnd w:id="351"/>
    </w:p>
    <w:p w14:paraId="73001FC8" w14:textId="77777777" w:rsidR="009034DC" w:rsidRDefault="009034DC">
      <w:r>
        <w:t>La Beneficiaria deberá reportar anualmente a SUBTEL durante todo el Periodo de Obligatoriedad de las Exigencias de las Bases, los siguientes indicadores</w:t>
      </w:r>
      <w:r w:rsidR="00DE4159">
        <w:t xml:space="preserve"> al 31 de diciembre de cada año</w:t>
      </w:r>
      <w:r>
        <w:t>:</w:t>
      </w:r>
    </w:p>
    <w:p w14:paraId="66D04140" w14:textId="77777777" w:rsidR="009034DC" w:rsidRDefault="009034DC"/>
    <w:p w14:paraId="5E642F5B" w14:textId="77777777" w:rsidR="00C9278E" w:rsidRDefault="00C9278E" w:rsidP="0071218B">
      <w:pPr>
        <w:numPr>
          <w:ilvl w:val="0"/>
          <w:numId w:val="77"/>
        </w:numPr>
        <w:contextualSpacing/>
      </w:pPr>
      <w:r>
        <w:t>Capital Efectivo</w:t>
      </w:r>
      <w:r w:rsidR="00D46A2A">
        <w:t xml:space="preserve">, </w:t>
      </w:r>
      <w:r>
        <w:t>Nivel de Liquidez</w:t>
      </w:r>
      <w:r w:rsidR="00D46A2A">
        <w:t xml:space="preserve"> y </w:t>
      </w:r>
      <w:r>
        <w:t>Nivel de Endeudamiento, en los mismos términos descritos en el numeral anterior</w:t>
      </w:r>
      <w:r w:rsidR="00F85401">
        <w:t>,</w:t>
      </w:r>
      <w:r>
        <w:t xml:space="preserve"> pero para cada anualidad del Periodo de Obligatoriedad de las Exigencias de las Bases.</w:t>
      </w:r>
    </w:p>
    <w:p w14:paraId="4479A09B" w14:textId="77777777" w:rsidR="009034DC" w:rsidRDefault="007B1D4A" w:rsidP="0071218B">
      <w:pPr>
        <w:numPr>
          <w:ilvl w:val="0"/>
          <w:numId w:val="77"/>
        </w:numPr>
        <w:contextualSpacing/>
      </w:pPr>
      <w:r>
        <w:t>Capital de trabajo neto sobre activos totales (WC/TA)</w:t>
      </w:r>
      <w:r w:rsidR="00F85401">
        <w:t>.</w:t>
      </w:r>
    </w:p>
    <w:p w14:paraId="09133F64" w14:textId="77777777" w:rsidR="009034DC" w:rsidRDefault="007B1D4A" w:rsidP="0071218B">
      <w:pPr>
        <w:numPr>
          <w:ilvl w:val="0"/>
          <w:numId w:val="77"/>
        </w:numPr>
        <w:contextualSpacing/>
      </w:pPr>
      <w:r>
        <w:lastRenderedPageBreak/>
        <w:t>Utilidades retenidas sobre activos totales (RE/TA)</w:t>
      </w:r>
      <w:r w:rsidR="00F85401">
        <w:t>.</w:t>
      </w:r>
    </w:p>
    <w:p w14:paraId="42739414" w14:textId="77777777" w:rsidR="009034DC" w:rsidRDefault="007B1D4A" w:rsidP="0071218B">
      <w:pPr>
        <w:numPr>
          <w:ilvl w:val="0"/>
          <w:numId w:val="77"/>
        </w:numPr>
        <w:contextualSpacing/>
      </w:pPr>
      <w:r>
        <w:t>Beneficio antes de impuestos sobre activos totales (EBIT/TA)</w:t>
      </w:r>
      <w:r w:rsidR="00F85401">
        <w:t>.</w:t>
      </w:r>
    </w:p>
    <w:p w14:paraId="6704984F" w14:textId="77777777" w:rsidR="00876AEB" w:rsidRDefault="007B1D4A" w:rsidP="0071218B">
      <w:pPr>
        <w:numPr>
          <w:ilvl w:val="0"/>
          <w:numId w:val="77"/>
        </w:numPr>
        <w:contextualSpacing/>
      </w:pPr>
      <w:r>
        <w:t>V</w:t>
      </w:r>
      <w:r w:rsidR="009034DC">
        <w:t xml:space="preserve">alor contable de patrimonio </w:t>
      </w:r>
      <w:r w:rsidR="00876AEB">
        <w:t xml:space="preserve">sobre </w:t>
      </w:r>
      <w:r w:rsidR="00D46A2A">
        <w:t>v</w:t>
      </w:r>
      <w:r w:rsidR="009034DC">
        <w:t>alor libro de la deuda</w:t>
      </w:r>
      <w:r w:rsidR="00876AEB">
        <w:t xml:space="preserve"> (MVE/TL)</w:t>
      </w:r>
      <w:r w:rsidR="00F85401">
        <w:t>.</w:t>
      </w:r>
    </w:p>
    <w:p w14:paraId="3653EEC2" w14:textId="77777777" w:rsidR="009034DC" w:rsidRDefault="00876AEB" w:rsidP="0071218B">
      <w:pPr>
        <w:numPr>
          <w:ilvl w:val="0"/>
          <w:numId w:val="77"/>
        </w:numPr>
        <w:contextualSpacing/>
      </w:pPr>
      <w:r>
        <w:t>Ingresos sobre activos totales (S/TA).</w:t>
      </w:r>
    </w:p>
    <w:p w14:paraId="4CFB5D12" w14:textId="77777777" w:rsidR="009034DC" w:rsidRDefault="009034DC">
      <w:pPr>
        <w:ind w:left="720"/>
        <w:contextualSpacing/>
      </w:pPr>
    </w:p>
    <w:p w14:paraId="622E5826" w14:textId="77777777" w:rsidR="009034DC" w:rsidRDefault="009034DC" w:rsidP="00876AEB">
      <w:r>
        <w:t>La Beneficiaria deberá</w:t>
      </w:r>
      <w:r w:rsidR="00FF53C1">
        <w:t>, además</w:t>
      </w:r>
      <w:r>
        <w:t xml:space="preserve"> </w:t>
      </w:r>
      <w:r w:rsidR="00FF53C1">
        <w:t xml:space="preserve">reportar </w:t>
      </w:r>
      <w:r>
        <w:t xml:space="preserve">a SUBTEL sus </w:t>
      </w:r>
      <w:r w:rsidR="00FF53C1">
        <w:t>antecedentes económicos y financieros</w:t>
      </w:r>
      <w:r w:rsidR="00FF53C1" w:rsidRPr="000F4294">
        <w:t xml:space="preserve"> </w:t>
      </w:r>
      <w:r w:rsidR="00FF53C1">
        <w:t>mencionados en los literales c) y d) del Artículo 13º de estas Bases Específicas</w:t>
      </w:r>
      <w:r w:rsidR="00876AEB">
        <w:t xml:space="preserve"> con periodicidad anual</w:t>
      </w:r>
      <w:r>
        <w:t>.</w:t>
      </w:r>
    </w:p>
    <w:p w14:paraId="26F89720" w14:textId="77777777" w:rsidR="009034DC" w:rsidRDefault="009034DC"/>
    <w:p w14:paraId="29CA80FD" w14:textId="77777777" w:rsidR="009034DC" w:rsidRDefault="009034DC">
      <w:r>
        <w:t>La Beneficiaria deberá enviar a SUBTEL</w:t>
      </w:r>
      <w:r w:rsidR="00623F13">
        <w:t>, en caso de corresponder,</w:t>
      </w:r>
      <w:r>
        <w:t xml:space="preserve"> una copia de sus memorias anuales durante todo el Periodo de Obligatoriedad de las Exigencias de las Bases, debiendo, además, publicar en su página web dicho documento.</w:t>
      </w:r>
    </w:p>
    <w:p w14:paraId="58C345FF" w14:textId="77777777" w:rsidR="009034DC" w:rsidRDefault="009034DC"/>
    <w:p w14:paraId="56612A8B" w14:textId="77777777" w:rsidR="009034DC" w:rsidRDefault="009034DC">
      <w:r>
        <w:t>SUBTEL podrá solicitar a la Beneficiaria, en el momento que estime pertinente, información adicional relativa a</w:t>
      </w:r>
      <w:r w:rsidR="00FF53C1" w:rsidRPr="00FF53C1">
        <w:t xml:space="preserve"> </w:t>
      </w:r>
      <w:r w:rsidR="00FF53C1">
        <w:t>sus antecedentes económicos</w:t>
      </w:r>
      <w:r w:rsidR="00BA034B">
        <w:t xml:space="preserve"> y </w:t>
      </w:r>
      <w:r w:rsidR="00FF53C1">
        <w:t>financieros,</w:t>
      </w:r>
      <w:r>
        <w:t xml:space="preserve"> Indicadores Financieros</w:t>
      </w:r>
      <w:r w:rsidR="00C9278E">
        <w:t xml:space="preserve"> u </w:t>
      </w:r>
      <w:r w:rsidR="00BA034B">
        <w:t xml:space="preserve">cualquier </w:t>
      </w:r>
      <w:r w:rsidR="00C9278E">
        <w:t>otra información financiera pertinente, a fin de supervigilar que la Beneficiaria pueda cumplir con lo comprometido y autorizado en razón del presente Concurso</w:t>
      </w:r>
      <w:r>
        <w:t>. Sin perjuicio de lo anterior, la Beneficiaria deberá entregar anualmente la información financiera exigida en el presente Anexo, cuyo mecanismo de presentación se encuentra indicado en el numeral 10.3 del Anexo N° 10 de estas Bases Específicas.</w:t>
      </w:r>
    </w:p>
    <w:p w14:paraId="68A9E757" w14:textId="77777777" w:rsidR="009034DC" w:rsidRDefault="009034DC"/>
    <w:p w14:paraId="591CF46F" w14:textId="77777777" w:rsidR="009034DC" w:rsidRDefault="009034DC">
      <w:r>
        <w:t>La Beneficiaria, durante todo el Período de Obligatoriedad de las Exigencias de las Bases deberá mantener la debida solvencia económica y financiera para los fines de este Concurso, cuestión que será acreditada y verificada periódicamente por SUBTEL, considerando</w:t>
      </w:r>
      <w:r w:rsidR="00C9278E">
        <w:t xml:space="preserve"> -entre otras-</w:t>
      </w:r>
      <w:r>
        <w:t xml:space="preserve"> la información financiera requerida en el presente Anexo, en la oportunidad prevista en el numeral 10.3 del Anexo N° 10 de estas Bases Específicas.</w:t>
      </w:r>
    </w:p>
    <w:p w14:paraId="46DA1B85" w14:textId="77777777" w:rsidR="009034DC" w:rsidRDefault="009034DC"/>
    <w:p w14:paraId="385E84F3" w14:textId="77777777" w:rsidR="00FE09E3" w:rsidRDefault="00FE09E3">
      <w:pPr>
        <w:suppressAutoHyphens w:val="0"/>
        <w:jc w:val="left"/>
        <w:rPr>
          <w:rFonts w:eastAsia="Cambria" w:cs="Times New Roman"/>
          <w:lang w:eastAsia="ja-JP"/>
        </w:rPr>
      </w:pPr>
      <w:bookmarkStart w:id="352" w:name="_23muvy211111111111111111111111111111111"/>
      <w:bookmarkStart w:id="353" w:name="_is565v11111111111111111111111111111111"/>
      <w:bookmarkEnd w:id="352"/>
      <w:bookmarkEnd w:id="353"/>
      <w:r>
        <w:rPr>
          <w:rFonts w:eastAsia="Cambria" w:cs="Times New Roman"/>
          <w:lang w:eastAsia="ja-JP"/>
        </w:rPr>
        <w:br w:type="page"/>
      </w:r>
    </w:p>
    <w:p w14:paraId="1D1F2AA2" w14:textId="77777777" w:rsidR="00FE09E3" w:rsidRDefault="00FE09E3">
      <w:pPr>
        <w:suppressAutoHyphens w:val="0"/>
        <w:jc w:val="left"/>
      </w:pPr>
    </w:p>
    <w:p w14:paraId="4FB33FD9" w14:textId="77777777" w:rsidR="009034DC" w:rsidRDefault="009034DC"/>
    <w:p w14:paraId="2AA54E1C" w14:textId="77777777" w:rsidR="009034DC" w:rsidRDefault="009034DC" w:rsidP="0071218B">
      <w:pPr>
        <w:pStyle w:val="Anexo"/>
        <w:numPr>
          <w:ilvl w:val="0"/>
          <w:numId w:val="39"/>
        </w:numPr>
        <w:tabs>
          <w:tab w:val="clear" w:pos="0"/>
        </w:tabs>
        <w:ind w:left="0"/>
        <w:outlineLvl w:val="0"/>
      </w:pPr>
      <w:bookmarkStart w:id="354" w:name="_32rsoto"/>
      <w:bookmarkEnd w:id="354"/>
    </w:p>
    <w:p w14:paraId="22B25FB1" w14:textId="77777777" w:rsidR="009034DC" w:rsidRDefault="009034DC">
      <w:pPr>
        <w:jc w:val="center"/>
      </w:pPr>
      <w:r>
        <w:rPr>
          <w:b/>
          <w:sz w:val="24"/>
          <w:szCs w:val="24"/>
        </w:rPr>
        <w:t>PIX, POIIT Y TRIOT TERRESTRES EXIGIBLES Y ADICIONALES</w:t>
      </w:r>
    </w:p>
    <w:p w14:paraId="300DC2C6" w14:textId="77777777" w:rsidR="009034DC" w:rsidRDefault="009034DC"/>
    <w:p w14:paraId="1AF5E59F" w14:textId="77777777" w:rsidR="009034DC" w:rsidRDefault="009034DC">
      <w:r>
        <w:t xml:space="preserve">El presente Anexo contiene los listados de los PIX, los POIIT Terrestres y las condiciones de diseño para los TRIOT Terrestres que forman parte de </w:t>
      </w:r>
      <w:r w:rsidR="00C9278E">
        <w:t>cada Trazado Regional de Infraestruc</w:t>
      </w:r>
      <w:r w:rsidR="00F336EA">
        <w:t>t</w:t>
      </w:r>
      <w:r w:rsidR="00C9278E">
        <w:t>ura Óptica perteneciente a cada Macrozona objeto del presente Concurso Público</w:t>
      </w:r>
      <w:r>
        <w:t xml:space="preserve">, de acuerdo con lo señalado en los Artículos </w:t>
      </w:r>
      <w:r w:rsidR="00064DAF">
        <w:t>4</w:t>
      </w:r>
      <w:r>
        <w:t xml:space="preserve">° y </w:t>
      </w:r>
      <w:r w:rsidR="00064DAF">
        <w:t>29</w:t>
      </w:r>
      <w:r>
        <w:t xml:space="preserve">° de las presentes Bases Específicas. </w:t>
      </w:r>
      <w:r w:rsidR="00C9278E">
        <w:t>Asimismo, se contiene la individualización de los PIX que para cada Trazado Regional de Infraestructura Óptica</w:t>
      </w:r>
      <w:r w:rsidR="009B119F">
        <w:t xml:space="preserve"> respectivo</w:t>
      </w:r>
      <w:r w:rsidR="00C9278E">
        <w:t xml:space="preserve"> perteneciente a cada Macrozona, la Proponente deberá incorporar en su Propuesta.</w:t>
      </w:r>
    </w:p>
    <w:p w14:paraId="6676C75F" w14:textId="77777777" w:rsidR="009034DC" w:rsidRDefault="009034DC"/>
    <w:p w14:paraId="75CB73B5" w14:textId="77777777" w:rsidR="00064DAF" w:rsidRDefault="009034DC">
      <w:r>
        <w:t xml:space="preserve">Para estos efectos, la Proponente deberá comprometer los PIX, Puntos de Derivación y POIIT Terrestres Exigibles —y sus respectivos TRIOT Terrestres Exigibles—, en los cuales tendrá la obligación de proveer el Servicio de Infraestructura en los términos establecidos en las presentes Bases Específicas y lo comprometido en el respectivo Proyecto Técnico </w:t>
      </w:r>
      <w:r w:rsidR="00B16824">
        <w:t>para cada Trazado Regional de Infraestruc</w:t>
      </w:r>
      <w:r w:rsidR="00346AF2">
        <w:t>t</w:t>
      </w:r>
      <w:r w:rsidR="00B16824">
        <w:t>ura Óptica perteneciente a cada</w:t>
      </w:r>
      <w:r>
        <w:t xml:space="preserve"> Macrozona objeto de su Postulación.</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N° 8.</w:t>
      </w:r>
    </w:p>
    <w:p w14:paraId="246E13E9" w14:textId="77777777" w:rsidR="009034DC" w:rsidRDefault="009034DC"/>
    <w:p w14:paraId="2DFE8678" w14:textId="77777777" w:rsidR="009034DC" w:rsidRDefault="009034DC">
      <w:r>
        <w:t xml:space="preserve">Asimismo, la Proponente podrá comprometer libremente </w:t>
      </w:r>
      <w:r w:rsidR="00B16824">
        <w:t xml:space="preserve">PIX, Puntos de Derivación y </w:t>
      </w:r>
      <w:r>
        <w:t xml:space="preserve">POIIT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os POIIT 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numeral 5.3.3 del</w:t>
      </w:r>
      <w:r>
        <w:t xml:space="preserve"> Anexo N° 5. </w:t>
      </w:r>
    </w:p>
    <w:p w14:paraId="1879859C" w14:textId="77777777" w:rsidR="009034DC" w:rsidRDefault="009034DC"/>
    <w:p w14:paraId="09076740" w14:textId="77777777" w:rsidR="00B16824" w:rsidRDefault="009034DC">
      <w:r>
        <w:t xml:space="preserve">En este sentido, si la Proponente considera </w:t>
      </w:r>
      <w:r w:rsidR="00B16824">
        <w:t xml:space="preserve">en su postulación </w:t>
      </w:r>
      <w:r>
        <w:t>adicionalmente POIIT y TRIOT Terrestres que no se encuentren en los listados de los numerales 4.1, 4.2, 4.3, 4.4, 4.5 y 4.6,</w:t>
      </w:r>
      <w:r w:rsidR="00064DAF">
        <w:t xml:space="preserve"> todos de este Anexo,</w:t>
      </w:r>
      <w:r>
        <w:t xml:space="preserve"> estos serán</w:t>
      </w:r>
      <w:r w:rsidR="00B16824">
        <w:t xml:space="preserve"> </w:t>
      </w:r>
      <w:r>
        <w:t>considerados como POIIT</w:t>
      </w:r>
      <w:r w:rsidR="00B16824">
        <w:t xml:space="preserve"> y TRIOT</w:t>
      </w:r>
      <w:r>
        <w:t xml:space="preserve"> Adicionales para efectos de su evaluación, </w:t>
      </w:r>
      <w:r w:rsidR="00064DAF">
        <w:t xml:space="preserve">y les será aplicable la metodología de asignación de puntaje </w:t>
      </w:r>
      <w:r>
        <w:t>de acuerdo con lo señalado en el</w:t>
      </w:r>
      <w:r w:rsidR="00064DAF">
        <w:t xml:space="preserve"> numeral 5.3.3 del</w:t>
      </w:r>
      <w:r>
        <w:t xml:space="preserve"> Anexo N° 5.</w:t>
      </w:r>
    </w:p>
    <w:p w14:paraId="7C10B0DA" w14:textId="77777777" w:rsidR="00B16824" w:rsidRDefault="00B16824"/>
    <w:p w14:paraId="275D9AA6" w14:textId="77777777" w:rsidR="009034DC" w:rsidRDefault="00B16824">
      <w:r>
        <w:t>De este modo</w:t>
      </w:r>
      <w:r w:rsidR="009034DC">
        <w:t xml:space="preserve">, la totalidad de los </w:t>
      </w:r>
      <w:r>
        <w:t xml:space="preserve">PIX, Puntos de Derivación, </w:t>
      </w:r>
      <w:r w:rsidR="009034DC">
        <w:t xml:space="preserve">POIIT y TRIOT Terrestres comprometidos en el respectivo Proyecto Técnico, formarán parte integrante de la Propuesta, debiendo cumplir cabalmente con las exigencias del presente Concurso, sin excepción. </w:t>
      </w:r>
      <w:r>
        <w:t>S</w:t>
      </w:r>
      <w:r w:rsidR="009034DC">
        <w:t>in embargo</w:t>
      </w:r>
      <w:r>
        <w:t xml:space="preserve"> si se comprometen PIX no considerados en este Anexo, o bien un mayor número de Puntos de Derivación</w:t>
      </w:r>
      <w:r w:rsidR="00064DAF">
        <w:t xml:space="preserve"> que los requeridos para cumplir con </w:t>
      </w:r>
      <w:r w:rsidR="00427A14">
        <w:t xml:space="preserve">los requisitos </w:t>
      </w:r>
      <w:r w:rsidR="00427A14">
        <w:lastRenderedPageBreak/>
        <w:t xml:space="preserve">del numeral </w:t>
      </w:r>
      <w:r w:rsidR="00D157BE">
        <w:t>1.1</w:t>
      </w:r>
      <w:r w:rsidR="00427A14">
        <w:t>.5 del Anexo N° 1</w:t>
      </w:r>
      <w:r>
        <w:t>,</w:t>
      </w:r>
      <w:r w:rsidR="009034DC">
        <w:t xml:space="preserve"> los mismos no serán </w:t>
      </w:r>
      <w:r w:rsidR="00427A14">
        <w:t xml:space="preserve">objeto de </w:t>
      </w:r>
      <w:r w:rsidR="009034DC">
        <w:t xml:space="preserve">asignación de puntaje de conformidad a lo previsto en el </w:t>
      </w:r>
      <w:r w:rsidR="00427A14">
        <w:t xml:space="preserve">numeral 5.3.3 del </w:t>
      </w:r>
      <w:r w:rsidR="009034DC">
        <w:t>Anexo N° 5.</w:t>
      </w:r>
    </w:p>
    <w:p w14:paraId="4D02AB18" w14:textId="77777777" w:rsidR="00427A14" w:rsidRDefault="00427A14"/>
    <w:p w14:paraId="7A6A9AEC" w14:textId="77777777" w:rsidR="00BC0715" w:rsidRDefault="00427A14" w:rsidP="00BC0715">
      <w:r>
        <w:t xml:space="preserve">La información requerida para la </w:t>
      </w:r>
      <w:r w:rsidR="00595880">
        <w:t>identificación</w:t>
      </w:r>
      <w:r>
        <w:t xml:space="preserve"> de los PIX, Puntos de Derivación, POIIT y TRIOT Terrestres para cada Trazado Regional de Infraestructura Óptica perteneciente a la Macrozona objeto de la Propuesta</w:t>
      </w:r>
      <w:r w:rsidR="00BC0715">
        <w:t xml:space="preserve"> debe</w:t>
      </w:r>
      <w:r>
        <w:t>rá</w:t>
      </w:r>
      <w:r w:rsidR="00BC0715">
        <w:t xml:space="preserve"> ser entregada conforme a</w:t>
      </w:r>
      <w:r>
        <w:t>l formato y</w:t>
      </w:r>
      <w:r w:rsidR="00BC0715">
        <w:t xml:space="preserve"> las tablas que se encuentran disponibles para su descarga en el sitio web institucional </w:t>
      </w:r>
      <w:hyperlink r:id="rId64" w:history="1">
        <w:r w:rsidR="00BC0715">
          <w:rPr>
            <w:rStyle w:val="Hipervnculo1"/>
          </w:rPr>
          <w:t>http://www.subtel.gob.cl/fon2019</w:t>
        </w:r>
      </w:hyperlink>
      <w:r w:rsidR="00BC0715">
        <w:rPr>
          <w:u w:val="single"/>
        </w:rPr>
        <w:t>.</w:t>
      </w:r>
    </w:p>
    <w:p w14:paraId="66C63C74" w14:textId="77777777" w:rsidR="00BC0715" w:rsidRDefault="00BC0715"/>
    <w:p w14:paraId="5E0A1D8F" w14:textId="77777777" w:rsidR="009034DC" w:rsidRDefault="009034DC">
      <w:r>
        <w:t xml:space="preserve">Todos los TRIOT </w:t>
      </w:r>
      <w:r w:rsidR="00B16824">
        <w:t xml:space="preserve">Terrestres </w:t>
      </w:r>
      <w:r>
        <w:t>considerados</w:t>
      </w:r>
      <w:r w:rsidR="00427A14">
        <w:t xml:space="preserve"> para cada Trazado Regional de Infraestructura Óptica perteneciente a la Macrozona objeto de</w:t>
      </w:r>
      <w:r>
        <w:t xml:space="preserve"> la Propuesta deberán contar con un mínimo de </w:t>
      </w:r>
      <w:r w:rsidR="00B16824">
        <w:t>cuarenta y ocho (</w:t>
      </w:r>
      <w:r>
        <w:t>48</w:t>
      </w:r>
      <w:r w:rsidR="00B16824">
        <w:t>)</w:t>
      </w:r>
      <w:r>
        <w:t xml:space="preserve"> filamentos de fibra óptica, lo que debe permitir la disponibilidad de al menos </w:t>
      </w:r>
      <w:r w:rsidR="00B16824">
        <w:t>veinticuatro (</w:t>
      </w:r>
      <w:r>
        <w:t>24</w:t>
      </w:r>
      <w:r w:rsidR="00B16824">
        <w:t>)</w:t>
      </w:r>
      <w:r>
        <w:t xml:space="preserve"> </w:t>
      </w:r>
      <w:r w:rsidR="00B16824">
        <w:t>C</w:t>
      </w:r>
      <w:r>
        <w:t xml:space="preserve">anales </w:t>
      </w:r>
      <w:r w:rsidR="00B16824">
        <w:t>Ópticos T</w:t>
      </w:r>
      <w:r>
        <w:t>errestres</w:t>
      </w:r>
      <w:r w:rsidR="00427A14" w:rsidRPr="00601A20">
        <w:t xml:space="preserve"> </w:t>
      </w:r>
      <w:r w:rsidR="00427A14">
        <w:t>para cada Trazado Regional de Infraestructura Óptica</w:t>
      </w:r>
      <w:r w:rsidR="00545312">
        <w:t>. De la misma maner</w:t>
      </w:r>
      <w:r w:rsidR="0011412E">
        <w:t>a</w:t>
      </w:r>
      <w:r w:rsidR="00545312">
        <w:t xml:space="preserve">, en cada PIX y POIIT Terrestres deben encontrarse disponibles las terminaciones de </w:t>
      </w:r>
      <w:r w:rsidR="009B119F">
        <w:t>veinticuatro (</w:t>
      </w:r>
      <w:r w:rsidR="00545312">
        <w:t>24</w:t>
      </w:r>
      <w:r w:rsidR="009B119F">
        <w:t>)</w:t>
      </w:r>
      <w:r w:rsidR="00545312">
        <w:t xml:space="preserve"> C</w:t>
      </w:r>
      <w:r w:rsidR="009B119F">
        <w:t xml:space="preserve">anales Ópticos </w:t>
      </w:r>
      <w:r w:rsidR="00545312">
        <w:t>T</w:t>
      </w:r>
      <w:r w:rsidR="009B119F">
        <w:t>errestres</w:t>
      </w:r>
      <w:r w:rsidR="00545312">
        <w:t xml:space="preserve"> por cada TRIOT Terrestre que tenga su origen o destino en dicho PIX o POIIT</w:t>
      </w:r>
      <w:r w:rsidR="009B119F">
        <w:t xml:space="preserve"> Terrestre</w:t>
      </w:r>
      <w:r w:rsidR="00545312">
        <w:t>.</w:t>
      </w:r>
      <w:r w:rsidR="00545312">
        <w:rPr>
          <w:rStyle w:val="Refdecomentario"/>
        </w:rPr>
        <w:t xml:space="preserve"> </w:t>
      </w:r>
    </w:p>
    <w:p w14:paraId="451CD49C" w14:textId="77777777" w:rsidR="009034DC" w:rsidRDefault="009034DC"/>
    <w:p w14:paraId="7E154075" w14:textId="1759722A" w:rsidR="009034DC" w:rsidRDefault="009034DC" w:rsidP="00985E7D">
      <w:pPr>
        <w:suppressAutoHyphens w:val="0"/>
      </w:pPr>
      <w:r>
        <w:t xml:space="preserve">Para cada uno de los PIX y POIIT Terrestres considerados en el presente Anexo, se ha asociado un Polígono Referencial de Localidad, que se identifica con el mismo código del PIX o del POIIT Terrestre respectivo. La Proponente deberá considerar que los PIX y POIIT Terrestres comprometidos deberán estar ubicados cada uno al interior de sus correspondientes Polígonos Referenciales de Localidad, los cuales se encuentran disponibles para su descarga en el sitio web institucional </w:t>
      </w:r>
      <w:hyperlink r:id="rId65" w:history="1">
        <w:r>
          <w:rPr>
            <w:rStyle w:val="Hipervnculo"/>
          </w:rPr>
          <w:t>http://www.subtel.gob.cl/fon2019</w:t>
        </w:r>
      </w:hyperlink>
      <w:r w:rsidR="00BC0715">
        <w:t>, con excepción de aquellos</w:t>
      </w:r>
      <w:r w:rsidR="001D28C5">
        <w:t xml:space="preserve"> POIIT Terrestres</w:t>
      </w:r>
      <w:r w:rsidR="00BC0715">
        <w:t xml:space="preserve"> que la Proponente considere en su postulación y que no se encuentren en los listados de los numerales 4.1, 4.2, 4.3, 4.4, 4.5 y 4.6</w:t>
      </w:r>
      <w:r w:rsidR="009B119F" w:rsidRPr="009B119F">
        <w:t xml:space="preserve"> </w:t>
      </w:r>
      <w:r w:rsidR="00427A14">
        <w:t>todos de este Anexo</w:t>
      </w:r>
      <w:r w:rsidR="009B119F">
        <w:t xml:space="preserve">, en cuyo caso el Proyecto Técnico deberá informar para ellos su respectivo </w:t>
      </w:r>
      <w:r w:rsidR="00E94F2F">
        <w:t>Polígono</w:t>
      </w:r>
      <w:r w:rsidR="009B119F">
        <w:t xml:space="preserve"> Referencial de Localidad</w:t>
      </w:r>
      <w:r w:rsidR="00B73A70">
        <w:t xml:space="preserve"> de acuerdo </w:t>
      </w:r>
      <w:r w:rsidR="008F660A">
        <w:t>con</w:t>
      </w:r>
      <w:r w:rsidR="00B73A70">
        <w:t xml:space="preserve"> los formatos indicados en el literal c. del numeral 1.14.1 del Anexo N° 1</w:t>
      </w:r>
      <w:r w:rsidR="009B119F">
        <w:t>.</w:t>
      </w:r>
      <w:r>
        <w:t xml:space="preserve"> </w:t>
      </w:r>
    </w:p>
    <w:p w14:paraId="1056B5E7" w14:textId="77777777" w:rsidR="009034DC" w:rsidRDefault="009034DC"/>
    <w:p w14:paraId="698D19E2" w14:textId="31300E90" w:rsidR="009034DC" w:rsidRDefault="009034DC">
      <w:r>
        <w:t>En el caso de que alguno de los Polígonos Referenciales de Localidad se emplace dentro de una zona declarada como riesgosa por la autoridad competente en los términos previstos en el numeral 1.1.3.1.1 del Anexo N° 1, la Beneficiaria deberá presentar</w:t>
      </w:r>
      <w:r w:rsidR="00ED0B60">
        <w:t>, en el marco de los estudios preliminares y la aprobación del Informe de Ingeniería de Detalles,</w:t>
      </w:r>
      <w:r>
        <w:t xml:space="preserve"> los antecedentes que permitan corroborar dicha situación, solicitando además, la modificación del emplazamiento </w:t>
      </w:r>
      <w:r w:rsidR="00AF212F">
        <w:t>del PIX o POIIT</w:t>
      </w:r>
      <w:r w:rsidR="009B119F">
        <w:t xml:space="preserve"> Terrestre</w:t>
      </w:r>
      <w:r w:rsidR="00ED0B60">
        <w:t xml:space="preserve"> y, en su caso,</w:t>
      </w:r>
      <w:r w:rsidR="00AF212F">
        <w:t xml:space="preserve"> </w:t>
      </w:r>
      <w:r w:rsidR="004F435E">
        <w:t>d</w:t>
      </w:r>
      <w:r w:rsidR="00AF212F">
        <w:t>el citado Polígono Referencial</w:t>
      </w:r>
      <w:r>
        <w:t xml:space="preserve"> de Localidad. Dicha solicitud deberá</w:t>
      </w:r>
      <w:r w:rsidR="00AF212F">
        <w:t xml:space="preserve"> ser debidamente fundada y</w:t>
      </w:r>
      <w:r>
        <w:t xml:space="preserve"> contemplar una propuesta de modificación de polígono —que deberá ser acompañada de un archivo georreferenciado en formato nativo ArcView o ArcGIS o </w:t>
      </w:r>
      <w:r w:rsidR="005109F8">
        <w:t xml:space="preserve">formato </w:t>
      </w:r>
      <w:r>
        <w:t xml:space="preserve">Google Earth, con los archivos especificados en el numeral </w:t>
      </w:r>
      <w:r w:rsidR="004F61F8">
        <w:t>1.14</w:t>
      </w:r>
      <w:r>
        <w:t>.1 del Anexo N° 1 de las Bases Específicas—</w:t>
      </w:r>
      <w:r w:rsidR="00AF212F">
        <w:t>.</w:t>
      </w:r>
      <w:r>
        <w:t xml:space="preserve"> </w:t>
      </w:r>
      <w:r w:rsidR="00AF212F">
        <w:t xml:space="preserve">El Polígono Referencial de Localidad propuesto deberá emplazarse </w:t>
      </w:r>
      <w:r>
        <w:t>en la misma comuna, ser cercan</w:t>
      </w:r>
      <w:r w:rsidR="00360A79">
        <w:t>o</w:t>
      </w:r>
      <w:r>
        <w:t xml:space="preserve"> a un centro poblado, tener un área similar a la del polígono modificado y no contener zonas </w:t>
      </w:r>
      <w:r>
        <w:lastRenderedPageBreak/>
        <w:t xml:space="preserve">declaradas como riesgosas. Asimismo, en el caso de que la Beneficiaria requiera la </w:t>
      </w:r>
      <w:r w:rsidR="00360A79">
        <w:t xml:space="preserve">modificación </w:t>
      </w:r>
      <w:r>
        <w:t xml:space="preserve">del Polígono Referencial de Localidad por causas distintas a la anteriormente señalada, deberá </w:t>
      </w:r>
      <w:r w:rsidR="00427A14">
        <w:t>solicitarlo formalmente a SUBTEL acompañando los antecedentes que den cuenta de la justificación técnica de tal petición</w:t>
      </w:r>
      <w:r>
        <w:t xml:space="preserve"> y</w:t>
      </w:r>
      <w:r w:rsidR="00427A14">
        <w:t>, además</w:t>
      </w:r>
      <w:r>
        <w:t xml:space="preserve"> las medidas de mitigación que la Beneficiaria adoptará para con sus Clientes, en el evento que</w:t>
      </w:r>
      <w:r w:rsidR="00360A79">
        <w:t xml:space="preserve"> la modificación</w:t>
      </w:r>
      <w:r>
        <w:t xml:space="preserve"> del Polígono Referencial de Localidad les suponga un mayor costo para acceder al Servicio de Infraestructura.</w:t>
      </w:r>
    </w:p>
    <w:p w14:paraId="6526F16E" w14:textId="77777777" w:rsidR="009034DC" w:rsidRDefault="009034DC"/>
    <w:p w14:paraId="2208EC3E" w14:textId="77777777" w:rsidR="009034DC" w:rsidRDefault="00427A14">
      <w:r>
        <w:t>T</w:t>
      </w:r>
      <w:r w:rsidR="009034DC">
        <w:t xml:space="preserve">oda modificación del emplazamiento </w:t>
      </w:r>
      <w:r w:rsidR="009B119F">
        <w:t xml:space="preserve">del PIX o POIIT Terrestre </w:t>
      </w:r>
      <w:r w:rsidR="009034DC">
        <w:t>y/o extensión del Polígono Referencial de Localidad</w:t>
      </w:r>
      <w:r w:rsidR="009B119F">
        <w:t xml:space="preserve"> respectivo</w:t>
      </w:r>
      <w:r w:rsidR="009034DC">
        <w:t xml:space="preserve">, deberá ser formulada en el marco de la tramitación del Informe de Ingeniería de Detalle, sin perjuicio de lo dispuesto en el inciso </w:t>
      </w:r>
      <w:r w:rsidR="00903F6A">
        <w:t xml:space="preserve">final </w:t>
      </w:r>
      <w:r w:rsidR="009034DC">
        <w:t xml:space="preserve">del Artículo </w:t>
      </w:r>
      <w:r w:rsidR="00903F6A">
        <w:t>3</w:t>
      </w:r>
      <w:r w:rsidR="009034DC">
        <w:t>3° de las Bases Específicas.</w:t>
      </w:r>
    </w:p>
    <w:p w14:paraId="4B5BD3D9" w14:textId="77777777" w:rsidR="009034DC" w:rsidRDefault="009034DC"/>
    <w:p w14:paraId="1CDB170F" w14:textId="77777777" w:rsidR="009034DC" w:rsidRDefault="009034DC">
      <w:r>
        <w:t xml:space="preserve">Los antecedentes que permiten comprobar la dificultad técnica en el cumplimiento de los requerimientos asociados a la ubicación de los PIX o POIIT Terrestres y la propuesta de modificación de Polígono Referencial de Localidad, ambos entregados por la Beneficiaria según lo señalado en </w:t>
      </w:r>
      <w:r w:rsidR="00360A79">
        <w:t xml:space="preserve">los </w:t>
      </w:r>
      <w:r>
        <w:t>párrafo</w:t>
      </w:r>
      <w:r w:rsidR="00360A79">
        <w:t>s</w:t>
      </w:r>
      <w:r>
        <w:t xml:space="preserve"> anterior</w:t>
      </w:r>
      <w:r w:rsidR="00360A79">
        <w:t>es</w:t>
      </w:r>
      <w:r>
        <w:t>, serán analizados y evaluados por la Contraparte Técnica, teniendo en consideración lo establecido en el Artículo 32° de las presentes Bases Específicas.</w:t>
      </w:r>
    </w:p>
    <w:p w14:paraId="1C104B28" w14:textId="77777777" w:rsidR="009034DC" w:rsidRDefault="009034DC"/>
    <w:p w14:paraId="381FF38E" w14:textId="77777777" w:rsidR="009034DC" w:rsidRDefault="009034DC">
      <w:r>
        <w:t xml:space="preserve">Por último, cabe señalar que la longitud de los TRIOT Terrestres que conecten al POIIT Terrestre modificado, asociado al Polígono Referencial de Localidad modificado, con el(los) POIIT Terrestre(s) adyacente(s) o con el PIX ubicado en la capital regional respectiva, no podrá superar los 120 [km]. Cuando la longitud de un TRIOT Terrestre supere esta distancia, la Proponente deberá </w:t>
      </w:r>
      <w:r w:rsidR="00360A79">
        <w:t>implementar</w:t>
      </w:r>
      <w:r w:rsidR="004A01B1">
        <w:t xml:space="preserve"> los POIIT necesarios para que ningún TRIOT exceda los 120 [km] de longitud, </w:t>
      </w:r>
      <w:r>
        <w:t xml:space="preserve">para la instalación de </w:t>
      </w:r>
      <w:r w:rsidR="00FC1BCC">
        <w:t>equipamiento</w:t>
      </w:r>
      <w:r w:rsidR="001324D2" w:rsidDel="00FC1BCC">
        <w:t xml:space="preserve"> </w:t>
      </w:r>
      <w:r w:rsidR="001324D2">
        <w:t>de los Clientes</w:t>
      </w:r>
      <w:r w:rsidR="00FC1BCC">
        <w:t xml:space="preserve"> para la transmisión, amplificación y/o regeneración de las señales ópticas</w:t>
      </w:r>
      <w:r w:rsidR="00E94F2F">
        <w:t xml:space="preserve"> </w:t>
      </w:r>
      <w:r>
        <w:t>en el trayecto, los que se entenderán como POIIT</w:t>
      </w:r>
      <w:r w:rsidR="009B119F">
        <w:t xml:space="preserve"> </w:t>
      </w:r>
      <w:r w:rsidR="001324D2">
        <w:t>Exigibl</w:t>
      </w:r>
      <w:r w:rsidR="009B119F">
        <w:t>es</w:t>
      </w:r>
      <w:r w:rsidR="00133C69">
        <w:t>, dando con ello origen a dos TRIOT Exigibles que reemplazan al TRIOT cuya longitud superaba los 120 [km]</w:t>
      </w:r>
      <w:r>
        <w:t>.</w:t>
      </w:r>
    </w:p>
    <w:p w14:paraId="769AEA98" w14:textId="77777777" w:rsidR="007727B2" w:rsidRPr="00121C93" w:rsidRDefault="007727B2" w:rsidP="007727B2">
      <w:pPr>
        <w:pStyle w:val="Anx-Titulo1"/>
        <w:rPr>
          <w:color w:val="FFFFFF" w:themeColor="background1"/>
        </w:rPr>
      </w:pPr>
    </w:p>
    <w:p w14:paraId="70AEA272" w14:textId="77777777" w:rsidR="007727B2" w:rsidRDefault="007727B2"/>
    <w:p w14:paraId="3CCF6700" w14:textId="77777777" w:rsidR="009034DC" w:rsidRDefault="009034DC">
      <w:pPr>
        <w:sectPr w:rsidR="009034DC" w:rsidSect="00121C93">
          <w:pgSz w:w="12240" w:h="15840"/>
          <w:pgMar w:top="1440" w:right="2317" w:bottom="1440" w:left="1800" w:header="720" w:footer="720" w:gutter="0"/>
          <w:cols w:space="720"/>
          <w:docGrid w:linePitch="100" w:charSpace="4096"/>
        </w:sectPr>
      </w:pPr>
    </w:p>
    <w:p w14:paraId="0FDF2789" w14:textId="77777777" w:rsidR="009034DC" w:rsidRPr="00985E7D" w:rsidRDefault="009034DC">
      <w:pPr>
        <w:pStyle w:val="Anx-Titulo2"/>
      </w:pPr>
      <w:bookmarkStart w:id="355" w:name="_Toc11695318"/>
      <w:bookmarkStart w:id="356" w:name="_Toc11695319"/>
      <w:bookmarkEnd w:id="355"/>
      <w:r w:rsidRPr="00985E7D">
        <w:lastRenderedPageBreak/>
        <w:t>Macrozona Arica y Parinacota</w:t>
      </w:r>
      <w:r w:rsidR="00360A79" w:rsidRPr="00985E7D">
        <w:t xml:space="preserve"> y Trazado Regional de Infraestructura Óptica del mismo nombre</w:t>
      </w:r>
      <w:bookmarkEnd w:id="356"/>
    </w:p>
    <w:p w14:paraId="7EFC7A06" w14:textId="77777777" w:rsidR="009034DC" w:rsidRPr="004E005C" w:rsidRDefault="009034DC" w:rsidP="00121C93">
      <w:pPr>
        <w:pStyle w:val="Anx-Titulo3"/>
      </w:pPr>
      <w:bookmarkStart w:id="357" w:name="_Toc11695320"/>
      <w:r w:rsidRPr="003F60BA">
        <w:t>PIX Arica y Parinacota</w:t>
      </w:r>
      <w:bookmarkEnd w:id="357"/>
    </w:p>
    <w:p w14:paraId="36E22E6B" w14:textId="77777777" w:rsidR="009034DC" w:rsidRDefault="009034DC">
      <w:r>
        <w:t>Para la Macrozona Arica y Parinacota</w:t>
      </w:r>
      <w:r w:rsidR="00360A79">
        <w:t xml:space="preserve"> y su respectivo</w:t>
      </w:r>
      <w:r w:rsidR="00F3079E">
        <w:t xml:space="preserve"> </w:t>
      </w:r>
      <w:r w:rsidR="00360A79">
        <w:t>Trazado Regional de Infraestructura Óptica</w:t>
      </w:r>
      <w:r w:rsidR="00360A79" w:rsidRPr="00693550">
        <w:t xml:space="preserve"> </w:t>
      </w:r>
      <w:r w:rsidR="00360A79">
        <w:t>Arica y Parinacota, el Proyecto Técnico</w:t>
      </w:r>
      <w:r>
        <w:t xml:space="preserve"> deberá contemplar la instalación de un PIX en la </w:t>
      </w:r>
      <w:r w:rsidR="00360A79">
        <w:t>capital regional</w:t>
      </w:r>
      <w:r>
        <w:t>, según el siguiente detalle:</w:t>
      </w:r>
    </w:p>
    <w:p w14:paraId="1E1B8AA0" w14:textId="77777777" w:rsidR="009034DC" w:rsidRDefault="009034DC">
      <w:pPr>
        <w:rPr>
          <w:vertAlign w:val="superscript"/>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803"/>
        <w:gridCol w:w="2819"/>
        <w:gridCol w:w="1787"/>
        <w:gridCol w:w="2324"/>
        <w:gridCol w:w="1784"/>
        <w:gridCol w:w="2583"/>
      </w:tblGrid>
      <w:tr w:rsidR="003A6C0B" w:rsidRPr="00DB647C" w14:paraId="72EF0BE9" w14:textId="77777777" w:rsidTr="00121C93">
        <w:tc>
          <w:tcPr>
            <w:tcW w:w="1764" w:type="pct"/>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376092"/>
            <w:vAlign w:val="center"/>
          </w:tcPr>
          <w:p w14:paraId="21A1E81B" w14:textId="1BAB72B2" w:rsidR="003A6C0B" w:rsidRPr="00121C93" w:rsidRDefault="003A6C0B" w:rsidP="00985E7D">
            <w:pPr>
              <w:jc w:val="center"/>
              <w:rPr>
                <w:sz w:val="18"/>
                <w:szCs w:val="18"/>
              </w:rPr>
            </w:pPr>
            <w:r w:rsidRPr="00121C93">
              <w:rPr>
                <w:rFonts w:eastAsia="Times New Roman" w:cs="Times New Roman"/>
                <w:b/>
                <w:bCs/>
                <w:color w:val="FFFFFF"/>
                <w:sz w:val="18"/>
                <w:szCs w:val="18"/>
              </w:rPr>
              <w:t>PIX Macrozona Arica y Parinacota</w:t>
            </w:r>
          </w:p>
        </w:tc>
        <w:tc>
          <w:tcPr>
            <w:tcW w:w="682"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76092"/>
            <w:vAlign w:val="center"/>
          </w:tcPr>
          <w:p w14:paraId="5B520E54" w14:textId="57771B4F" w:rsidR="003A6C0B" w:rsidRPr="00121C93" w:rsidRDefault="003A6C0B" w:rsidP="00985E7D">
            <w:pPr>
              <w:jc w:val="center"/>
              <w:rPr>
                <w:sz w:val="18"/>
                <w:szCs w:val="18"/>
              </w:rPr>
            </w:pPr>
            <w:r w:rsidRPr="00121C93">
              <w:rPr>
                <w:rFonts w:eastAsia="Times New Roman" w:cs="Times New Roman"/>
                <w:b/>
                <w:bCs/>
                <w:color w:val="FFFFFF"/>
                <w:sz w:val="18"/>
                <w:szCs w:val="18"/>
              </w:rPr>
              <w:t>Tipo compromiso según bases</w:t>
            </w:r>
          </w:p>
        </w:tc>
        <w:tc>
          <w:tcPr>
            <w:tcW w:w="2554" w:type="pct"/>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376092"/>
            <w:vAlign w:val="center"/>
          </w:tcPr>
          <w:p w14:paraId="75FC8108" w14:textId="6B4F173B" w:rsidR="003A6C0B" w:rsidRPr="00121C93" w:rsidRDefault="003A6C0B" w:rsidP="00985E7D">
            <w:pPr>
              <w:jc w:val="center"/>
              <w:rPr>
                <w:sz w:val="18"/>
                <w:szCs w:val="18"/>
              </w:rPr>
            </w:pPr>
            <w:r w:rsidRPr="00121C93">
              <w:rPr>
                <w:rFonts w:eastAsia="Times New Roman" w:cs="Times New Roman"/>
                <w:b/>
                <w:bCs/>
                <w:color w:val="FFFFFF"/>
                <w:sz w:val="18"/>
                <w:szCs w:val="18"/>
              </w:rPr>
              <w:t>Ubicación</w:t>
            </w:r>
            <w:r w:rsidR="00DB647C" w:rsidRPr="00121C93">
              <w:rPr>
                <w:rFonts w:eastAsia="Times New Roman" w:cs="Times New Roman"/>
                <w:b/>
                <w:bCs/>
                <w:color w:val="FFFFFF"/>
                <w:sz w:val="18"/>
                <w:szCs w:val="18"/>
                <w:vertAlign w:val="superscript"/>
              </w:rPr>
              <w:t>(</w:t>
            </w:r>
            <w:r w:rsidRPr="00121C93">
              <w:rPr>
                <w:rFonts w:eastAsia="Times New Roman" w:cs="Times New Roman"/>
                <w:b/>
                <w:bCs/>
                <w:color w:val="FFFFFF"/>
                <w:sz w:val="18"/>
                <w:szCs w:val="18"/>
                <w:vertAlign w:val="superscript"/>
              </w:rPr>
              <w:t>2</w:t>
            </w:r>
            <w:r w:rsidR="00DB647C" w:rsidRPr="00121C93">
              <w:rPr>
                <w:rFonts w:eastAsia="Times New Roman" w:cs="Times New Roman"/>
                <w:b/>
                <w:bCs/>
                <w:color w:val="FFFFFF"/>
                <w:sz w:val="18"/>
                <w:szCs w:val="18"/>
                <w:vertAlign w:val="superscript"/>
              </w:rPr>
              <w:t>)</w:t>
            </w:r>
          </w:p>
        </w:tc>
      </w:tr>
      <w:tr w:rsidR="003A6C0B" w:rsidRPr="00DB647C" w14:paraId="6F925311" w14:textId="77777777" w:rsidTr="00121C93">
        <w:tc>
          <w:tcPr>
            <w:tcW w:w="688" w:type="pct"/>
            <w:tcBorders>
              <w:top w:val="single" w:sz="4" w:space="0" w:color="FFFFFF" w:themeColor="background1"/>
              <w:left w:val="single" w:sz="4" w:space="0" w:color="auto"/>
              <w:bottom w:val="single" w:sz="4" w:space="0" w:color="auto"/>
              <w:right w:val="single" w:sz="4" w:space="0" w:color="FFFFFF" w:themeColor="background1"/>
            </w:tcBorders>
            <w:shd w:val="clear" w:color="auto" w:fill="376092"/>
            <w:vAlign w:val="center"/>
          </w:tcPr>
          <w:p w14:paraId="57A8DB29" w14:textId="1B5BDBFA" w:rsidR="003A6C0B" w:rsidRPr="00121C93" w:rsidRDefault="003A6C0B" w:rsidP="00985E7D">
            <w:pPr>
              <w:jc w:val="center"/>
              <w:rPr>
                <w:sz w:val="18"/>
                <w:szCs w:val="18"/>
              </w:rPr>
            </w:pPr>
            <w:r w:rsidRPr="00121C93">
              <w:rPr>
                <w:rFonts w:eastAsia="Times New Roman" w:cs="Times New Roman"/>
                <w:b/>
                <w:bCs/>
                <w:color w:val="FFFFFF"/>
                <w:sz w:val="18"/>
                <w:szCs w:val="18"/>
              </w:rPr>
              <w:t>Código</w:t>
            </w:r>
          </w:p>
        </w:tc>
        <w:tc>
          <w:tcPr>
            <w:tcW w:w="107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76092"/>
            <w:vAlign w:val="center"/>
          </w:tcPr>
          <w:p w14:paraId="03EC94EE" w14:textId="77777777" w:rsidR="003A6C0B" w:rsidRPr="00121C93" w:rsidRDefault="003A6C0B" w:rsidP="00985E7D">
            <w:pPr>
              <w:jc w:val="center"/>
              <w:rPr>
                <w:sz w:val="18"/>
                <w:szCs w:val="18"/>
              </w:rPr>
            </w:pPr>
            <w:r w:rsidRPr="00121C93">
              <w:rPr>
                <w:rFonts w:eastAsia="Times New Roman" w:cs="Times New Roman"/>
                <w:b/>
                <w:bCs/>
                <w:color w:val="FFFFFF"/>
                <w:sz w:val="18"/>
                <w:szCs w:val="18"/>
              </w:rPr>
              <w:t>Nombre</w:t>
            </w:r>
          </w:p>
        </w:tc>
        <w:tc>
          <w:tcPr>
            <w:tcW w:w="682"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76092"/>
            <w:vAlign w:val="center"/>
          </w:tcPr>
          <w:p w14:paraId="261A2A8E" w14:textId="168A6CA8" w:rsidR="003A6C0B" w:rsidRPr="00121C93" w:rsidRDefault="003A6C0B" w:rsidP="00985E7D">
            <w:pPr>
              <w:jc w:val="center"/>
              <w:rPr>
                <w:sz w:val="18"/>
                <w:szCs w:val="18"/>
              </w:rPr>
            </w:pPr>
          </w:p>
        </w:tc>
        <w:tc>
          <w:tcPr>
            <w:tcW w:w="88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76092"/>
            <w:vAlign w:val="center"/>
          </w:tcPr>
          <w:p w14:paraId="54DF56FC" w14:textId="77777777" w:rsidR="003A6C0B" w:rsidRPr="00121C93" w:rsidRDefault="003A6C0B" w:rsidP="00985E7D">
            <w:pPr>
              <w:jc w:val="center"/>
              <w:rPr>
                <w:sz w:val="18"/>
                <w:szCs w:val="18"/>
              </w:rPr>
            </w:pPr>
            <w:r w:rsidRPr="00121C93">
              <w:rPr>
                <w:rFonts w:eastAsia="Times New Roman" w:cs="Times New Roman"/>
                <w:b/>
                <w:bCs/>
                <w:color w:val="FFFFFF"/>
                <w:sz w:val="18"/>
                <w:szCs w:val="18"/>
              </w:rPr>
              <w:t>Región</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76092"/>
            <w:vAlign w:val="center"/>
          </w:tcPr>
          <w:p w14:paraId="1718F3BE" w14:textId="77777777" w:rsidR="003A6C0B" w:rsidRPr="00121C93" w:rsidRDefault="003A6C0B" w:rsidP="00985E7D">
            <w:pPr>
              <w:jc w:val="center"/>
              <w:rPr>
                <w:sz w:val="18"/>
                <w:szCs w:val="18"/>
              </w:rPr>
            </w:pPr>
            <w:r w:rsidRPr="00121C93">
              <w:rPr>
                <w:rFonts w:eastAsia="Times New Roman" w:cs="Times New Roman"/>
                <w:b/>
                <w:bCs/>
                <w:color w:val="FFFFFF"/>
                <w:sz w:val="18"/>
                <w:szCs w:val="18"/>
              </w:rPr>
              <w:t>Provincia</w:t>
            </w:r>
          </w:p>
        </w:tc>
        <w:tc>
          <w:tcPr>
            <w:tcW w:w="986"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76092"/>
            <w:vAlign w:val="center"/>
          </w:tcPr>
          <w:p w14:paraId="334B6C9B" w14:textId="77777777" w:rsidR="003A6C0B" w:rsidRPr="00121C93" w:rsidRDefault="003A6C0B" w:rsidP="00985E7D">
            <w:pPr>
              <w:jc w:val="center"/>
              <w:rPr>
                <w:sz w:val="18"/>
                <w:szCs w:val="18"/>
              </w:rPr>
            </w:pPr>
            <w:r w:rsidRPr="00121C93">
              <w:rPr>
                <w:rFonts w:eastAsia="Times New Roman" w:cs="Times New Roman"/>
                <w:b/>
                <w:bCs/>
                <w:color w:val="FFFFFF"/>
                <w:sz w:val="18"/>
                <w:szCs w:val="18"/>
              </w:rPr>
              <w:t>Comuna</w:t>
            </w:r>
          </w:p>
        </w:tc>
      </w:tr>
      <w:tr w:rsidR="009034DC" w:rsidRPr="00DB647C" w14:paraId="3983A246" w14:textId="77777777" w:rsidTr="00121C93">
        <w:trPr>
          <w:trHeight w:val="283"/>
        </w:trPr>
        <w:tc>
          <w:tcPr>
            <w:tcW w:w="688" w:type="pct"/>
            <w:tcBorders>
              <w:top w:val="single" w:sz="4" w:space="0" w:color="auto"/>
            </w:tcBorders>
            <w:shd w:val="clear" w:color="auto" w:fill="auto"/>
            <w:vAlign w:val="center"/>
          </w:tcPr>
          <w:p w14:paraId="3520FE98" w14:textId="77777777" w:rsidR="009034DC" w:rsidRPr="00121C93" w:rsidRDefault="009034DC" w:rsidP="00985E7D">
            <w:pPr>
              <w:jc w:val="center"/>
              <w:rPr>
                <w:sz w:val="18"/>
                <w:szCs w:val="18"/>
              </w:rPr>
            </w:pPr>
            <w:r w:rsidRPr="00121C93">
              <w:rPr>
                <w:rFonts w:eastAsia="Times New Roman" w:cs="Times New Roman"/>
                <w:color w:val="000000"/>
                <w:sz w:val="18"/>
                <w:szCs w:val="18"/>
              </w:rPr>
              <w:t>PIX-AYP15-01</w:t>
            </w:r>
          </w:p>
        </w:tc>
        <w:tc>
          <w:tcPr>
            <w:tcW w:w="1076" w:type="pct"/>
            <w:tcBorders>
              <w:top w:val="single" w:sz="4" w:space="0" w:color="auto"/>
            </w:tcBorders>
            <w:shd w:val="clear" w:color="auto" w:fill="auto"/>
            <w:vAlign w:val="center"/>
          </w:tcPr>
          <w:p w14:paraId="4DD3DAB2" w14:textId="77777777" w:rsidR="009034DC" w:rsidRPr="00121C93" w:rsidRDefault="009034DC" w:rsidP="00985E7D">
            <w:pPr>
              <w:jc w:val="center"/>
              <w:rPr>
                <w:sz w:val="18"/>
                <w:szCs w:val="18"/>
              </w:rPr>
            </w:pPr>
            <w:r w:rsidRPr="00121C93">
              <w:rPr>
                <w:rFonts w:eastAsia="Times New Roman" w:cs="Times New Roman"/>
                <w:color w:val="000000"/>
                <w:sz w:val="18"/>
                <w:szCs w:val="18"/>
              </w:rPr>
              <w:t>Arica</w:t>
            </w:r>
          </w:p>
        </w:tc>
        <w:tc>
          <w:tcPr>
            <w:tcW w:w="682" w:type="pct"/>
            <w:tcBorders>
              <w:top w:val="single" w:sz="4" w:space="0" w:color="auto"/>
            </w:tcBorders>
            <w:shd w:val="clear" w:color="auto" w:fill="auto"/>
            <w:vAlign w:val="center"/>
          </w:tcPr>
          <w:p w14:paraId="5379B175" w14:textId="77777777" w:rsidR="009034DC" w:rsidRPr="00121C93" w:rsidRDefault="009034DC" w:rsidP="00985E7D">
            <w:pPr>
              <w:jc w:val="center"/>
              <w:rPr>
                <w:sz w:val="18"/>
                <w:szCs w:val="18"/>
              </w:rPr>
            </w:pPr>
            <w:r w:rsidRPr="00121C93">
              <w:rPr>
                <w:rFonts w:eastAsia="Times New Roman" w:cs="Times New Roman"/>
                <w:color w:val="000000"/>
                <w:sz w:val="18"/>
                <w:szCs w:val="18"/>
              </w:rPr>
              <w:t>Exigible</w:t>
            </w:r>
          </w:p>
        </w:tc>
        <w:tc>
          <w:tcPr>
            <w:tcW w:w="887" w:type="pct"/>
            <w:tcBorders>
              <w:top w:val="single" w:sz="4" w:space="0" w:color="auto"/>
            </w:tcBorders>
            <w:shd w:val="clear" w:color="auto" w:fill="auto"/>
            <w:vAlign w:val="center"/>
          </w:tcPr>
          <w:p w14:paraId="7E99CAB0" w14:textId="77777777" w:rsidR="009034DC" w:rsidRPr="00121C93" w:rsidRDefault="009034DC" w:rsidP="00985E7D">
            <w:pPr>
              <w:jc w:val="center"/>
              <w:rPr>
                <w:sz w:val="18"/>
                <w:szCs w:val="18"/>
              </w:rPr>
            </w:pPr>
            <w:r w:rsidRPr="00121C93">
              <w:rPr>
                <w:rFonts w:eastAsia="Times New Roman" w:cs="Times New Roman"/>
                <w:color w:val="000000"/>
                <w:sz w:val="18"/>
                <w:szCs w:val="18"/>
              </w:rPr>
              <w:t>Arica y Parinacota</w:t>
            </w:r>
          </w:p>
        </w:tc>
        <w:tc>
          <w:tcPr>
            <w:tcW w:w="681" w:type="pct"/>
            <w:tcBorders>
              <w:top w:val="single" w:sz="4" w:space="0" w:color="auto"/>
            </w:tcBorders>
            <w:shd w:val="clear" w:color="auto" w:fill="auto"/>
            <w:vAlign w:val="center"/>
          </w:tcPr>
          <w:p w14:paraId="6D01C56F" w14:textId="77777777" w:rsidR="009034DC" w:rsidRPr="00121C93" w:rsidRDefault="009034DC" w:rsidP="00985E7D">
            <w:pPr>
              <w:jc w:val="center"/>
              <w:rPr>
                <w:sz w:val="18"/>
                <w:szCs w:val="18"/>
              </w:rPr>
            </w:pPr>
            <w:r w:rsidRPr="00121C93">
              <w:rPr>
                <w:rFonts w:eastAsia="Times New Roman" w:cs="Times New Roman"/>
                <w:color w:val="000000"/>
                <w:sz w:val="18"/>
                <w:szCs w:val="18"/>
              </w:rPr>
              <w:t>Arica</w:t>
            </w:r>
          </w:p>
        </w:tc>
        <w:tc>
          <w:tcPr>
            <w:tcW w:w="986" w:type="pct"/>
            <w:tcBorders>
              <w:top w:val="single" w:sz="4" w:space="0" w:color="auto"/>
            </w:tcBorders>
            <w:shd w:val="clear" w:color="auto" w:fill="auto"/>
            <w:vAlign w:val="center"/>
          </w:tcPr>
          <w:p w14:paraId="78002B22" w14:textId="77777777" w:rsidR="009034DC" w:rsidRPr="00121C93" w:rsidRDefault="009034DC" w:rsidP="00985E7D">
            <w:pPr>
              <w:jc w:val="center"/>
              <w:rPr>
                <w:sz w:val="18"/>
                <w:szCs w:val="18"/>
              </w:rPr>
            </w:pPr>
            <w:r w:rsidRPr="00121C93">
              <w:rPr>
                <w:rFonts w:eastAsia="Times New Roman" w:cs="Times New Roman"/>
                <w:color w:val="000000"/>
                <w:sz w:val="18"/>
                <w:szCs w:val="18"/>
              </w:rPr>
              <w:t>Arica</w:t>
            </w:r>
          </w:p>
        </w:tc>
      </w:tr>
      <w:tr w:rsidR="009034DC" w:rsidRPr="00DB647C" w14:paraId="7213F80B" w14:textId="77777777" w:rsidTr="00121C93">
        <w:trPr>
          <w:trHeight w:val="283"/>
        </w:trPr>
        <w:tc>
          <w:tcPr>
            <w:tcW w:w="688" w:type="pct"/>
            <w:shd w:val="clear" w:color="auto" w:fill="auto"/>
            <w:vAlign w:val="center"/>
          </w:tcPr>
          <w:p w14:paraId="09F53911" w14:textId="2FD0357C" w:rsidR="009034DC" w:rsidRPr="00121C93" w:rsidRDefault="009034DC" w:rsidP="00985E7D">
            <w:pPr>
              <w:jc w:val="center"/>
              <w:rPr>
                <w:sz w:val="18"/>
                <w:szCs w:val="18"/>
              </w:rPr>
            </w:pPr>
            <w:r w:rsidRPr="00121C93">
              <w:rPr>
                <w:rFonts w:eastAsia="Times New Roman" w:cs="Times New Roman"/>
                <w:color w:val="000000"/>
                <w:sz w:val="18"/>
                <w:szCs w:val="18"/>
              </w:rPr>
              <w:t>PIX-AYP15-</w:t>
            </w:r>
            <w:r w:rsidR="001E4CD8" w:rsidRPr="00121C93">
              <w:rPr>
                <w:rFonts w:eastAsia="Times New Roman" w:cs="Times New Roman"/>
                <w:color w:val="000000"/>
                <w:sz w:val="18"/>
                <w:szCs w:val="18"/>
              </w:rPr>
              <w:t>Y</w:t>
            </w:r>
            <w:r w:rsidR="00DB647C" w:rsidRPr="00121C93">
              <w:rPr>
                <w:rFonts w:eastAsia="Times New Roman" w:cs="Times New Roman"/>
                <w:color w:val="000000"/>
                <w:sz w:val="18"/>
                <w:szCs w:val="18"/>
                <w:vertAlign w:val="superscript"/>
              </w:rPr>
              <w:t>(</w:t>
            </w:r>
            <w:r w:rsidRPr="00121C93">
              <w:rPr>
                <w:rFonts w:eastAsia="Times New Roman" w:cs="Times New Roman"/>
                <w:color w:val="000000"/>
                <w:sz w:val="18"/>
                <w:szCs w:val="18"/>
                <w:vertAlign w:val="superscript"/>
              </w:rPr>
              <w:t>1</w:t>
            </w:r>
            <w:r w:rsidR="00DB647C" w:rsidRPr="00121C93">
              <w:rPr>
                <w:rFonts w:eastAsia="Times New Roman" w:cs="Times New Roman"/>
                <w:color w:val="000000"/>
                <w:sz w:val="18"/>
                <w:szCs w:val="18"/>
                <w:vertAlign w:val="superscript"/>
              </w:rPr>
              <w:t>)</w:t>
            </w:r>
          </w:p>
        </w:tc>
        <w:tc>
          <w:tcPr>
            <w:tcW w:w="1076" w:type="pct"/>
            <w:shd w:val="clear" w:color="auto" w:fill="auto"/>
            <w:vAlign w:val="center"/>
          </w:tcPr>
          <w:p w14:paraId="1F9AE84A" w14:textId="77777777" w:rsidR="009034DC" w:rsidRPr="00121C93" w:rsidRDefault="009034DC" w:rsidP="00985E7D">
            <w:pPr>
              <w:jc w:val="center"/>
              <w:rPr>
                <w:sz w:val="18"/>
                <w:szCs w:val="18"/>
              </w:rPr>
            </w:pPr>
            <w:r w:rsidRPr="00DB647C">
              <w:rPr>
                <w:rFonts w:eastAsia="Times New Roman" w:cs="Times New Roman"/>
                <w:color w:val="000000"/>
                <w:sz w:val="18"/>
                <w:szCs w:val="18"/>
              </w:rPr>
              <w:t>Propuesto por la Proponente</w:t>
            </w:r>
          </w:p>
        </w:tc>
        <w:tc>
          <w:tcPr>
            <w:tcW w:w="682" w:type="pct"/>
            <w:shd w:val="clear" w:color="auto" w:fill="auto"/>
            <w:vAlign w:val="center"/>
          </w:tcPr>
          <w:p w14:paraId="14CE31AE" w14:textId="77777777" w:rsidR="009034DC" w:rsidRPr="00121C93" w:rsidRDefault="009034DC" w:rsidP="00985E7D">
            <w:pPr>
              <w:jc w:val="center"/>
              <w:rPr>
                <w:sz w:val="18"/>
                <w:szCs w:val="18"/>
              </w:rPr>
            </w:pPr>
          </w:p>
        </w:tc>
        <w:tc>
          <w:tcPr>
            <w:tcW w:w="887" w:type="pct"/>
            <w:shd w:val="clear" w:color="auto" w:fill="auto"/>
            <w:vAlign w:val="center"/>
          </w:tcPr>
          <w:p w14:paraId="4554AF09" w14:textId="77777777" w:rsidR="009034DC" w:rsidRPr="00121C93" w:rsidRDefault="009034DC" w:rsidP="00985E7D">
            <w:pPr>
              <w:jc w:val="center"/>
              <w:rPr>
                <w:sz w:val="18"/>
                <w:szCs w:val="18"/>
              </w:rPr>
            </w:pPr>
          </w:p>
        </w:tc>
        <w:tc>
          <w:tcPr>
            <w:tcW w:w="681" w:type="pct"/>
            <w:shd w:val="clear" w:color="auto" w:fill="auto"/>
            <w:vAlign w:val="center"/>
          </w:tcPr>
          <w:p w14:paraId="5CCBC967" w14:textId="77777777" w:rsidR="009034DC" w:rsidRPr="00121C93" w:rsidRDefault="009034DC" w:rsidP="00985E7D">
            <w:pPr>
              <w:jc w:val="center"/>
              <w:rPr>
                <w:sz w:val="18"/>
                <w:szCs w:val="18"/>
              </w:rPr>
            </w:pPr>
          </w:p>
        </w:tc>
        <w:tc>
          <w:tcPr>
            <w:tcW w:w="986" w:type="pct"/>
            <w:shd w:val="clear" w:color="auto" w:fill="auto"/>
            <w:vAlign w:val="center"/>
          </w:tcPr>
          <w:p w14:paraId="10FA6C28" w14:textId="77777777" w:rsidR="009034DC" w:rsidRPr="00121C93" w:rsidRDefault="009034DC" w:rsidP="00985E7D">
            <w:pPr>
              <w:jc w:val="center"/>
              <w:rPr>
                <w:sz w:val="18"/>
                <w:szCs w:val="18"/>
              </w:rPr>
            </w:pPr>
          </w:p>
        </w:tc>
      </w:tr>
    </w:tbl>
    <w:p w14:paraId="031FC313" w14:textId="77777777" w:rsidR="009034DC" w:rsidRDefault="009034DC"/>
    <w:p w14:paraId="748B53CA" w14:textId="1F75491F" w:rsidR="009034DC" w:rsidRPr="00121C93" w:rsidRDefault="009034DC" w:rsidP="00121C93">
      <w:pPr>
        <w:pStyle w:val="Prrafodelista"/>
        <w:numPr>
          <w:ilvl w:val="3"/>
          <w:numId w:val="133"/>
        </w:numPr>
        <w:ind w:left="851"/>
        <w:rPr>
          <w:sz w:val="20"/>
        </w:rPr>
      </w:pPr>
      <w:r w:rsidRPr="00121C93">
        <w:rPr>
          <w:sz w:val="20"/>
        </w:rPr>
        <w:t>Los PIX adicionales no considerados en la ta</w:t>
      </w:r>
      <w:r w:rsidR="00427A14" w:rsidRPr="00121C93">
        <w:rPr>
          <w:sz w:val="20"/>
        </w:rPr>
        <w:t>bla anterior</w:t>
      </w:r>
      <w:r w:rsidRPr="00121C93">
        <w:rPr>
          <w:sz w:val="20"/>
        </w:rPr>
        <w:t xml:space="preserve"> y que sean objeto de la Propuesta, seguirán la numeración correlativa con </w:t>
      </w:r>
      <w:r w:rsidR="001E4CD8" w:rsidRPr="00121C93">
        <w:rPr>
          <w:sz w:val="20"/>
        </w:rPr>
        <w:t>Y</w:t>
      </w:r>
      <w:r w:rsidRPr="00121C93">
        <w:rPr>
          <w:sz w:val="20"/>
        </w:rPr>
        <w:t xml:space="preserve">: 02 hasta el número correspondiente, de acuerdo </w:t>
      </w:r>
      <w:r w:rsidR="008C6728" w:rsidRPr="00121C93">
        <w:rPr>
          <w:sz w:val="20"/>
        </w:rPr>
        <w:t>con</w:t>
      </w:r>
      <w:r w:rsidRPr="00121C93">
        <w:rPr>
          <w:sz w:val="20"/>
        </w:rPr>
        <w:t xml:space="preserve"> la cantidad de PIX adicionales</w:t>
      </w:r>
      <w:r w:rsidR="00427A14" w:rsidRPr="00121C93">
        <w:rPr>
          <w:sz w:val="20"/>
        </w:rPr>
        <w:t xml:space="preserve"> que comprometa y que no estén</w:t>
      </w:r>
      <w:r w:rsidRPr="00121C93">
        <w:rPr>
          <w:sz w:val="20"/>
        </w:rPr>
        <w:t xml:space="preserve"> incluidos en la </w:t>
      </w:r>
      <w:r w:rsidR="001D28C5" w:rsidRPr="00121C93">
        <w:rPr>
          <w:sz w:val="20"/>
        </w:rPr>
        <w:t>misma tabla</w:t>
      </w:r>
      <w:r w:rsidRPr="00121C93">
        <w:rPr>
          <w:sz w:val="20"/>
        </w:rPr>
        <w:t xml:space="preserve">. </w:t>
      </w:r>
    </w:p>
    <w:p w14:paraId="201A6CD1" w14:textId="7182DE8F" w:rsidR="009034DC" w:rsidRPr="00121C93" w:rsidRDefault="009034DC" w:rsidP="00121C93">
      <w:pPr>
        <w:pStyle w:val="Prrafodelista"/>
        <w:numPr>
          <w:ilvl w:val="3"/>
          <w:numId w:val="133"/>
        </w:numPr>
        <w:ind w:left="851"/>
        <w:rPr>
          <w:sz w:val="20"/>
        </w:rPr>
      </w:pPr>
      <w:r w:rsidRPr="00121C93">
        <w:rPr>
          <w:sz w:val="20"/>
        </w:rPr>
        <w:t xml:space="preserve">El Proyecto Técnico deberá determinar la ubicación del PIX adicional no incluido en </w:t>
      </w:r>
      <w:r w:rsidR="001D28C5" w:rsidRPr="00121C93">
        <w:rPr>
          <w:sz w:val="20"/>
        </w:rPr>
        <w:t>la tabla anterior</w:t>
      </w:r>
      <w:r w:rsidRPr="00121C93">
        <w:rPr>
          <w:sz w:val="20"/>
        </w:rPr>
        <w:t>, especificando nombre, provincia</w:t>
      </w:r>
      <w:r w:rsidR="001D28C5" w:rsidRPr="00121C93">
        <w:rPr>
          <w:sz w:val="20"/>
        </w:rPr>
        <w:t xml:space="preserve"> y</w:t>
      </w:r>
      <w:r w:rsidRPr="00121C93">
        <w:rPr>
          <w:sz w:val="20"/>
        </w:rPr>
        <w:t xml:space="preserve"> comuna, la cual deberá encontrarse al interior de</w:t>
      </w:r>
      <w:r w:rsidR="009B119F" w:rsidRPr="00121C93">
        <w:rPr>
          <w:sz w:val="20"/>
        </w:rPr>
        <w:t>l Polígono Referencial de Localidad para</w:t>
      </w:r>
      <w:r w:rsidRPr="00121C93">
        <w:rPr>
          <w:sz w:val="20"/>
        </w:rPr>
        <w:t xml:space="preserve"> la capital regional de Arica y Parinacota.</w:t>
      </w:r>
    </w:p>
    <w:p w14:paraId="30CD3EDB" w14:textId="77777777" w:rsidR="009034DC" w:rsidRPr="00121C93" w:rsidRDefault="009034DC">
      <w:pPr>
        <w:rPr>
          <w:sz w:val="20"/>
        </w:rPr>
      </w:pPr>
    </w:p>
    <w:p w14:paraId="14B1559F" w14:textId="77777777" w:rsidR="003A6C0B" w:rsidRDefault="003A6C0B">
      <w:pPr>
        <w:suppressAutoHyphens w:val="0"/>
        <w:jc w:val="left"/>
        <w:rPr>
          <w:rFonts w:eastAsia="MS Gothic" w:cs="Times New Roman"/>
          <w:b/>
          <w:bCs/>
          <w:iCs/>
          <w:szCs w:val="24"/>
          <w:lang w:eastAsia="ar-SA"/>
        </w:rPr>
      </w:pPr>
      <w:r>
        <w:br w:type="page"/>
      </w:r>
    </w:p>
    <w:p w14:paraId="4CF1227D" w14:textId="18CD3D32" w:rsidR="009034DC" w:rsidRPr="008709AF" w:rsidRDefault="009034DC" w:rsidP="00121C93">
      <w:pPr>
        <w:pStyle w:val="Anx-Titulo3"/>
      </w:pPr>
      <w:bookmarkStart w:id="358" w:name="_Toc11695321"/>
      <w:r w:rsidRPr="003F60BA">
        <w:lastRenderedPageBreak/>
        <w:t xml:space="preserve">POIIT Terrestres </w:t>
      </w:r>
      <w:r w:rsidR="00985E7D" w:rsidRPr="004E005C">
        <w:t xml:space="preserve">del </w:t>
      </w:r>
      <w:r w:rsidR="00797EFA" w:rsidRPr="008709AF">
        <w:t xml:space="preserve">Trazado Regional de Infraestructura Óptica </w:t>
      </w:r>
      <w:r w:rsidRPr="008709AF">
        <w:t>Arica y Parinacota</w:t>
      </w:r>
      <w:bookmarkEnd w:id="358"/>
    </w:p>
    <w:tbl>
      <w:tblPr>
        <w:tblW w:w="0" w:type="auto"/>
        <w:tblLayout w:type="fixed"/>
        <w:tblCellMar>
          <w:left w:w="70" w:type="dxa"/>
          <w:right w:w="70" w:type="dxa"/>
        </w:tblCellMar>
        <w:tblLook w:val="04A0" w:firstRow="1" w:lastRow="0" w:firstColumn="1" w:lastColumn="0" w:noHBand="0" w:noVBand="1"/>
      </w:tblPr>
      <w:tblGrid>
        <w:gridCol w:w="2303"/>
        <w:gridCol w:w="2303"/>
        <w:gridCol w:w="1418"/>
        <w:gridCol w:w="2126"/>
        <w:gridCol w:w="1559"/>
        <w:gridCol w:w="1560"/>
        <w:gridCol w:w="1831"/>
      </w:tblGrid>
      <w:tr w:rsidR="003A6C0B" w:rsidRPr="00491EB8" w14:paraId="44D6429E" w14:textId="77777777" w:rsidTr="00121C93">
        <w:trPr>
          <w:trHeight w:val="283"/>
          <w:tblHeader/>
        </w:trPr>
        <w:tc>
          <w:tcPr>
            <w:tcW w:w="4606" w:type="dxa"/>
            <w:gridSpan w:val="2"/>
            <w:tcBorders>
              <w:top w:val="single" w:sz="4" w:space="0" w:color="auto"/>
              <w:left w:val="single" w:sz="4" w:space="0" w:color="auto"/>
              <w:bottom w:val="single" w:sz="4" w:space="0" w:color="F2F2F2"/>
              <w:right w:val="single" w:sz="4" w:space="0" w:color="FFFFFF" w:themeColor="background1"/>
            </w:tcBorders>
            <w:shd w:val="clear" w:color="333399" w:fill="376092"/>
            <w:noWrap/>
            <w:vAlign w:val="center"/>
            <w:hideMark/>
          </w:tcPr>
          <w:p w14:paraId="59C4E176" w14:textId="77777777" w:rsidR="003A6C0B" w:rsidRPr="00491EB8" w:rsidRDefault="003A6C0B">
            <w:pPr>
              <w:suppressAutoHyphens w:val="0"/>
              <w:jc w:val="center"/>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POIIT Terrestre comprometido</w:t>
            </w:r>
          </w:p>
        </w:tc>
        <w:tc>
          <w:tcPr>
            <w:tcW w:w="1418" w:type="dxa"/>
            <w:vMerge w:val="restart"/>
            <w:tcBorders>
              <w:top w:val="single" w:sz="4" w:space="0" w:color="auto"/>
              <w:left w:val="single" w:sz="4" w:space="0" w:color="FFFFFF" w:themeColor="background1"/>
              <w:right w:val="nil"/>
            </w:tcBorders>
            <w:shd w:val="clear" w:color="333399" w:fill="376092"/>
            <w:noWrap/>
            <w:vAlign w:val="center"/>
            <w:hideMark/>
          </w:tcPr>
          <w:p w14:paraId="710A53B7" w14:textId="44A10BE9" w:rsidR="003A6C0B" w:rsidRPr="00491EB8" w:rsidRDefault="003A6C0B">
            <w:pPr>
              <w:suppressAutoHyphens w:val="0"/>
              <w:jc w:val="center"/>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 xml:space="preserve">Tipo compromiso según </w:t>
            </w:r>
            <w:r>
              <w:rPr>
                <w:rFonts w:eastAsia="Times New Roman" w:cs="Times New Roman"/>
                <w:b/>
                <w:bCs/>
                <w:color w:val="FFFFFF"/>
                <w:sz w:val="16"/>
                <w:szCs w:val="16"/>
                <w:lang w:eastAsia="es-CL"/>
              </w:rPr>
              <w:t>B</w:t>
            </w:r>
            <w:r w:rsidRPr="00491EB8">
              <w:rPr>
                <w:rFonts w:eastAsia="Times New Roman" w:cs="Times New Roman"/>
                <w:b/>
                <w:bCs/>
                <w:color w:val="FFFFFF"/>
                <w:sz w:val="16"/>
                <w:szCs w:val="16"/>
                <w:lang w:eastAsia="es-CL"/>
              </w:rPr>
              <w:t>ases</w:t>
            </w:r>
          </w:p>
        </w:tc>
        <w:tc>
          <w:tcPr>
            <w:tcW w:w="7076" w:type="dxa"/>
            <w:gridSpan w:val="4"/>
            <w:tcBorders>
              <w:top w:val="single" w:sz="4" w:space="0" w:color="auto"/>
              <w:left w:val="single" w:sz="4" w:space="0" w:color="F2F2F2"/>
              <w:bottom w:val="single" w:sz="4" w:space="0" w:color="F2F2F2"/>
              <w:right w:val="single" w:sz="4" w:space="0" w:color="F2F2F2"/>
            </w:tcBorders>
            <w:shd w:val="clear" w:color="333399" w:fill="376092"/>
            <w:noWrap/>
            <w:vAlign w:val="center"/>
            <w:hideMark/>
          </w:tcPr>
          <w:p w14:paraId="343A8A3E" w14:textId="77777777" w:rsidR="003A6C0B" w:rsidRPr="00491EB8" w:rsidRDefault="003A6C0B">
            <w:pPr>
              <w:suppressAutoHyphens w:val="0"/>
              <w:jc w:val="center"/>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Ubicación</w:t>
            </w:r>
          </w:p>
        </w:tc>
      </w:tr>
      <w:tr w:rsidR="003A6C0B" w:rsidRPr="00491EB8" w14:paraId="320847D2" w14:textId="77777777" w:rsidTr="00121C93">
        <w:trPr>
          <w:trHeight w:val="283"/>
          <w:tblHeader/>
        </w:trPr>
        <w:tc>
          <w:tcPr>
            <w:tcW w:w="2303" w:type="dxa"/>
            <w:tcBorders>
              <w:top w:val="nil"/>
              <w:left w:val="single" w:sz="4" w:space="0" w:color="auto"/>
              <w:bottom w:val="single" w:sz="4" w:space="0" w:color="auto"/>
              <w:right w:val="single" w:sz="4" w:space="0" w:color="F2F2F2"/>
            </w:tcBorders>
            <w:shd w:val="clear" w:color="333399" w:fill="376092"/>
            <w:noWrap/>
            <w:vAlign w:val="center"/>
            <w:hideMark/>
          </w:tcPr>
          <w:p w14:paraId="6AC675EC" w14:textId="77777777" w:rsidR="003A6C0B" w:rsidRPr="00491EB8" w:rsidRDefault="003A6C0B">
            <w:pPr>
              <w:suppressAutoHyphens w:val="0"/>
              <w:jc w:val="center"/>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Código</w:t>
            </w:r>
          </w:p>
        </w:tc>
        <w:tc>
          <w:tcPr>
            <w:tcW w:w="2303" w:type="dxa"/>
            <w:tcBorders>
              <w:top w:val="nil"/>
              <w:left w:val="nil"/>
              <w:bottom w:val="single" w:sz="4" w:space="0" w:color="auto"/>
              <w:right w:val="single" w:sz="4" w:space="0" w:color="FFFFFF" w:themeColor="background1"/>
            </w:tcBorders>
            <w:shd w:val="clear" w:color="333399" w:fill="376092"/>
            <w:noWrap/>
            <w:vAlign w:val="center"/>
            <w:hideMark/>
          </w:tcPr>
          <w:p w14:paraId="5AA6C65C" w14:textId="77777777" w:rsidR="003A6C0B" w:rsidRPr="00491EB8" w:rsidRDefault="003A6C0B" w:rsidP="00121C93">
            <w:pPr>
              <w:suppressAutoHyphens w:val="0"/>
              <w:jc w:val="left"/>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Nombre</w:t>
            </w:r>
          </w:p>
        </w:tc>
        <w:tc>
          <w:tcPr>
            <w:tcW w:w="1418" w:type="dxa"/>
            <w:vMerge/>
            <w:tcBorders>
              <w:left w:val="single" w:sz="4" w:space="0" w:color="FFFFFF" w:themeColor="background1"/>
              <w:bottom w:val="single" w:sz="4" w:space="0" w:color="auto"/>
              <w:right w:val="single" w:sz="4" w:space="0" w:color="F2F2F2"/>
            </w:tcBorders>
            <w:shd w:val="clear" w:color="333399" w:fill="376092"/>
            <w:vAlign w:val="center"/>
            <w:hideMark/>
          </w:tcPr>
          <w:p w14:paraId="4B14995A" w14:textId="46F0D9DA" w:rsidR="003A6C0B" w:rsidRPr="00491EB8" w:rsidRDefault="003A6C0B">
            <w:pPr>
              <w:suppressAutoHyphens w:val="0"/>
              <w:jc w:val="center"/>
              <w:rPr>
                <w:rFonts w:eastAsia="Times New Roman" w:cs="Times New Roman"/>
                <w:b/>
                <w:bCs/>
                <w:color w:val="FFFFFF"/>
                <w:sz w:val="16"/>
                <w:szCs w:val="16"/>
                <w:lang w:eastAsia="es-CL"/>
              </w:rPr>
            </w:pPr>
          </w:p>
        </w:tc>
        <w:tc>
          <w:tcPr>
            <w:tcW w:w="2126" w:type="dxa"/>
            <w:tcBorders>
              <w:top w:val="nil"/>
              <w:left w:val="nil"/>
              <w:bottom w:val="single" w:sz="4" w:space="0" w:color="auto"/>
              <w:right w:val="single" w:sz="4" w:space="0" w:color="F2F2F2"/>
            </w:tcBorders>
            <w:shd w:val="clear" w:color="333399" w:fill="376092"/>
            <w:noWrap/>
            <w:vAlign w:val="center"/>
            <w:hideMark/>
          </w:tcPr>
          <w:p w14:paraId="704BFB0B" w14:textId="77777777" w:rsidR="003A6C0B" w:rsidRPr="00491EB8" w:rsidRDefault="003A6C0B" w:rsidP="00121C93">
            <w:pPr>
              <w:suppressAutoHyphens w:val="0"/>
              <w:jc w:val="left"/>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Región</w:t>
            </w:r>
          </w:p>
        </w:tc>
        <w:tc>
          <w:tcPr>
            <w:tcW w:w="1559" w:type="dxa"/>
            <w:tcBorders>
              <w:top w:val="nil"/>
              <w:left w:val="single" w:sz="4" w:space="0" w:color="F2F2F2"/>
              <w:bottom w:val="single" w:sz="4" w:space="0" w:color="auto"/>
              <w:right w:val="single" w:sz="4" w:space="0" w:color="F2F2F2"/>
            </w:tcBorders>
            <w:shd w:val="clear" w:color="333399" w:fill="376092"/>
            <w:noWrap/>
            <w:vAlign w:val="center"/>
            <w:hideMark/>
          </w:tcPr>
          <w:p w14:paraId="2DEABDAC" w14:textId="77777777" w:rsidR="003A6C0B" w:rsidRPr="00491EB8" w:rsidRDefault="003A6C0B" w:rsidP="00121C93">
            <w:pPr>
              <w:suppressAutoHyphens w:val="0"/>
              <w:jc w:val="left"/>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Provincia</w:t>
            </w:r>
          </w:p>
        </w:tc>
        <w:tc>
          <w:tcPr>
            <w:tcW w:w="1560" w:type="dxa"/>
            <w:tcBorders>
              <w:top w:val="nil"/>
              <w:left w:val="nil"/>
              <w:bottom w:val="single" w:sz="4" w:space="0" w:color="auto"/>
              <w:right w:val="nil"/>
            </w:tcBorders>
            <w:shd w:val="clear" w:color="333399" w:fill="376092"/>
            <w:noWrap/>
            <w:vAlign w:val="center"/>
            <w:hideMark/>
          </w:tcPr>
          <w:p w14:paraId="217B3FE2" w14:textId="77777777" w:rsidR="003A6C0B" w:rsidRPr="00491EB8" w:rsidRDefault="003A6C0B" w:rsidP="00121C93">
            <w:pPr>
              <w:suppressAutoHyphens w:val="0"/>
              <w:jc w:val="left"/>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Comuna</w:t>
            </w:r>
          </w:p>
        </w:tc>
        <w:tc>
          <w:tcPr>
            <w:tcW w:w="1831" w:type="dxa"/>
            <w:tcBorders>
              <w:top w:val="nil"/>
              <w:left w:val="single" w:sz="4" w:space="0" w:color="F2F2F2"/>
              <w:bottom w:val="single" w:sz="4" w:space="0" w:color="auto"/>
              <w:right w:val="single" w:sz="4" w:space="0" w:color="F2F2F2"/>
            </w:tcBorders>
            <w:shd w:val="clear" w:color="333399" w:fill="376092"/>
            <w:noWrap/>
            <w:vAlign w:val="center"/>
            <w:hideMark/>
          </w:tcPr>
          <w:p w14:paraId="104E971F" w14:textId="77777777" w:rsidR="003A6C0B" w:rsidRPr="00491EB8" w:rsidRDefault="003A6C0B" w:rsidP="00121C93">
            <w:pPr>
              <w:suppressAutoHyphens w:val="0"/>
              <w:jc w:val="left"/>
              <w:rPr>
                <w:rFonts w:eastAsia="Times New Roman" w:cs="Times New Roman"/>
                <w:b/>
                <w:bCs/>
                <w:color w:val="FFFFFF"/>
                <w:sz w:val="16"/>
                <w:szCs w:val="16"/>
                <w:lang w:eastAsia="es-CL"/>
              </w:rPr>
            </w:pPr>
            <w:r w:rsidRPr="00491EB8">
              <w:rPr>
                <w:rFonts w:eastAsia="Times New Roman" w:cs="Times New Roman"/>
                <w:b/>
                <w:bCs/>
                <w:color w:val="FFFFFF"/>
                <w:sz w:val="16"/>
                <w:szCs w:val="16"/>
                <w:lang w:eastAsia="es-CL"/>
              </w:rPr>
              <w:t>Localidad</w:t>
            </w:r>
          </w:p>
        </w:tc>
      </w:tr>
      <w:tr w:rsidR="003A6C0B" w:rsidRPr="00491EB8" w14:paraId="19E23962" w14:textId="77777777" w:rsidTr="00121C93">
        <w:trPr>
          <w:trHeight w:val="300"/>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31BA5"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POIIT-AYP15-01</w:t>
            </w:r>
          </w:p>
        </w:tc>
        <w:tc>
          <w:tcPr>
            <w:tcW w:w="2303" w:type="dxa"/>
            <w:tcBorders>
              <w:top w:val="single" w:sz="4" w:space="0" w:color="auto"/>
              <w:left w:val="nil"/>
              <w:bottom w:val="single" w:sz="4" w:space="0" w:color="auto"/>
              <w:right w:val="single" w:sz="4" w:space="0" w:color="auto"/>
            </w:tcBorders>
            <w:shd w:val="clear" w:color="auto" w:fill="auto"/>
            <w:noWrap/>
            <w:vAlign w:val="center"/>
            <w:hideMark/>
          </w:tcPr>
          <w:p w14:paraId="21F8876C"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Cuya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700516"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single" w:sz="4" w:space="0" w:color="auto"/>
              <w:left w:val="nil"/>
              <w:bottom w:val="single" w:sz="4" w:space="0" w:color="auto"/>
              <w:right w:val="single" w:sz="4" w:space="0" w:color="auto"/>
            </w:tcBorders>
            <w:shd w:val="clear" w:color="FFFFFF" w:fill="F2F2F2"/>
            <w:noWrap/>
            <w:vAlign w:val="center"/>
            <w:hideMark/>
          </w:tcPr>
          <w:p w14:paraId="22800871"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24D09CA9"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560" w:type="dxa"/>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216CF6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c>
          <w:tcPr>
            <w:tcW w:w="1831" w:type="dxa"/>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0201568"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Cuya</w:t>
            </w:r>
          </w:p>
        </w:tc>
      </w:tr>
      <w:tr w:rsidR="003A6C0B" w:rsidRPr="00491EB8" w14:paraId="0BFC5F5E"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6C02F28"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POIIT-AYP15-02</w:t>
            </w:r>
          </w:p>
        </w:tc>
        <w:tc>
          <w:tcPr>
            <w:tcW w:w="2303" w:type="dxa"/>
            <w:tcBorders>
              <w:top w:val="nil"/>
              <w:left w:val="nil"/>
              <w:bottom w:val="single" w:sz="4" w:space="0" w:color="auto"/>
              <w:right w:val="single" w:sz="4" w:space="0" w:color="auto"/>
            </w:tcBorders>
            <w:shd w:val="clear" w:color="auto" w:fill="auto"/>
            <w:noWrap/>
            <w:vAlign w:val="center"/>
            <w:hideMark/>
          </w:tcPr>
          <w:p w14:paraId="65DDE11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418" w:type="dxa"/>
            <w:tcBorders>
              <w:top w:val="nil"/>
              <w:left w:val="nil"/>
              <w:bottom w:val="single" w:sz="4" w:space="0" w:color="auto"/>
              <w:right w:val="single" w:sz="4" w:space="0" w:color="auto"/>
            </w:tcBorders>
            <w:shd w:val="clear" w:color="auto" w:fill="auto"/>
            <w:noWrap/>
            <w:vAlign w:val="center"/>
            <w:hideMark/>
          </w:tcPr>
          <w:p w14:paraId="0C119EE8"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1B09D272"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62DB20AD"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0B816EB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7F80D1C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r>
      <w:tr w:rsidR="003A6C0B" w:rsidRPr="00491EB8" w14:paraId="133B7C42"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6BE342BB"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POIIT-AYP15-03</w:t>
            </w:r>
          </w:p>
        </w:tc>
        <w:tc>
          <w:tcPr>
            <w:tcW w:w="2303" w:type="dxa"/>
            <w:tcBorders>
              <w:top w:val="nil"/>
              <w:left w:val="nil"/>
              <w:bottom w:val="single" w:sz="4" w:space="0" w:color="auto"/>
              <w:right w:val="single" w:sz="4" w:space="0" w:color="auto"/>
            </w:tcBorders>
            <w:shd w:val="clear" w:color="auto" w:fill="auto"/>
            <w:noWrap/>
            <w:vAlign w:val="center"/>
            <w:hideMark/>
          </w:tcPr>
          <w:p w14:paraId="0883F8DF"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Visviri</w:t>
            </w:r>
          </w:p>
        </w:tc>
        <w:tc>
          <w:tcPr>
            <w:tcW w:w="1418" w:type="dxa"/>
            <w:tcBorders>
              <w:top w:val="nil"/>
              <w:left w:val="nil"/>
              <w:bottom w:val="single" w:sz="4" w:space="0" w:color="auto"/>
              <w:right w:val="single" w:sz="4" w:space="0" w:color="auto"/>
            </w:tcBorders>
            <w:shd w:val="clear" w:color="auto" w:fill="auto"/>
            <w:noWrap/>
            <w:vAlign w:val="center"/>
            <w:hideMark/>
          </w:tcPr>
          <w:p w14:paraId="49EF3D15"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7A071FB3"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7E58046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11AD85F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General Lagos</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48F8FE2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Visviri</w:t>
            </w:r>
          </w:p>
        </w:tc>
      </w:tr>
      <w:tr w:rsidR="003A6C0B" w:rsidRPr="00491EB8" w14:paraId="35A3B68E"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6C1AB223"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POIIT-AYP15-04</w:t>
            </w:r>
          </w:p>
        </w:tc>
        <w:tc>
          <w:tcPr>
            <w:tcW w:w="2303" w:type="dxa"/>
            <w:tcBorders>
              <w:top w:val="nil"/>
              <w:left w:val="nil"/>
              <w:bottom w:val="single" w:sz="4" w:space="0" w:color="auto"/>
              <w:right w:val="single" w:sz="4" w:space="0" w:color="auto"/>
            </w:tcBorders>
            <w:shd w:val="clear" w:color="auto" w:fill="auto"/>
            <w:noWrap/>
            <w:vAlign w:val="center"/>
            <w:hideMark/>
          </w:tcPr>
          <w:p w14:paraId="5730D17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Codpa</w:t>
            </w:r>
          </w:p>
        </w:tc>
        <w:tc>
          <w:tcPr>
            <w:tcW w:w="1418" w:type="dxa"/>
            <w:tcBorders>
              <w:top w:val="nil"/>
              <w:left w:val="nil"/>
              <w:bottom w:val="single" w:sz="4" w:space="0" w:color="auto"/>
              <w:right w:val="single" w:sz="4" w:space="0" w:color="auto"/>
            </w:tcBorders>
            <w:shd w:val="clear" w:color="auto" w:fill="auto"/>
            <w:noWrap/>
            <w:vAlign w:val="center"/>
            <w:hideMark/>
          </w:tcPr>
          <w:p w14:paraId="06E099AD"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71743459"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12092482"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03CA518B"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03A6EB76"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Codpa</w:t>
            </w:r>
          </w:p>
        </w:tc>
      </w:tr>
      <w:tr w:rsidR="003A6C0B" w:rsidRPr="00491EB8" w14:paraId="03CCAA16"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649F3143"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POIIT-AYP15-05</w:t>
            </w:r>
          </w:p>
        </w:tc>
        <w:tc>
          <w:tcPr>
            <w:tcW w:w="2303" w:type="dxa"/>
            <w:tcBorders>
              <w:top w:val="nil"/>
              <w:left w:val="nil"/>
              <w:bottom w:val="single" w:sz="4" w:space="0" w:color="auto"/>
              <w:right w:val="single" w:sz="4" w:space="0" w:color="auto"/>
            </w:tcBorders>
            <w:shd w:val="clear" w:color="auto" w:fill="auto"/>
            <w:noWrap/>
            <w:vAlign w:val="center"/>
            <w:hideMark/>
          </w:tcPr>
          <w:p w14:paraId="4A31C2B6"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Chapiquiña</w:t>
            </w:r>
          </w:p>
        </w:tc>
        <w:tc>
          <w:tcPr>
            <w:tcW w:w="1418" w:type="dxa"/>
            <w:tcBorders>
              <w:top w:val="nil"/>
              <w:left w:val="nil"/>
              <w:bottom w:val="single" w:sz="4" w:space="0" w:color="auto"/>
              <w:right w:val="single" w:sz="4" w:space="0" w:color="auto"/>
            </w:tcBorders>
            <w:shd w:val="clear" w:color="auto" w:fill="auto"/>
            <w:noWrap/>
            <w:vAlign w:val="center"/>
            <w:hideMark/>
          </w:tcPr>
          <w:p w14:paraId="7207A51E"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2A566A68"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503CF10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4CF73378"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427E569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Chapiquiña</w:t>
            </w:r>
          </w:p>
        </w:tc>
      </w:tr>
      <w:tr w:rsidR="003A6C0B" w:rsidRPr="00491EB8" w14:paraId="42C011DE"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DA5CF8E"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POIIT-AYP15-06</w:t>
            </w:r>
          </w:p>
        </w:tc>
        <w:tc>
          <w:tcPr>
            <w:tcW w:w="2303" w:type="dxa"/>
            <w:tcBorders>
              <w:top w:val="nil"/>
              <w:left w:val="nil"/>
              <w:bottom w:val="single" w:sz="4" w:space="0" w:color="auto"/>
              <w:right w:val="single" w:sz="4" w:space="0" w:color="auto"/>
            </w:tcBorders>
            <w:shd w:val="clear" w:color="auto" w:fill="auto"/>
            <w:noWrap/>
            <w:vAlign w:val="center"/>
            <w:hideMark/>
          </w:tcPr>
          <w:p w14:paraId="3D1851F4"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c>
          <w:tcPr>
            <w:tcW w:w="1418" w:type="dxa"/>
            <w:tcBorders>
              <w:top w:val="nil"/>
              <w:left w:val="nil"/>
              <w:bottom w:val="single" w:sz="4" w:space="0" w:color="auto"/>
              <w:right w:val="single" w:sz="4" w:space="0" w:color="auto"/>
            </w:tcBorders>
            <w:shd w:val="clear" w:color="auto" w:fill="auto"/>
            <w:noWrap/>
            <w:vAlign w:val="center"/>
            <w:hideMark/>
          </w:tcPr>
          <w:p w14:paraId="690CCF89"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2B82A911"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4E9CB30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6C8D5382"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04C98A02"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r>
      <w:tr w:rsidR="003A6C0B" w:rsidRPr="00491EB8" w14:paraId="76B47733"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D7A52C1"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POIIT-AYP15-07</w:t>
            </w:r>
          </w:p>
        </w:tc>
        <w:tc>
          <w:tcPr>
            <w:tcW w:w="2303" w:type="dxa"/>
            <w:tcBorders>
              <w:top w:val="nil"/>
              <w:left w:val="nil"/>
              <w:bottom w:val="single" w:sz="4" w:space="0" w:color="auto"/>
              <w:right w:val="single" w:sz="4" w:space="0" w:color="auto"/>
            </w:tcBorders>
            <w:shd w:val="clear" w:color="auto" w:fill="auto"/>
            <w:noWrap/>
            <w:vAlign w:val="center"/>
            <w:hideMark/>
          </w:tcPr>
          <w:p w14:paraId="38C59F8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418" w:type="dxa"/>
            <w:tcBorders>
              <w:top w:val="nil"/>
              <w:left w:val="nil"/>
              <w:bottom w:val="single" w:sz="4" w:space="0" w:color="auto"/>
              <w:right w:val="single" w:sz="4" w:space="0" w:color="auto"/>
            </w:tcBorders>
            <w:shd w:val="clear" w:color="auto" w:fill="auto"/>
            <w:noWrap/>
            <w:vAlign w:val="center"/>
            <w:hideMark/>
          </w:tcPr>
          <w:p w14:paraId="10863A6A"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087BC0B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0E9CD58B"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31B8FDA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20E7C670"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r>
      <w:tr w:rsidR="003A6C0B" w:rsidRPr="00491EB8" w14:paraId="5CD329A9"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44DC86E"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POIIT-AYP15-08</w:t>
            </w:r>
          </w:p>
        </w:tc>
        <w:tc>
          <w:tcPr>
            <w:tcW w:w="2303" w:type="dxa"/>
            <w:tcBorders>
              <w:top w:val="nil"/>
              <w:left w:val="nil"/>
              <w:bottom w:val="single" w:sz="4" w:space="0" w:color="auto"/>
              <w:right w:val="single" w:sz="4" w:space="0" w:color="auto"/>
            </w:tcBorders>
            <w:shd w:val="clear" w:color="auto" w:fill="auto"/>
            <w:noWrap/>
            <w:vAlign w:val="center"/>
            <w:hideMark/>
          </w:tcPr>
          <w:p w14:paraId="370EE2D4"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Socoroma</w:t>
            </w:r>
          </w:p>
        </w:tc>
        <w:tc>
          <w:tcPr>
            <w:tcW w:w="1418" w:type="dxa"/>
            <w:tcBorders>
              <w:top w:val="nil"/>
              <w:left w:val="nil"/>
              <w:bottom w:val="single" w:sz="4" w:space="0" w:color="auto"/>
              <w:right w:val="single" w:sz="4" w:space="0" w:color="auto"/>
            </w:tcBorders>
            <w:shd w:val="clear" w:color="auto" w:fill="auto"/>
            <w:noWrap/>
            <w:vAlign w:val="center"/>
            <w:hideMark/>
          </w:tcPr>
          <w:p w14:paraId="5120A1B3"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6BE84331"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48668F9C"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21A0213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17276179"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Socoroma</w:t>
            </w:r>
          </w:p>
        </w:tc>
      </w:tr>
      <w:tr w:rsidR="003A6C0B" w:rsidRPr="00491EB8" w14:paraId="3FA0D8FD"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2BF215E8"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POIIT-AYP15-09</w:t>
            </w:r>
          </w:p>
        </w:tc>
        <w:tc>
          <w:tcPr>
            <w:tcW w:w="2303" w:type="dxa"/>
            <w:tcBorders>
              <w:top w:val="nil"/>
              <w:left w:val="nil"/>
              <w:bottom w:val="single" w:sz="4" w:space="0" w:color="auto"/>
              <w:right w:val="single" w:sz="4" w:space="0" w:color="auto"/>
            </w:tcBorders>
            <w:shd w:val="clear" w:color="auto" w:fill="auto"/>
            <w:noWrap/>
            <w:vAlign w:val="center"/>
            <w:hideMark/>
          </w:tcPr>
          <w:p w14:paraId="013F3323"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Poconchile</w:t>
            </w:r>
          </w:p>
        </w:tc>
        <w:tc>
          <w:tcPr>
            <w:tcW w:w="1418" w:type="dxa"/>
            <w:tcBorders>
              <w:top w:val="nil"/>
              <w:left w:val="nil"/>
              <w:bottom w:val="single" w:sz="4" w:space="0" w:color="auto"/>
              <w:right w:val="single" w:sz="4" w:space="0" w:color="auto"/>
            </w:tcBorders>
            <w:shd w:val="clear" w:color="auto" w:fill="auto"/>
            <w:noWrap/>
            <w:vAlign w:val="center"/>
            <w:hideMark/>
          </w:tcPr>
          <w:p w14:paraId="70996EA0"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Exigible</w:t>
            </w:r>
          </w:p>
        </w:tc>
        <w:tc>
          <w:tcPr>
            <w:tcW w:w="2126" w:type="dxa"/>
            <w:tcBorders>
              <w:top w:val="nil"/>
              <w:left w:val="nil"/>
              <w:bottom w:val="single" w:sz="4" w:space="0" w:color="auto"/>
              <w:right w:val="single" w:sz="4" w:space="0" w:color="auto"/>
            </w:tcBorders>
            <w:shd w:val="clear" w:color="FFFFFF" w:fill="F2F2F2"/>
            <w:noWrap/>
            <w:vAlign w:val="center"/>
            <w:hideMark/>
          </w:tcPr>
          <w:p w14:paraId="4935D0B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30949A61"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4FF340EC"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420E74BA"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Poconchile</w:t>
            </w:r>
          </w:p>
        </w:tc>
      </w:tr>
      <w:tr w:rsidR="003A6C0B" w:rsidRPr="00491EB8" w14:paraId="2E650F6E"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8B13E73"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POIIT-AYP15-10</w:t>
            </w:r>
          </w:p>
        </w:tc>
        <w:tc>
          <w:tcPr>
            <w:tcW w:w="2303" w:type="dxa"/>
            <w:tcBorders>
              <w:top w:val="nil"/>
              <w:left w:val="nil"/>
              <w:bottom w:val="single" w:sz="4" w:space="0" w:color="auto"/>
              <w:right w:val="single" w:sz="4" w:space="0" w:color="auto"/>
            </w:tcBorders>
            <w:shd w:val="clear" w:color="auto" w:fill="auto"/>
            <w:noWrap/>
            <w:vAlign w:val="center"/>
            <w:hideMark/>
          </w:tcPr>
          <w:p w14:paraId="62B581C4"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Caleta Camarones</w:t>
            </w:r>
          </w:p>
        </w:tc>
        <w:tc>
          <w:tcPr>
            <w:tcW w:w="1418" w:type="dxa"/>
            <w:tcBorders>
              <w:top w:val="nil"/>
              <w:left w:val="nil"/>
              <w:bottom w:val="single" w:sz="4" w:space="0" w:color="auto"/>
              <w:right w:val="single" w:sz="4" w:space="0" w:color="auto"/>
            </w:tcBorders>
            <w:shd w:val="clear" w:color="auto" w:fill="auto"/>
            <w:noWrap/>
            <w:vAlign w:val="center"/>
            <w:hideMark/>
          </w:tcPr>
          <w:p w14:paraId="68401AB0"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Adicional</w:t>
            </w:r>
          </w:p>
        </w:tc>
        <w:tc>
          <w:tcPr>
            <w:tcW w:w="2126" w:type="dxa"/>
            <w:tcBorders>
              <w:top w:val="nil"/>
              <w:left w:val="single" w:sz="4" w:space="0" w:color="auto"/>
              <w:bottom w:val="single" w:sz="4" w:space="0" w:color="auto"/>
              <w:right w:val="single" w:sz="4" w:space="0" w:color="auto"/>
            </w:tcBorders>
            <w:shd w:val="clear" w:color="FFFFFF" w:fill="F2F2F2"/>
            <w:noWrap/>
            <w:vAlign w:val="center"/>
            <w:hideMark/>
          </w:tcPr>
          <w:p w14:paraId="7E4CADA5"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5EAE9FBB"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6C32AE76"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Camarones</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6F5BC36D"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Caleta Camarones</w:t>
            </w:r>
          </w:p>
        </w:tc>
      </w:tr>
      <w:tr w:rsidR="003A6C0B" w:rsidRPr="00491EB8" w14:paraId="6D5A3B56" w14:textId="77777777" w:rsidTr="00121C93">
        <w:trPr>
          <w:trHeight w:val="30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60DB8EA"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POIIT-AYP15-11</w:t>
            </w:r>
          </w:p>
        </w:tc>
        <w:tc>
          <w:tcPr>
            <w:tcW w:w="2303" w:type="dxa"/>
            <w:tcBorders>
              <w:top w:val="nil"/>
              <w:left w:val="nil"/>
              <w:bottom w:val="single" w:sz="4" w:space="0" w:color="auto"/>
              <w:right w:val="single" w:sz="4" w:space="0" w:color="auto"/>
            </w:tcBorders>
            <w:shd w:val="clear" w:color="auto" w:fill="auto"/>
            <w:noWrap/>
            <w:vAlign w:val="center"/>
            <w:hideMark/>
          </w:tcPr>
          <w:p w14:paraId="077BCD91"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Guallatiri</w:t>
            </w:r>
          </w:p>
        </w:tc>
        <w:tc>
          <w:tcPr>
            <w:tcW w:w="1418" w:type="dxa"/>
            <w:tcBorders>
              <w:top w:val="nil"/>
              <w:left w:val="nil"/>
              <w:bottom w:val="single" w:sz="4" w:space="0" w:color="auto"/>
              <w:right w:val="single" w:sz="4" w:space="0" w:color="auto"/>
            </w:tcBorders>
            <w:shd w:val="clear" w:color="auto" w:fill="auto"/>
            <w:noWrap/>
            <w:vAlign w:val="center"/>
            <w:hideMark/>
          </w:tcPr>
          <w:p w14:paraId="3389DE29"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Adicional</w:t>
            </w:r>
          </w:p>
        </w:tc>
        <w:tc>
          <w:tcPr>
            <w:tcW w:w="2126" w:type="dxa"/>
            <w:tcBorders>
              <w:top w:val="nil"/>
              <w:left w:val="single" w:sz="4" w:space="0" w:color="auto"/>
              <w:bottom w:val="single" w:sz="4" w:space="0" w:color="auto"/>
              <w:right w:val="single" w:sz="4" w:space="0" w:color="auto"/>
            </w:tcBorders>
            <w:shd w:val="clear" w:color="FFFFFF" w:fill="F2F2F2"/>
            <w:noWrap/>
            <w:vAlign w:val="center"/>
            <w:hideMark/>
          </w:tcPr>
          <w:p w14:paraId="4B1CA45C"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single" w:sz="4" w:space="0" w:color="auto"/>
              <w:bottom w:val="single" w:sz="4" w:space="0" w:color="auto"/>
              <w:right w:val="single" w:sz="4" w:space="0" w:color="auto"/>
            </w:tcBorders>
            <w:shd w:val="clear" w:color="FFFFFF" w:fill="F2F2F2"/>
            <w:noWrap/>
            <w:vAlign w:val="center"/>
            <w:hideMark/>
          </w:tcPr>
          <w:p w14:paraId="24DA329E"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Parinacota</w:t>
            </w:r>
          </w:p>
        </w:tc>
        <w:tc>
          <w:tcPr>
            <w:tcW w:w="1560" w:type="dxa"/>
            <w:tcBorders>
              <w:top w:val="nil"/>
              <w:left w:val="single" w:sz="4" w:space="0" w:color="auto"/>
              <w:bottom w:val="single" w:sz="4" w:space="0" w:color="auto"/>
              <w:right w:val="single" w:sz="4" w:space="0" w:color="auto"/>
            </w:tcBorders>
            <w:shd w:val="clear" w:color="FFFFFF" w:fill="F2F2F2"/>
            <w:noWrap/>
            <w:vAlign w:val="center"/>
            <w:hideMark/>
          </w:tcPr>
          <w:p w14:paraId="61D49F07"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Putre</w:t>
            </w:r>
          </w:p>
        </w:tc>
        <w:tc>
          <w:tcPr>
            <w:tcW w:w="1831" w:type="dxa"/>
            <w:tcBorders>
              <w:top w:val="nil"/>
              <w:left w:val="single" w:sz="4" w:space="0" w:color="auto"/>
              <w:bottom w:val="single" w:sz="4" w:space="0" w:color="auto"/>
              <w:right w:val="single" w:sz="4" w:space="0" w:color="auto"/>
            </w:tcBorders>
            <w:shd w:val="clear" w:color="FFFFFF" w:fill="F2F2F2"/>
            <w:noWrap/>
            <w:vAlign w:val="center"/>
            <w:hideMark/>
          </w:tcPr>
          <w:p w14:paraId="34E5C242"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Guallatiri</w:t>
            </w:r>
          </w:p>
        </w:tc>
      </w:tr>
      <w:tr w:rsidR="003A6C0B" w:rsidRPr="00491EB8" w14:paraId="7DAC2784" w14:textId="77777777" w:rsidTr="00121C93">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9A33885"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 xml:space="preserve">POIIT-AYP15-X </w:t>
            </w:r>
            <w:r w:rsidRPr="00121C93">
              <w:rPr>
                <w:rFonts w:eastAsia="Times New Roman" w:cs="Times New Roman"/>
                <w:bCs/>
                <w:color w:val="000000"/>
                <w:sz w:val="18"/>
                <w:szCs w:val="18"/>
                <w:vertAlign w:val="superscript"/>
                <w:lang w:eastAsia="es-CL"/>
              </w:rPr>
              <w:t>(1)</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5BC1DE8" w14:textId="7152BC23"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Propuesta por la Proponente</w:t>
            </w:r>
            <w:r w:rsidR="003A6C0B">
              <w:rPr>
                <w:rFonts w:eastAsia="Times New Roman" w:cs="Times New Roman"/>
                <w:color w:val="000000"/>
                <w:sz w:val="18"/>
                <w:szCs w:val="18"/>
                <w:lang w:eastAsia="es-CL"/>
              </w:rPr>
              <w:t xml:space="preserve"> </w:t>
            </w:r>
            <w:r w:rsidRPr="00121C93">
              <w:rPr>
                <w:rFonts w:eastAsia="Times New Roman" w:cs="Times New Roman"/>
                <w:bCs/>
                <w:color w:val="000000"/>
                <w:sz w:val="18"/>
                <w:szCs w:val="18"/>
                <w:vertAlign w:val="superscript"/>
                <w:lang w:eastAsia="es-CL"/>
              </w:rPr>
              <w:t>(2)</w:t>
            </w:r>
          </w:p>
        </w:tc>
        <w:tc>
          <w:tcPr>
            <w:tcW w:w="1418" w:type="dxa"/>
            <w:tcBorders>
              <w:top w:val="nil"/>
              <w:left w:val="nil"/>
              <w:bottom w:val="single" w:sz="4" w:space="0" w:color="auto"/>
              <w:right w:val="single" w:sz="4" w:space="0" w:color="auto"/>
            </w:tcBorders>
            <w:shd w:val="clear" w:color="auto" w:fill="auto"/>
            <w:noWrap/>
            <w:vAlign w:val="center"/>
            <w:hideMark/>
          </w:tcPr>
          <w:p w14:paraId="5CD43415" w14:textId="77777777" w:rsidR="00491EB8" w:rsidRPr="00491EB8" w:rsidRDefault="00491EB8">
            <w:pPr>
              <w:suppressAutoHyphens w:val="0"/>
              <w:jc w:val="center"/>
              <w:rPr>
                <w:rFonts w:eastAsia="Times New Roman" w:cs="Times New Roman"/>
                <w:color w:val="000000"/>
                <w:sz w:val="18"/>
                <w:szCs w:val="18"/>
                <w:lang w:eastAsia="es-CL"/>
              </w:rPr>
            </w:pPr>
            <w:r w:rsidRPr="00491EB8">
              <w:rPr>
                <w:rFonts w:eastAsia="Times New Roman" w:cs="Times New Roman"/>
                <w:color w:val="000000"/>
                <w:sz w:val="18"/>
                <w:szCs w:val="18"/>
                <w:lang w:eastAsia="es-CL"/>
              </w:rPr>
              <w:t>Adicional</w:t>
            </w:r>
          </w:p>
        </w:tc>
        <w:tc>
          <w:tcPr>
            <w:tcW w:w="2126" w:type="dxa"/>
            <w:tcBorders>
              <w:top w:val="nil"/>
              <w:left w:val="nil"/>
              <w:bottom w:val="single" w:sz="4" w:space="0" w:color="auto"/>
              <w:right w:val="single" w:sz="4" w:space="0" w:color="auto"/>
            </w:tcBorders>
            <w:shd w:val="clear" w:color="FFFFFF" w:fill="F2F2F2"/>
            <w:noWrap/>
            <w:vAlign w:val="center"/>
            <w:hideMark/>
          </w:tcPr>
          <w:p w14:paraId="53DEEB8F"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Arica y Parinacota</w:t>
            </w:r>
          </w:p>
        </w:tc>
        <w:tc>
          <w:tcPr>
            <w:tcW w:w="1559" w:type="dxa"/>
            <w:tcBorders>
              <w:top w:val="nil"/>
              <w:left w:val="nil"/>
              <w:bottom w:val="single" w:sz="4" w:space="0" w:color="auto"/>
              <w:right w:val="single" w:sz="4" w:space="0" w:color="auto"/>
            </w:tcBorders>
            <w:shd w:val="clear" w:color="FFFFFF" w:fill="F2F2F2"/>
            <w:noWrap/>
            <w:vAlign w:val="center"/>
            <w:hideMark/>
          </w:tcPr>
          <w:p w14:paraId="29FFB64D"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 xml:space="preserve">Por definir </w:t>
            </w:r>
            <w:r w:rsidRPr="00491EB8">
              <w:rPr>
                <w:rFonts w:eastAsia="Times New Roman" w:cs="Times New Roman"/>
                <w:color w:val="000000"/>
                <w:sz w:val="18"/>
                <w:szCs w:val="18"/>
                <w:vertAlign w:val="superscript"/>
                <w:lang w:eastAsia="es-CL"/>
              </w:rPr>
              <w:t>(2)</w:t>
            </w:r>
          </w:p>
        </w:tc>
        <w:tc>
          <w:tcPr>
            <w:tcW w:w="1560" w:type="dxa"/>
            <w:tcBorders>
              <w:top w:val="nil"/>
              <w:left w:val="nil"/>
              <w:bottom w:val="single" w:sz="4" w:space="0" w:color="auto"/>
              <w:right w:val="single" w:sz="4" w:space="0" w:color="auto"/>
            </w:tcBorders>
            <w:shd w:val="clear" w:color="FFFFFF" w:fill="F2F2F2"/>
            <w:noWrap/>
            <w:vAlign w:val="center"/>
            <w:hideMark/>
          </w:tcPr>
          <w:p w14:paraId="52016A49"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 xml:space="preserve">Por definir </w:t>
            </w:r>
            <w:r w:rsidRPr="00491EB8">
              <w:rPr>
                <w:rFonts w:eastAsia="Times New Roman" w:cs="Times New Roman"/>
                <w:color w:val="000000"/>
                <w:sz w:val="18"/>
                <w:szCs w:val="18"/>
                <w:vertAlign w:val="superscript"/>
                <w:lang w:eastAsia="es-CL"/>
              </w:rPr>
              <w:t>(2)</w:t>
            </w:r>
          </w:p>
        </w:tc>
        <w:tc>
          <w:tcPr>
            <w:tcW w:w="1831" w:type="dxa"/>
            <w:tcBorders>
              <w:top w:val="nil"/>
              <w:left w:val="nil"/>
              <w:bottom w:val="single" w:sz="4" w:space="0" w:color="auto"/>
              <w:right w:val="single" w:sz="4" w:space="0" w:color="auto"/>
            </w:tcBorders>
            <w:shd w:val="clear" w:color="FFFFFF" w:fill="F2F2F2"/>
            <w:noWrap/>
            <w:vAlign w:val="center"/>
            <w:hideMark/>
          </w:tcPr>
          <w:p w14:paraId="1B5742D8" w14:textId="77777777" w:rsidR="00491EB8" w:rsidRPr="00491EB8" w:rsidRDefault="00491EB8">
            <w:pPr>
              <w:suppressAutoHyphens w:val="0"/>
              <w:jc w:val="left"/>
              <w:rPr>
                <w:rFonts w:eastAsia="Times New Roman" w:cs="Times New Roman"/>
                <w:color w:val="000000"/>
                <w:sz w:val="18"/>
                <w:szCs w:val="18"/>
                <w:lang w:eastAsia="es-CL"/>
              </w:rPr>
            </w:pPr>
            <w:r w:rsidRPr="00491EB8">
              <w:rPr>
                <w:rFonts w:eastAsia="Times New Roman" w:cs="Times New Roman"/>
                <w:color w:val="000000"/>
                <w:sz w:val="18"/>
                <w:szCs w:val="18"/>
                <w:lang w:eastAsia="es-CL"/>
              </w:rPr>
              <w:t xml:space="preserve">Por definir </w:t>
            </w:r>
            <w:r w:rsidRPr="00491EB8">
              <w:rPr>
                <w:rFonts w:eastAsia="Times New Roman" w:cs="Times New Roman"/>
                <w:color w:val="000000"/>
                <w:sz w:val="18"/>
                <w:szCs w:val="18"/>
                <w:vertAlign w:val="superscript"/>
                <w:lang w:eastAsia="es-CL"/>
              </w:rPr>
              <w:t>(2)</w:t>
            </w:r>
          </w:p>
        </w:tc>
      </w:tr>
    </w:tbl>
    <w:p w14:paraId="5074E4FE" w14:textId="77777777" w:rsidR="009034DC" w:rsidRDefault="009034DC">
      <w:pPr>
        <w:rPr>
          <w:lang w:eastAsia="ar-SA"/>
        </w:rPr>
      </w:pPr>
    </w:p>
    <w:p w14:paraId="2F81CFCC" w14:textId="0E088A65" w:rsidR="009034DC" w:rsidRPr="00121C93" w:rsidRDefault="009034DC" w:rsidP="00121C93">
      <w:pPr>
        <w:pStyle w:val="Prrafodelista"/>
        <w:numPr>
          <w:ilvl w:val="3"/>
          <w:numId w:val="192"/>
        </w:numPr>
        <w:ind w:left="851"/>
        <w:rPr>
          <w:sz w:val="20"/>
        </w:rPr>
      </w:pPr>
      <w:r w:rsidRPr="00121C93">
        <w:rPr>
          <w:sz w:val="20"/>
        </w:rPr>
        <w:t xml:space="preserve">Los POIIT Adicionales no considerados en la </w:t>
      </w:r>
      <w:r w:rsidR="001D28C5" w:rsidRPr="00121C93">
        <w:rPr>
          <w:sz w:val="20"/>
        </w:rPr>
        <w:t>tabla anterior</w:t>
      </w:r>
      <w:r w:rsidRPr="00121C93">
        <w:rPr>
          <w:sz w:val="20"/>
        </w:rPr>
        <w:t>, seguirán la numeración correlativa con X: 1</w:t>
      </w:r>
      <w:r w:rsidR="006929AB" w:rsidRPr="00121C93">
        <w:rPr>
          <w:sz w:val="20"/>
        </w:rPr>
        <w:t>2</w:t>
      </w:r>
      <w:r w:rsidRPr="00121C93">
        <w:rPr>
          <w:sz w:val="20"/>
        </w:rPr>
        <w:t xml:space="preserve"> hasta el número correspondiente, de acuerdo </w:t>
      </w:r>
      <w:r w:rsidR="003A6C0B" w:rsidRPr="00121C93">
        <w:rPr>
          <w:sz w:val="20"/>
        </w:rPr>
        <w:t>con</w:t>
      </w:r>
      <w:r w:rsidRPr="00121C93">
        <w:rPr>
          <w:sz w:val="20"/>
        </w:rPr>
        <w:t xml:space="preserve"> la cantidad de POIIT Adicionales </w:t>
      </w:r>
      <w:r w:rsidR="001D28C5" w:rsidRPr="00121C93">
        <w:rPr>
          <w:sz w:val="20"/>
        </w:rPr>
        <w:t xml:space="preserve">que comprometa y que no estén incluidos en la misma </w:t>
      </w:r>
      <w:r w:rsidR="00B73A70" w:rsidRPr="00121C93">
        <w:rPr>
          <w:sz w:val="20"/>
        </w:rPr>
        <w:t>tabla</w:t>
      </w:r>
      <w:r w:rsidRPr="00121C93">
        <w:rPr>
          <w:sz w:val="20"/>
        </w:rPr>
        <w:t>.</w:t>
      </w:r>
    </w:p>
    <w:p w14:paraId="220D91B0" w14:textId="61813926" w:rsidR="009034DC" w:rsidRPr="00121C93" w:rsidRDefault="009034DC" w:rsidP="00121C93">
      <w:pPr>
        <w:pStyle w:val="Prrafodelista"/>
        <w:numPr>
          <w:ilvl w:val="3"/>
          <w:numId w:val="192"/>
        </w:numPr>
        <w:ind w:left="851"/>
        <w:rPr>
          <w:sz w:val="20"/>
        </w:rPr>
      </w:pPr>
      <w:r w:rsidRPr="00121C93">
        <w:rPr>
          <w:sz w:val="20"/>
        </w:rPr>
        <w:t xml:space="preserve">El Proyecto Técnico deberá determinar la ubicación del POIIT Adicional no incluido en </w:t>
      </w:r>
      <w:r w:rsidR="00B73A70" w:rsidRPr="00121C93">
        <w:rPr>
          <w:sz w:val="20"/>
        </w:rPr>
        <w:t>la tabla anterior</w:t>
      </w:r>
      <w:r w:rsidRPr="00121C93">
        <w:rPr>
          <w:sz w:val="20"/>
        </w:rPr>
        <w:t>, especificando nombre, provincia, comuna y</w:t>
      </w:r>
      <w:r w:rsidR="00595880" w:rsidRPr="00121C93">
        <w:rPr>
          <w:sz w:val="20"/>
        </w:rPr>
        <w:t xml:space="preserve"> Polígono R</w:t>
      </w:r>
      <w:r w:rsidR="001D18FB" w:rsidRPr="00121C93">
        <w:rPr>
          <w:sz w:val="20"/>
        </w:rPr>
        <w:t>eferencial de</w:t>
      </w:r>
      <w:r w:rsidR="00595880" w:rsidRPr="00121C93">
        <w:rPr>
          <w:sz w:val="20"/>
        </w:rPr>
        <w:t xml:space="preserve"> L</w:t>
      </w:r>
      <w:r w:rsidRPr="00121C93">
        <w:rPr>
          <w:sz w:val="20"/>
        </w:rPr>
        <w:t xml:space="preserve">ocalidad, la cual deberá encontrarse al interior de la </w:t>
      </w:r>
      <w:r w:rsidR="008F660A">
        <w:rPr>
          <w:sz w:val="20"/>
        </w:rPr>
        <w:t>R</w:t>
      </w:r>
      <w:r w:rsidRPr="00121C93">
        <w:rPr>
          <w:sz w:val="20"/>
        </w:rPr>
        <w:t>egión de Arica y Parinacota</w:t>
      </w:r>
      <w:r w:rsidR="003A6C0B" w:rsidRPr="00121C93">
        <w:rPr>
          <w:sz w:val="20"/>
        </w:rPr>
        <w:t>,</w:t>
      </w:r>
      <w:r w:rsidR="00F837DB" w:rsidRPr="00121C93">
        <w:rPr>
          <w:sz w:val="20"/>
        </w:rPr>
        <w:t xml:space="preserve"> y ser presentado de acuerdo </w:t>
      </w:r>
      <w:r w:rsidR="003A6C0B" w:rsidRPr="00121C93">
        <w:rPr>
          <w:sz w:val="20"/>
        </w:rPr>
        <w:t>con</w:t>
      </w:r>
      <w:r w:rsidR="00F837DB" w:rsidRPr="00121C93">
        <w:rPr>
          <w:sz w:val="20"/>
        </w:rPr>
        <w:t xml:space="preserve"> los formatos indicados en el literal c. del numeral 1.14.1 del Anexo N° 1</w:t>
      </w:r>
      <w:r w:rsidRPr="00121C93">
        <w:rPr>
          <w:sz w:val="20"/>
        </w:rPr>
        <w:t>.</w:t>
      </w:r>
    </w:p>
    <w:p w14:paraId="7D9AD8D6" w14:textId="77777777" w:rsidR="009034DC" w:rsidRPr="00121C93" w:rsidRDefault="009034DC">
      <w:pPr>
        <w:pStyle w:val="Estilo1"/>
        <w:rPr>
          <w:sz w:val="20"/>
        </w:rPr>
      </w:pPr>
    </w:p>
    <w:p w14:paraId="48E8F607" w14:textId="77777777" w:rsidR="003A6C0B" w:rsidRDefault="003A6C0B">
      <w:pPr>
        <w:suppressAutoHyphens w:val="0"/>
        <w:jc w:val="left"/>
        <w:rPr>
          <w:rFonts w:eastAsia="MS Gothic" w:cs="Times New Roman"/>
          <w:b/>
          <w:bCs/>
          <w:iCs/>
          <w:szCs w:val="24"/>
          <w:lang w:eastAsia="ar-SA"/>
        </w:rPr>
      </w:pPr>
      <w:r>
        <w:br w:type="page"/>
      </w:r>
    </w:p>
    <w:p w14:paraId="387D8A05" w14:textId="506EE235" w:rsidR="009034DC" w:rsidRPr="008709AF" w:rsidRDefault="009034DC" w:rsidP="00121C93">
      <w:pPr>
        <w:pStyle w:val="Anx-Titulo3"/>
      </w:pPr>
      <w:bookmarkStart w:id="359" w:name="_Toc11695322"/>
      <w:r w:rsidRPr="003F60BA">
        <w:lastRenderedPageBreak/>
        <w:t>TRIOT Terrestres</w:t>
      </w:r>
      <w:r w:rsidR="00797EFA" w:rsidRPr="004E005C">
        <w:t xml:space="preserve"> </w:t>
      </w:r>
      <w:r w:rsidR="00985E7D" w:rsidRPr="008709AF">
        <w:t xml:space="preserve">del </w:t>
      </w:r>
      <w:r w:rsidR="00797EFA" w:rsidRPr="008709AF">
        <w:t>Trazado Regional de Infraestructura Óptica</w:t>
      </w:r>
      <w:r w:rsidRPr="008709AF">
        <w:t xml:space="preserve"> Arica y Parinacota</w:t>
      </w:r>
      <w:bookmarkEnd w:id="359"/>
    </w:p>
    <w:p w14:paraId="4324BA75" w14:textId="357A58C6" w:rsidR="009034DC" w:rsidRDefault="009034DC">
      <w:r>
        <w:t xml:space="preserve">Para la Macrozona Arica y Parinacota, los TRIOT Terrestres a instalar, operar y explotar se deberán ubicar dentro del territorio de la región de Arica y Parinacota. La Proponente podrá diseñar el trazado de acuerdo con la solución técnica que considere en su Proyecto Técnico, la cual deberá dar cumplimiento a los requerimientos establecidos en el numeral 1.1.2 del Anexo N° </w:t>
      </w:r>
      <w:r w:rsidRPr="00121C93">
        <w:rPr>
          <w:color w:val="000000" w:themeColor="text1"/>
        </w:rPr>
        <w:t>1</w:t>
      </w:r>
      <w:r w:rsidR="00C068DB" w:rsidRPr="00121C93">
        <w:rPr>
          <w:color w:val="000000" w:themeColor="text1"/>
          <w:shd w:val="clear" w:color="auto" w:fill="FFFFFF"/>
        </w:rPr>
        <w:t>, así como a la topología establecida por los TRIOT Exigibles especificados en este numeral</w:t>
      </w:r>
      <w:r w:rsidRPr="00121C93">
        <w:rPr>
          <w:color w:val="000000" w:themeColor="text1"/>
        </w:rPr>
        <w:t xml:space="preserve">. </w:t>
      </w:r>
      <w:r w:rsidR="007D4C2F" w:rsidRPr="00121C93">
        <w:rPr>
          <w:color w:val="000000" w:themeColor="text1"/>
        </w:rPr>
        <w:t>Así</w:t>
      </w:r>
      <w:r w:rsidR="003A6C0B">
        <w:rPr>
          <w:color w:val="000000" w:themeColor="text1"/>
        </w:rPr>
        <w:t>,</w:t>
      </w:r>
      <w:r w:rsidR="007D4C2F" w:rsidRPr="00121C93">
        <w:rPr>
          <w:color w:val="000000" w:themeColor="text1"/>
        </w:rPr>
        <w:t xml:space="preserve"> el</w:t>
      </w:r>
      <w:r w:rsidRPr="00121C93">
        <w:rPr>
          <w:color w:val="000000" w:themeColor="text1"/>
        </w:rPr>
        <w:t xml:space="preserve"> </w:t>
      </w:r>
      <w:r w:rsidR="007D4C2F">
        <w:t>T</w:t>
      </w:r>
      <w:r>
        <w:t xml:space="preserve">razado </w:t>
      </w:r>
      <w:r w:rsidR="007D4C2F">
        <w:t xml:space="preserve">Regional </w:t>
      </w:r>
      <w:r>
        <w:t xml:space="preserve">de </w:t>
      </w:r>
      <w:r w:rsidR="007D4C2F">
        <w:t>I</w:t>
      </w:r>
      <w:r>
        <w:t>nfraestructura</w:t>
      </w:r>
      <w:r w:rsidR="007D4C2F">
        <w:t xml:space="preserve"> Óptica</w:t>
      </w:r>
      <w:r w:rsidR="00057704">
        <w:t xml:space="preserve"> </w:t>
      </w:r>
      <w:r w:rsidR="00797EFA">
        <w:t>para esta Macrozona</w:t>
      </w:r>
      <w:r>
        <w:t xml:space="preserve"> conectará el PIX</w:t>
      </w:r>
      <w:r w:rsidR="007D4C2F">
        <w:t>, los Puntos de Derivación</w:t>
      </w:r>
      <w:r>
        <w:t xml:space="preserve"> y todos los POIIT Terrestres de la misma. Asimismo, el Proyecto Técnico deberá contener la topología física del </w:t>
      </w:r>
      <w:r w:rsidR="007D4C2F">
        <w:t>s</w:t>
      </w:r>
      <w:r>
        <w:t xml:space="preserve">istema, la cual se deberá </w:t>
      </w:r>
      <w:r w:rsidR="007D4C2F">
        <w:t>acreditar</w:t>
      </w:r>
      <w:r>
        <w:t xml:space="preserve"> que con un </w:t>
      </w:r>
      <w:r w:rsidR="007D4C2F">
        <w:t xml:space="preserve">(1) </w:t>
      </w:r>
      <w:r>
        <w:t>Canal Óptico Terrestre se podrá acceder a todos los PIX</w:t>
      </w:r>
      <w:r w:rsidR="00797EFA">
        <w:t>, Puntos de Derivación</w:t>
      </w:r>
      <w:r>
        <w:t xml:space="preserve"> y POIIT Terrestres comprometidos para</w:t>
      </w:r>
      <w:r w:rsidR="00797EFA">
        <w:t xml:space="preserve"> el Trazado Regional de Infraestructura Óptica</w:t>
      </w:r>
      <w:r>
        <w:t xml:space="preserve"> de Arica y Parinacota, de acuerdo con lo establecido en el Artículo 38° de las Bases Específicas.</w:t>
      </w:r>
    </w:p>
    <w:p w14:paraId="12284D88" w14:textId="77777777" w:rsidR="009034DC" w:rsidRDefault="009034DC"/>
    <w:tbl>
      <w:tblPr>
        <w:tblW w:w="5000" w:type="pct"/>
        <w:tblLayout w:type="fixed"/>
        <w:tblCellMar>
          <w:left w:w="70" w:type="dxa"/>
          <w:right w:w="70" w:type="dxa"/>
        </w:tblCellMar>
        <w:tblLook w:val="04A0" w:firstRow="1" w:lastRow="0" w:firstColumn="1" w:lastColumn="0" w:noHBand="0" w:noVBand="1"/>
      </w:tblPr>
      <w:tblGrid>
        <w:gridCol w:w="2456"/>
        <w:gridCol w:w="1297"/>
        <w:gridCol w:w="1803"/>
        <w:gridCol w:w="1886"/>
        <w:gridCol w:w="1886"/>
        <w:gridCol w:w="1886"/>
        <w:gridCol w:w="1886"/>
      </w:tblGrid>
      <w:tr w:rsidR="00ED0B60" w:rsidRPr="003A6C0B" w14:paraId="432A2962" w14:textId="77777777" w:rsidTr="00121C93">
        <w:trPr>
          <w:cantSplit/>
          <w:tblHeader/>
        </w:trPr>
        <w:tc>
          <w:tcPr>
            <w:tcW w:w="937"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2F3322B7" w14:textId="15B147D8"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Código TRIOT Terrestre</w:t>
            </w:r>
            <w:r w:rsidR="00DB647C" w:rsidRPr="00121C93">
              <w:rPr>
                <w:rFonts w:eastAsia="Times New Roman" w:cs="Times New Roman"/>
                <w:b/>
                <w:bCs/>
                <w:color w:val="FFFFFF"/>
                <w:sz w:val="18"/>
                <w:szCs w:val="18"/>
                <w:vertAlign w:val="superscript"/>
                <w:lang w:eastAsia="es-CL"/>
              </w:rPr>
              <w:t>(</w:t>
            </w:r>
            <w:r w:rsidRPr="00121C93">
              <w:rPr>
                <w:rFonts w:eastAsia="Times New Roman" w:cs="Times New Roman"/>
                <w:b/>
                <w:bCs/>
                <w:color w:val="FFFFFF"/>
                <w:sz w:val="18"/>
                <w:szCs w:val="18"/>
                <w:vertAlign w:val="superscript"/>
                <w:lang w:eastAsia="es-CL"/>
              </w:rPr>
              <w:t>1</w:t>
            </w:r>
            <w:r w:rsidR="00DB647C">
              <w:rPr>
                <w:rFonts w:eastAsia="Times New Roman" w:cs="Times New Roman"/>
                <w:b/>
                <w:bCs/>
                <w:color w:val="FFFFFF"/>
                <w:sz w:val="18"/>
                <w:szCs w:val="18"/>
                <w:vertAlign w:val="superscript"/>
                <w:lang w:eastAsia="es-CL"/>
              </w:rPr>
              <w:t>)</w:t>
            </w:r>
          </w:p>
        </w:tc>
        <w:tc>
          <w:tcPr>
            <w:tcW w:w="495"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57C784D2" w14:textId="722E7FE9"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C3F4AED" w14:textId="77777777"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Ubicación</w:t>
            </w:r>
          </w:p>
        </w:tc>
      </w:tr>
      <w:tr w:rsidR="00ED0B60" w:rsidRPr="003A6C0B" w14:paraId="3D76C215" w14:textId="77777777" w:rsidTr="00121C9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438272C9" w14:textId="77777777" w:rsidR="00ED0B60" w:rsidRPr="00121C93" w:rsidRDefault="00ED0B60" w:rsidP="00121C93">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E7A6F38" w14:textId="77777777" w:rsidR="00ED0B60" w:rsidRPr="00121C93" w:rsidRDefault="00ED0B60" w:rsidP="00121C93">
            <w:pPr>
              <w:suppressAutoHyphens w:val="0"/>
              <w:jc w:val="center"/>
              <w:rPr>
                <w:rFonts w:eastAsia="Times New Roman" w:cs="Times New Roman"/>
                <w:b/>
                <w:bCs/>
                <w:color w:val="FFFFFF"/>
                <w:sz w:val="18"/>
                <w:szCs w:val="18"/>
                <w:lang w:eastAsia="es-CL"/>
              </w:rPr>
            </w:pPr>
          </w:p>
        </w:tc>
        <w:tc>
          <w:tcPr>
            <w:tcW w:w="688"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A09AE41" w14:textId="77777777" w:rsidR="00ED0B60" w:rsidRPr="00121C93" w:rsidRDefault="00ED0B60" w:rsidP="00121C93">
            <w:pPr>
              <w:suppressAutoHyphens w:val="0"/>
              <w:jc w:val="left"/>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Región</w:t>
            </w:r>
          </w:p>
        </w:tc>
        <w:tc>
          <w:tcPr>
            <w:tcW w:w="1438"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206ED7A5" w14:textId="77777777"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POIIT Origen</w:t>
            </w:r>
          </w:p>
        </w:tc>
        <w:tc>
          <w:tcPr>
            <w:tcW w:w="1442" w:type="pct"/>
            <w:gridSpan w:val="2"/>
            <w:tcBorders>
              <w:top w:val="single" w:sz="4" w:space="0" w:color="F2F2F2"/>
              <w:left w:val="nil"/>
              <w:bottom w:val="single" w:sz="4" w:space="0" w:color="F2F2F2"/>
              <w:right w:val="single" w:sz="4" w:space="0" w:color="auto"/>
            </w:tcBorders>
            <w:shd w:val="clear" w:color="333399" w:fill="376092"/>
            <w:vAlign w:val="center"/>
            <w:hideMark/>
          </w:tcPr>
          <w:p w14:paraId="57539B39" w14:textId="77777777"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PIX o POIIT Destino</w:t>
            </w:r>
          </w:p>
        </w:tc>
      </w:tr>
      <w:tr w:rsidR="00D4524D" w:rsidRPr="003A6C0B" w14:paraId="7D1076C4" w14:textId="77777777" w:rsidTr="00121C9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10007A72" w14:textId="77777777" w:rsidR="00ED0B60" w:rsidRPr="00121C93" w:rsidRDefault="00ED0B60" w:rsidP="00121C93">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D662095" w14:textId="77777777" w:rsidR="00ED0B60" w:rsidRPr="00121C93" w:rsidRDefault="00ED0B60" w:rsidP="00121C93">
            <w:pPr>
              <w:suppressAutoHyphens w:val="0"/>
              <w:jc w:val="center"/>
              <w:rPr>
                <w:rFonts w:eastAsia="Times New Roman" w:cs="Times New Roman"/>
                <w:b/>
                <w:bCs/>
                <w:color w:val="FFFFFF"/>
                <w:sz w:val="18"/>
                <w:szCs w:val="18"/>
                <w:lang w:eastAsia="es-CL"/>
              </w:rPr>
            </w:pPr>
          </w:p>
        </w:tc>
        <w:tc>
          <w:tcPr>
            <w:tcW w:w="688" w:type="pct"/>
            <w:vMerge/>
            <w:tcBorders>
              <w:top w:val="nil"/>
              <w:left w:val="single" w:sz="4" w:space="0" w:color="F2F2F2"/>
              <w:bottom w:val="single" w:sz="4" w:space="0" w:color="auto"/>
              <w:right w:val="single" w:sz="4" w:space="0" w:color="F2F2F2"/>
            </w:tcBorders>
            <w:vAlign w:val="center"/>
            <w:hideMark/>
          </w:tcPr>
          <w:p w14:paraId="51FCE4AC" w14:textId="77777777" w:rsidR="00ED0B60" w:rsidRPr="00121C93" w:rsidRDefault="00ED0B60">
            <w:pPr>
              <w:suppressAutoHyphens w:val="0"/>
              <w:jc w:val="left"/>
              <w:rPr>
                <w:rFonts w:eastAsia="Times New Roman" w:cs="Times New Roman"/>
                <w:b/>
                <w:bCs/>
                <w:color w:val="FFFFFF"/>
                <w:sz w:val="18"/>
                <w:szCs w:val="18"/>
                <w:lang w:eastAsia="es-CL"/>
              </w:rPr>
            </w:pPr>
          </w:p>
        </w:tc>
        <w:tc>
          <w:tcPr>
            <w:tcW w:w="720" w:type="pct"/>
            <w:tcBorders>
              <w:top w:val="nil"/>
              <w:left w:val="nil"/>
              <w:bottom w:val="single" w:sz="4" w:space="0" w:color="auto"/>
              <w:right w:val="nil"/>
            </w:tcBorders>
            <w:shd w:val="clear" w:color="333399" w:fill="376092"/>
            <w:noWrap/>
            <w:vAlign w:val="center"/>
            <w:hideMark/>
          </w:tcPr>
          <w:p w14:paraId="6DDD6DBA" w14:textId="77777777"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Código</w:t>
            </w:r>
          </w:p>
        </w:tc>
        <w:tc>
          <w:tcPr>
            <w:tcW w:w="720" w:type="pct"/>
            <w:tcBorders>
              <w:top w:val="nil"/>
              <w:left w:val="single" w:sz="4" w:space="0" w:color="F2F2F2"/>
              <w:bottom w:val="single" w:sz="4" w:space="0" w:color="auto"/>
              <w:right w:val="single" w:sz="4" w:space="0" w:color="F2F2F2"/>
            </w:tcBorders>
            <w:shd w:val="clear" w:color="333399" w:fill="376092"/>
            <w:noWrap/>
            <w:vAlign w:val="center"/>
            <w:hideMark/>
          </w:tcPr>
          <w:p w14:paraId="62C77134" w14:textId="77777777" w:rsidR="00ED0B60" w:rsidRPr="00121C93" w:rsidRDefault="00ED0B60" w:rsidP="00121C93">
            <w:pPr>
              <w:suppressAutoHyphens w:val="0"/>
              <w:jc w:val="left"/>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Nombre</w:t>
            </w:r>
          </w:p>
        </w:tc>
        <w:tc>
          <w:tcPr>
            <w:tcW w:w="720" w:type="pct"/>
            <w:tcBorders>
              <w:top w:val="nil"/>
              <w:left w:val="nil"/>
              <w:bottom w:val="single" w:sz="4" w:space="0" w:color="auto"/>
              <w:right w:val="nil"/>
            </w:tcBorders>
            <w:shd w:val="clear" w:color="333399" w:fill="376092"/>
            <w:noWrap/>
            <w:vAlign w:val="center"/>
            <w:hideMark/>
          </w:tcPr>
          <w:p w14:paraId="184EC2D1" w14:textId="77777777" w:rsidR="00ED0B60" w:rsidRPr="00121C93" w:rsidRDefault="00ED0B60">
            <w:pPr>
              <w:suppressAutoHyphens w:val="0"/>
              <w:jc w:val="center"/>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Código</w:t>
            </w:r>
          </w:p>
        </w:tc>
        <w:tc>
          <w:tcPr>
            <w:tcW w:w="720" w:type="pct"/>
            <w:tcBorders>
              <w:top w:val="nil"/>
              <w:left w:val="single" w:sz="4" w:space="0" w:color="F2F2F2"/>
              <w:bottom w:val="single" w:sz="4" w:space="0" w:color="auto"/>
              <w:right w:val="single" w:sz="4" w:space="0" w:color="auto"/>
            </w:tcBorders>
            <w:shd w:val="clear" w:color="333399" w:fill="376092"/>
            <w:noWrap/>
            <w:vAlign w:val="center"/>
            <w:hideMark/>
          </w:tcPr>
          <w:p w14:paraId="2094871F" w14:textId="77777777" w:rsidR="00ED0B60" w:rsidRPr="00121C93" w:rsidRDefault="00ED0B60" w:rsidP="00121C93">
            <w:pPr>
              <w:suppressAutoHyphens w:val="0"/>
              <w:jc w:val="left"/>
              <w:rPr>
                <w:rFonts w:eastAsia="Times New Roman" w:cs="Times New Roman"/>
                <w:b/>
                <w:bCs/>
                <w:color w:val="FFFFFF"/>
                <w:sz w:val="18"/>
                <w:szCs w:val="18"/>
                <w:lang w:eastAsia="es-CL"/>
              </w:rPr>
            </w:pPr>
            <w:r w:rsidRPr="00121C93">
              <w:rPr>
                <w:rFonts w:eastAsia="Times New Roman" w:cs="Times New Roman"/>
                <w:b/>
                <w:bCs/>
                <w:color w:val="FFFFFF"/>
                <w:sz w:val="18"/>
                <w:szCs w:val="18"/>
                <w:lang w:eastAsia="es-CL"/>
              </w:rPr>
              <w:t>Nombre</w:t>
            </w:r>
          </w:p>
        </w:tc>
      </w:tr>
      <w:tr w:rsidR="00D4524D" w:rsidRPr="003A6C0B" w14:paraId="62A74423" w14:textId="77777777" w:rsidTr="00121C93">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3A7B"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26357580"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BE969DE"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48F5697"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POIIT-AYP15-01</w:t>
            </w:r>
          </w:p>
        </w:tc>
        <w:tc>
          <w:tcPr>
            <w:tcW w:w="72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9F9E341"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Cuya</w:t>
            </w:r>
          </w:p>
        </w:tc>
        <w:tc>
          <w:tcPr>
            <w:tcW w:w="72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2900CF4"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POIIT-AYP15-06</w:t>
            </w:r>
          </w:p>
        </w:tc>
        <w:tc>
          <w:tcPr>
            <w:tcW w:w="72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2B4DCC67"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Camarones</w:t>
            </w:r>
          </w:p>
        </w:tc>
      </w:tr>
      <w:tr w:rsidR="00D4524D" w:rsidRPr="003A6C0B" w14:paraId="584E604B"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45EDDFCF"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TRIOT-AYP15-02</w:t>
            </w:r>
          </w:p>
        </w:tc>
        <w:tc>
          <w:tcPr>
            <w:tcW w:w="495" w:type="pct"/>
            <w:tcBorders>
              <w:top w:val="nil"/>
              <w:left w:val="nil"/>
              <w:bottom w:val="single" w:sz="4" w:space="0" w:color="auto"/>
              <w:right w:val="single" w:sz="4" w:space="0" w:color="auto"/>
            </w:tcBorders>
            <w:shd w:val="clear" w:color="auto" w:fill="auto"/>
            <w:noWrap/>
            <w:vAlign w:val="center"/>
            <w:hideMark/>
          </w:tcPr>
          <w:p w14:paraId="51AFF405"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66314C44"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C47AE7D"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POIIT-AYP15-06</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4FDA676"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Camarones</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1E7C76D"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POIIT-AYP15-04</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3DA49CF"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Codpa</w:t>
            </w:r>
          </w:p>
        </w:tc>
      </w:tr>
      <w:tr w:rsidR="00D4524D" w:rsidRPr="003A6C0B" w14:paraId="5AE19C37"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1D102C6"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TRIOT-AYP15-03</w:t>
            </w:r>
          </w:p>
        </w:tc>
        <w:tc>
          <w:tcPr>
            <w:tcW w:w="495" w:type="pct"/>
            <w:tcBorders>
              <w:top w:val="nil"/>
              <w:left w:val="nil"/>
              <w:bottom w:val="single" w:sz="4" w:space="0" w:color="auto"/>
              <w:right w:val="single" w:sz="4" w:space="0" w:color="auto"/>
            </w:tcBorders>
            <w:shd w:val="clear" w:color="auto" w:fill="auto"/>
            <w:noWrap/>
            <w:vAlign w:val="center"/>
            <w:hideMark/>
          </w:tcPr>
          <w:p w14:paraId="5A64447D"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53A45217"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61EE1EA9"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POIIT-AYP15-04</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71B1F3A"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Codpa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689A1C7"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POIIT-AYP15-05</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910217D"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Chapiquiña</w:t>
            </w:r>
          </w:p>
        </w:tc>
      </w:tr>
      <w:tr w:rsidR="00D4524D" w:rsidRPr="003A6C0B" w14:paraId="181A6B8D"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C32C1B9"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TRIOT-AYP15-04</w:t>
            </w:r>
          </w:p>
        </w:tc>
        <w:tc>
          <w:tcPr>
            <w:tcW w:w="495" w:type="pct"/>
            <w:tcBorders>
              <w:top w:val="nil"/>
              <w:left w:val="nil"/>
              <w:bottom w:val="single" w:sz="4" w:space="0" w:color="auto"/>
              <w:right w:val="single" w:sz="4" w:space="0" w:color="auto"/>
            </w:tcBorders>
            <w:shd w:val="clear" w:color="auto" w:fill="auto"/>
            <w:noWrap/>
            <w:vAlign w:val="center"/>
            <w:hideMark/>
          </w:tcPr>
          <w:p w14:paraId="623EA495"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183CC1D2"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6DE45906"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POIIT-AYP15-05</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6C381CCF"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Chapiquiña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FB6251D"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POIIT-AYP15-07</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49BAA360"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Parinacota</w:t>
            </w:r>
          </w:p>
        </w:tc>
      </w:tr>
      <w:tr w:rsidR="00D4524D" w:rsidRPr="003A6C0B" w14:paraId="6C611A8C"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489CB340"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TRIOT-AYP15-05</w:t>
            </w:r>
          </w:p>
        </w:tc>
        <w:tc>
          <w:tcPr>
            <w:tcW w:w="495" w:type="pct"/>
            <w:tcBorders>
              <w:top w:val="nil"/>
              <w:left w:val="nil"/>
              <w:bottom w:val="single" w:sz="4" w:space="0" w:color="auto"/>
              <w:right w:val="single" w:sz="4" w:space="0" w:color="auto"/>
            </w:tcBorders>
            <w:shd w:val="clear" w:color="auto" w:fill="auto"/>
            <w:noWrap/>
            <w:vAlign w:val="center"/>
            <w:hideMark/>
          </w:tcPr>
          <w:p w14:paraId="3E956C7A"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056F5014"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1A5FB4E2"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POIIT-AYP15-07</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64AAFC9E"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EAA3449" w14:textId="0820FFD7" w:rsidR="00ED0B60" w:rsidRPr="00121C93" w:rsidRDefault="00ED0B60" w:rsidP="00E06EA8">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w:t>
            </w:r>
            <w:r w:rsidR="00E06EA8">
              <w:rPr>
                <w:rFonts w:eastAsia="Times New Roman" w:cs="Times New Roman"/>
                <w:color w:val="000000"/>
                <w:sz w:val="18"/>
                <w:szCs w:val="18"/>
                <w:lang w:eastAsia="es-CL"/>
              </w:rPr>
              <w:t>2</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2A483CD" w14:textId="1A78F1DB" w:rsidR="00ED0B60" w:rsidRPr="00121C93" w:rsidRDefault="00E06EA8">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Putre</w:t>
            </w:r>
          </w:p>
        </w:tc>
      </w:tr>
      <w:tr w:rsidR="00D4524D" w:rsidRPr="003A6C0B" w14:paraId="5A6929B8"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4446D36"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TRIOT-AYP15-06</w:t>
            </w:r>
          </w:p>
        </w:tc>
        <w:tc>
          <w:tcPr>
            <w:tcW w:w="495" w:type="pct"/>
            <w:tcBorders>
              <w:top w:val="nil"/>
              <w:left w:val="nil"/>
              <w:bottom w:val="single" w:sz="4" w:space="0" w:color="auto"/>
              <w:right w:val="single" w:sz="4" w:space="0" w:color="auto"/>
            </w:tcBorders>
            <w:shd w:val="clear" w:color="auto" w:fill="auto"/>
            <w:noWrap/>
            <w:vAlign w:val="center"/>
            <w:hideMark/>
          </w:tcPr>
          <w:p w14:paraId="301E904D"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1F92B217"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9C6E735"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POIIT-AYP15-03</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EA0C7B4"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Visviri</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91A0A00" w14:textId="08BFFDCB" w:rsidR="00ED0B60" w:rsidRPr="00121C93" w:rsidRDefault="00ED0B60" w:rsidP="000A67D4">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w:t>
            </w:r>
            <w:r w:rsidR="000A67D4">
              <w:rPr>
                <w:rFonts w:eastAsia="Times New Roman" w:cs="Times New Roman"/>
                <w:color w:val="000000"/>
                <w:sz w:val="18"/>
                <w:szCs w:val="18"/>
                <w:lang w:eastAsia="es-CL"/>
              </w:rPr>
              <w:t>7</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6FE7206" w14:textId="783B9C6E" w:rsidR="00ED0B60" w:rsidRPr="00121C93" w:rsidRDefault="000A67D4">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Parinacota</w:t>
            </w:r>
          </w:p>
        </w:tc>
      </w:tr>
      <w:tr w:rsidR="00D4524D" w:rsidRPr="003A6C0B" w14:paraId="5AEEB23F"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F725402"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TRIOT-AYP15-07</w:t>
            </w:r>
          </w:p>
        </w:tc>
        <w:tc>
          <w:tcPr>
            <w:tcW w:w="495" w:type="pct"/>
            <w:tcBorders>
              <w:top w:val="nil"/>
              <w:left w:val="nil"/>
              <w:bottom w:val="single" w:sz="4" w:space="0" w:color="auto"/>
              <w:right w:val="single" w:sz="4" w:space="0" w:color="auto"/>
            </w:tcBorders>
            <w:shd w:val="clear" w:color="auto" w:fill="auto"/>
            <w:noWrap/>
            <w:vAlign w:val="center"/>
            <w:hideMark/>
          </w:tcPr>
          <w:p w14:paraId="300D943D"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13FCB4E4"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60B4424D"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POIIT-AYP15-02</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7E607C01"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Putre</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682321D"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POIIT-AYP15-08</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BC97732"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Socoroma</w:t>
            </w:r>
          </w:p>
        </w:tc>
      </w:tr>
      <w:tr w:rsidR="00D4524D" w:rsidRPr="003A6C0B" w14:paraId="53C961BF"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239091C"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TRIOT-AYP15-08</w:t>
            </w:r>
          </w:p>
        </w:tc>
        <w:tc>
          <w:tcPr>
            <w:tcW w:w="495" w:type="pct"/>
            <w:tcBorders>
              <w:top w:val="nil"/>
              <w:left w:val="nil"/>
              <w:bottom w:val="single" w:sz="4" w:space="0" w:color="auto"/>
              <w:right w:val="single" w:sz="4" w:space="0" w:color="auto"/>
            </w:tcBorders>
            <w:shd w:val="clear" w:color="auto" w:fill="auto"/>
            <w:noWrap/>
            <w:vAlign w:val="center"/>
            <w:hideMark/>
          </w:tcPr>
          <w:p w14:paraId="311F3211"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14D0872D"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1EDE8A63"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POIIT-AYP15-08</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A6FC4EA"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Socoroma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CE233C1"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POIIT-AYP15-09</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CE8386C"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Poconchile</w:t>
            </w:r>
          </w:p>
        </w:tc>
      </w:tr>
      <w:tr w:rsidR="00D4524D" w:rsidRPr="003A6C0B" w14:paraId="08E54ABD"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FB7C668"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TRIOT-AYP15-09</w:t>
            </w:r>
          </w:p>
        </w:tc>
        <w:tc>
          <w:tcPr>
            <w:tcW w:w="495" w:type="pct"/>
            <w:tcBorders>
              <w:top w:val="nil"/>
              <w:left w:val="nil"/>
              <w:bottom w:val="single" w:sz="4" w:space="0" w:color="auto"/>
              <w:right w:val="single" w:sz="4" w:space="0" w:color="auto"/>
            </w:tcBorders>
            <w:shd w:val="clear" w:color="auto" w:fill="auto"/>
            <w:noWrap/>
            <w:vAlign w:val="center"/>
            <w:hideMark/>
          </w:tcPr>
          <w:p w14:paraId="784384CE"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Exigible</w:t>
            </w:r>
          </w:p>
        </w:tc>
        <w:tc>
          <w:tcPr>
            <w:tcW w:w="688" w:type="pct"/>
            <w:tcBorders>
              <w:top w:val="nil"/>
              <w:left w:val="single" w:sz="4" w:space="0" w:color="auto"/>
              <w:bottom w:val="single" w:sz="4" w:space="0" w:color="auto"/>
              <w:right w:val="single" w:sz="4" w:space="0" w:color="auto"/>
            </w:tcBorders>
            <w:shd w:val="clear" w:color="FFFFFF" w:fill="F2F2F2"/>
            <w:noWrap/>
            <w:vAlign w:val="center"/>
            <w:hideMark/>
          </w:tcPr>
          <w:p w14:paraId="514ACAF2"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3D588659"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POIIT-AYP15-09</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0826D568"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Poconchile</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54D5BEC9"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PIX-AYP15-01</w:t>
            </w:r>
          </w:p>
        </w:tc>
        <w:tc>
          <w:tcPr>
            <w:tcW w:w="720" w:type="pct"/>
            <w:tcBorders>
              <w:top w:val="nil"/>
              <w:left w:val="single" w:sz="4" w:space="0" w:color="auto"/>
              <w:bottom w:val="single" w:sz="4" w:space="0" w:color="auto"/>
              <w:right w:val="single" w:sz="4" w:space="0" w:color="auto"/>
            </w:tcBorders>
            <w:shd w:val="clear" w:color="FFFFFF" w:fill="F2F2F2"/>
            <w:noWrap/>
            <w:vAlign w:val="center"/>
            <w:hideMark/>
          </w:tcPr>
          <w:p w14:paraId="27051437"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w:t>
            </w:r>
          </w:p>
        </w:tc>
      </w:tr>
      <w:tr w:rsidR="00D4524D" w:rsidRPr="003A6C0B" w14:paraId="33080997" w14:textId="77777777" w:rsidTr="00121C9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F70F672" w14:textId="5144FA2C"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TRIOT-AYP15-X</w:t>
            </w:r>
            <w:r w:rsidR="00DB647C" w:rsidRPr="00121C93">
              <w:rPr>
                <w:rFonts w:eastAsia="Times New Roman" w:cs="Times New Roman"/>
                <w:color w:val="000000"/>
                <w:sz w:val="18"/>
                <w:szCs w:val="18"/>
                <w:vertAlign w:val="superscript"/>
                <w:lang w:eastAsia="es-CL"/>
              </w:rPr>
              <w:t>(</w:t>
            </w:r>
            <w:r w:rsidRPr="00121C93">
              <w:rPr>
                <w:rFonts w:eastAsia="Times New Roman" w:cs="Times New Roman"/>
                <w:color w:val="000000"/>
                <w:sz w:val="18"/>
                <w:szCs w:val="18"/>
                <w:vertAlign w:val="superscript"/>
                <w:lang w:eastAsia="es-CL"/>
              </w:rPr>
              <w:t>1</w:t>
            </w:r>
            <w:r w:rsidR="00DB647C">
              <w:rPr>
                <w:rFonts w:eastAsia="Times New Roman" w:cs="Times New Roman"/>
                <w:color w:val="000000"/>
                <w:sz w:val="18"/>
                <w:szCs w:val="18"/>
                <w:vertAlign w:val="superscript"/>
                <w:lang w:eastAsia="es-CL"/>
              </w:rPr>
              <w:t>)</w:t>
            </w:r>
          </w:p>
        </w:tc>
        <w:tc>
          <w:tcPr>
            <w:tcW w:w="495" w:type="pct"/>
            <w:tcBorders>
              <w:top w:val="nil"/>
              <w:left w:val="nil"/>
              <w:bottom w:val="single" w:sz="4" w:space="0" w:color="auto"/>
              <w:right w:val="single" w:sz="4" w:space="0" w:color="auto"/>
            </w:tcBorders>
            <w:shd w:val="clear" w:color="auto" w:fill="auto"/>
            <w:noWrap/>
            <w:vAlign w:val="center"/>
            <w:hideMark/>
          </w:tcPr>
          <w:p w14:paraId="0BAB5FB0" w14:textId="77777777" w:rsidR="00ED0B60" w:rsidRPr="00121C93" w:rsidRDefault="00ED0B60">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Adicional</w:t>
            </w:r>
          </w:p>
        </w:tc>
        <w:tc>
          <w:tcPr>
            <w:tcW w:w="6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82A879" w14:textId="77777777" w:rsidR="00ED0B60" w:rsidRPr="00121C93" w:rsidRDefault="00ED0B60">
            <w:pPr>
              <w:suppressAutoHyphens w:val="0"/>
              <w:jc w:val="left"/>
              <w:rPr>
                <w:rFonts w:eastAsia="Times New Roman" w:cs="Times New Roman"/>
                <w:color w:val="000000"/>
                <w:sz w:val="18"/>
                <w:szCs w:val="18"/>
                <w:lang w:eastAsia="es-CL"/>
              </w:rPr>
            </w:pPr>
            <w:r w:rsidRPr="00121C93">
              <w:rPr>
                <w:rFonts w:eastAsia="Times New Roman" w:cs="Times New Roman"/>
                <w:color w:val="000000"/>
                <w:sz w:val="18"/>
                <w:szCs w:val="18"/>
                <w:lang w:eastAsia="es-CL"/>
              </w:rPr>
              <w:t>Arica y Parinacota</w:t>
            </w:r>
          </w:p>
        </w:tc>
        <w:tc>
          <w:tcPr>
            <w:tcW w:w="7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85F303" w14:textId="77777777" w:rsidR="00ED0B60" w:rsidRPr="00121C93" w:rsidRDefault="00ED0B60" w:rsidP="00121C93">
            <w:pPr>
              <w:suppressAutoHyphens w:val="0"/>
              <w:jc w:val="center"/>
              <w:rPr>
                <w:rFonts w:eastAsia="Times New Roman" w:cs="Times New Roman"/>
                <w:color w:val="000000"/>
                <w:sz w:val="18"/>
                <w:szCs w:val="18"/>
                <w:lang w:eastAsia="es-CL"/>
              </w:rPr>
            </w:pPr>
            <w:r w:rsidRPr="00121C93">
              <w:rPr>
                <w:rFonts w:eastAsia="Times New Roman" w:cs="Times New Roman"/>
                <w:color w:val="000000"/>
                <w:sz w:val="18"/>
                <w:szCs w:val="18"/>
                <w:lang w:eastAsia="es-CL"/>
              </w:rPr>
              <w:t>Propuesta por la Proponente</w:t>
            </w:r>
          </w:p>
        </w:tc>
        <w:tc>
          <w:tcPr>
            <w:tcW w:w="7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C897C0" w14:textId="77777777" w:rsidR="00ED0B60" w:rsidRPr="00121C93" w:rsidRDefault="00ED0B60" w:rsidP="00121C93">
            <w:pPr>
              <w:suppressAutoHyphens w:val="0"/>
              <w:jc w:val="left"/>
              <w:rPr>
                <w:rFonts w:eastAsia="Times New Roman" w:cs="Times New Roman"/>
                <w:i/>
                <w:iCs/>
                <w:color w:val="000000"/>
                <w:sz w:val="18"/>
                <w:szCs w:val="18"/>
                <w:lang w:eastAsia="es-CL"/>
              </w:rPr>
            </w:pPr>
            <w:r w:rsidRPr="00121C93">
              <w:rPr>
                <w:rFonts w:eastAsia="Times New Roman" w:cs="Times New Roman"/>
                <w:i/>
                <w:iCs/>
                <w:color w:val="000000"/>
                <w:sz w:val="18"/>
                <w:szCs w:val="18"/>
                <w:lang w:eastAsia="es-CL"/>
              </w:rPr>
              <w:t> </w:t>
            </w:r>
          </w:p>
        </w:tc>
        <w:tc>
          <w:tcPr>
            <w:tcW w:w="720" w:type="pct"/>
            <w:tcBorders>
              <w:top w:val="nil"/>
              <w:left w:val="nil"/>
              <w:bottom w:val="single" w:sz="4" w:space="0" w:color="auto"/>
              <w:right w:val="single" w:sz="4" w:space="0" w:color="auto"/>
            </w:tcBorders>
            <w:shd w:val="clear" w:color="auto" w:fill="F2F2F2" w:themeFill="background1" w:themeFillShade="F2"/>
            <w:noWrap/>
            <w:vAlign w:val="center"/>
            <w:hideMark/>
          </w:tcPr>
          <w:p w14:paraId="52727C89" w14:textId="77777777" w:rsidR="00ED0B60" w:rsidRPr="00121C93" w:rsidRDefault="00ED0B60" w:rsidP="00121C93">
            <w:pPr>
              <w:suppressAutoHyphens w:val="0"/>
              <w:jc w:val="left"/>
              <w:rPr>
                <w:rFonts w:eastAsia="Times New Roman" w:cs="Times New Roman"/>
                <w:i/>
                <w:iCs/>
                <w:color w:val="000000"/>
                <w:sz w:val="18"/>
                <w:szCs w:val="18"/>
                <w:lang w:eastAsia="es-CL"/>
              </w:rPr>
            </w:pPr>
            <w:r w:rsidRPr="00121C93">
              <w:rPr>
                <w:rFonts w:eastAsia="Times New Roman" w:cs="Times New Roman"/>
                <w:i/>
                <w:iCs/>
                <w:color w:val="000000"/>
                <w:sz w:val="18"/>
                <w:szCs w:val="18"/>
                <w:lang w:eastAsia="es-CL"/>
              </w:rPr>
              <w:t> </w:t>
            </w:r>
          </w:p>
        </w:tc>
        <w:tc>
          <w:tcPr>
            <w:tcW w:w="720" w:type="pct"/>
            <w:tcBorders>
              <w:top w:val="nil"/>
              <w:left w:val="nil"/>
              <w:bottom w:val="single" w:sz="4" w:space="0" w:color="auto"/>
              <w:right w:val="single" w:sz="4" w:space="0" w:color="auto"/>
            </w:tcBorders>
            <w:shd w:val="clear" w:color="auto" w:fill="F2F2F2" w:themeFill="background1" w:themeFillShade="F2"/>
            <w:noWrap/>
            <w:vAlign w:val="center"/>
            <w:hideMark/>
          </w:tcPr>
          <w:p w14:paraId="0D20812B" w14:textId="77777777" w:rsidR="00ED0B60" w:rsidRPr="00121C93" w:rsidRDefault="00ED0B60" w:rsidP="00121C93">
            <w:pPr>
              <w:suppressAutoHyphens w:val="0"/>
              <w:jc w:val="left"/>
              <w:rPr>
                <w:rFonts w:eastAsia="Times New Roman" w:cs="Times New Roman"/>
                <w:i/>
                <w:iCs/>
                <w:color w:val="000000"/>
                <w:sz w:val="18"/>
                <w:szCs w:val="18"/>
                <w:lang w:eastAsia="es-CL"/>
              </w:rPr>
            </w:pPr>
            <w:r w:rsidRPr="00121C93">
              <w:rPr>
                <w:rFonts w:eastAsia="Times New Roman" w:cs="Times New Roman"/>
                <w:i/>
                <w:iCs/>
                <w:color w:val="000000"/>
                <w:sz w:val="18"/>
                <w:szCs w:val="18"/>
                <w:lang w:eastAsia="es-CL"/>
              </w:rPr>
              <w:t> </w:t>
            </w:r>
          </w:p>
        </w:tc>
      </w:tr>
    </w:tbl>
    <w:p w14:paraId="5664BDD2" w14:textId="77777777" w:rsidR="00ED0B60" w:rsidRDefault="00ED0B60"/>
    <w:p w14:paraId="4763225D" w14:textId="77777777" w:rsidR="009034DC" w:rsidRPr="00121C93" w:rsidRDefault="009034DC" w:rsidP="00526DF3">
      <w:pPr>
        <w:pStyle w:val="Prrafodelista"/>
        <w:numPr>
          <w:ilvl w:val="3"/>
          <w:numId w:val="145"/>
        </w:numPr>
        <w:ind w:left="851"/>
        <w:rPr>
          <w:sz w:val="20"/>
        </w:rPr>
      </w:pPr>
      <w:r w:rsidRPr="00121C93">
        <w:rPr>
          <w:sz w:val="20"/>
        </w:rPr>
        <w:t xml:space="preserve">Los TRIOT Adicionales no considerados en la </w:t>
      </w:r>
      <w:r w:rsidR="007D4C2F" w:rsidRPr="00121C93">
        <w:rPr>
          <w:sz w:val="20"/>
        </w:rPr>
        <w:t>tabla anterior</w:t>
      </w:r>
      <w:r w:rsidRPr="00121C93">
        <w:rPr>
          <w:sz w:val="20"/>
        </w:rPr>
        <w:t xml:space="preserve">, seguirán la numeración correlativa con X: 10 hasta el número correspondiente, de modo de conectar los POIIT Adicionales que la Proponente comprometa y que no estén incluidos en la </w:t>
      </w:r>
      <w:r w:rsidR="007D4C2F" w:rsidRPr="00121C93">
        <w:rPr>
          <w:sz w:val="20"/>
        </w:rPr>
        <w:t>tabla del numeral 4.1.2 de este Anexo</w:t>
      </w:r>
      <w:r w:rsidRPr="00121C93">
        <w:rPr>
          <w:sz w:val="20"/>
        </w:rPr>
        <w:t xml:space="preserve">. Si alguno de los POIIT </w:t>
      </w:r>
      <w:r w:rsidR="00FE3E9A" w:rsidRPr="00121C93">
        <w:rPr>
          <w:sz w:val="20"/>
        </w:rPr>
        <w:t>A</w:t>
      </w:r>
      <w:r w:rsidRPr="00121C93">
        <w:rPr>
          <w:sz w:val="20"/>
        </w:rPr>
        <w:t xml:space="preserve">dicionales está entre dos POIIT </w:t>
      </w:r>
      <w:r w:rsidR="00057704" w:rsidRPr="00121C93">
        <w:rPr>
          <w:sz w:val="20"/>
        </w:rPr>
        <w:t>E</w:t>
      </w:r>
      <w:r w:rsidRPr="00121C93">
        <w:rPr>
          <w:sz w:val="20"/>
        </w:rPr>
        <w:t xml:space="preserve">xigibles o entre un POIIT </w:t>
      </w:r>
      <w:r w:rsidR="00057704" w:rsidRPr="00121C93">
        <w:rPr>
          <w:sz w:val="20"/>
        </w:rPr>
        <w:t>E</w:t>
      </w:r>
      <w:r w:rsidRPr="00121C93">
        <w:rPr>
          <w:sz w:val="20"/>
        </w:rPr>
        <w:t xml:space="preserve">xigible y un PIX, conectados mediante un TRIOT </w:t>
      </w:r>
      <w:r w:rsidR="00057704" w:rsidRPr="00121C93">
        <w:rPr>
          <w:sz w:val="20"/>
        </w:rPr>
        <w:t>E</w:t>
      </w:r>
      <w:r w:rsidRPr="00121C93">
        <w:rPr>
          <w:sz w:val="20"/>
        </w:rPr>
        <w:t xml:space="preserve">xigible, la Proponente podrá </w:t>
      </w:r>
      <w:r w:rsidR="00BF5D19" w:rsidRPr="00121C93">
        <w:rPr>
          <w:sz w:val="20"/>
        </w:rPr>
        <w:t>modificar</w:t>
      </w:r>
      <w:r w:rsidR="00F3079E" w:rsidRPr="00121C93">
        <w:rPr>
          <w:sz w:val="20"/>
        </w:rPr>
        <w:t xml:space="preserve"> </w:t>
      </w:r>
      <w:r w:rsidRPr="00121C93">
        <w:rPr>
          <w:sz w:val="20"/>
        </w:rPr>
        <w:t>el citado TRIOT, dividiéndolo en dos tramos. El primero de ellos mantendrá su código y su POIIT</w:t>
      </w:r>
      <w:r w:rsidR="00057704" w:rsidRPr="00121C93">
        <w:rPr>
          <w:sz w:val="20"/>
        </w:rPr>
        <w:t xml:space="preserve"> Terrestre</w:t>
      </w:r>
      <w:r w:rsidRPr="00121C93">
        <w:rPr>
          <w:sz w:val="20"/>
        </w:rPr>
        <w:t xml:space="preserve"> de origen, con el nuevo POIIT </w:t>
      </w:r>
      <w:r w:rsidR="00057704" w:rsidRPr="00121C93">
        <w:rPr>
          <w:sz w:val="20"/>
        </w:rPr>
        <w:t xml:space="preserve">Terrestre </w:t>
      </w:r>
      <w:r w:rsidRPr="00121C93">
        <w:rPr>
          <w:sz w:val="20"/>
        </w:rPr>
        <w:t xml:space="preserve">como destino, mientras que el segundo tendrá el código correlativo que corresponda al TRIOT </w:t>
      </w:r>
      <w:r w:rsidR="00057704" w:rsidRPr="00121C93">
        <w:rPr>
          <w:sz w:val="20"/>
        </w:rPr>
        <w:t>A</w:t>
      </w:r>
      <w:r w:rsidRPr="00121C93">
        <w:rPr>
          <w:sz w:val="20"/>
        </w:rPr>
        <w:t xml:space="preserve">dicional, como </w:t>
      </w:r>
      <w:r w:rsidR="00057704" w:rsidRPr="00121C93">
        <w:rPr>
          <w:sz w:val="20"/>
        </w:rPr>
        <w:t>punto</w:t>
      </w:r>
      <w:r w:rsidRPr="00121C93">
        <w:rPr>
          <w:sz w:val="20"/>
        </w:rPr>
        <w:t xml:space="preserve"> de origen </w:t>
      </w:r>
      <w:r w:rsidRPr="00121C93">
        <w:rPr>
          <w:sz w:val="20"/>
        </w:rPr>
        <w:lastRenderedPageBreak/>
        <w:t xml:space="preserve">tendrá al nuevo POIIT </w:t>
      </w:r>
      <w:r w:rsidR="00057704" w:rsidRPr="00121C93">
        <w:rPr>
          <w:sz w:val="20"/>
        </w:rPr>
        <w:t xml:space="preserve">Terrestre </w:t>
      </w:r>
      <w:r w:rsidRPr="00121C93">
        <w:rPr>
          <w:sz w:val="20"/>
        </w:rPr>
        <w:t xml:space="preserve">y como </w:t>
      </w:r>
      <w:r w:rsidR="00057704" w:rsidRPr="00121C93">
        <w:rPr>
          <w:sz w:val="20"/>
        </w:rPr>
        <w:t>punto</w:t>
      </w:r>
      <w:r w:rsidRPr="00121C93">
        <w:rPr>
          <w:sz w:val="20"/>
        </w:rPr>
        <w:t xml:space="preserve"> de destino tendrá al PIX o POIIT </w:t>
      </w:r>
      <w:r w:rsidR="00057704" w:rsidRPr="00121C93">
        <w:rPr>
          <w:sz w:val="20"/>
        </w:rPr>
        <w:t xml:space="preserve">Terrestre </w:t>
      </w:r>
      <w:r w:rsidRPr="00121C93">
        <w:rPr>
          <w:sz w:val="20"/>
        </w:rPr>
        <w:t xml:space="preserve">de destino del TRIOT </w:t>
      </w:r>
      <w:r w:rsidR="00057704" w:rsidRPr="00121C93">
        <w:rPr>
          <w:sz w:val="20"/>
        </w:rPr>
        <w:t xml:space="preserve">Terrestre </w:t>
      </w:r>
      <w:r w:rsidRPr="00121C93">
        <w:rPr>
          <w:sz w:val="20"/>
        </w:rPr>
        <w:t>original.</w:t>
      </w:r>
      <w:r w:rsidR="00E025B0" w:rsidRPr="00121C93">
        <w:rPr>
          <w:sz w:val="20"/>
        </w:rPr>
        <w:t xml:space="preserve"> A modo de ejemplo, para aclarar lo anterior, supóngase </w:t>
      </w:r>
      <w:r w:rsidR="00C24F72" w:rsidRPr="00121C93">
        <w:rPr>
          <w:sz w:val="20"/>
        </w:rPr>
        <w:t>que la Proponente quiera agregar un POIIT en la localidad de Tignamar, ubicada en el trayecto entre Codpa y Chapiquiña, es decir la localidad eventualmente estará en el trazado del TRIOT-AYP15-03; la Proponente podrá modificar este TRIOT, quedando el TRIOT-AYP15-03 con su origen en Codpa y su destino en Tignamar; luego deberá crear el TRIOT-AYP15-10 cuyo origen estará en Tignamar y su destino en Chapiquiña.</w:t>
      </w:r>
      <w:r w:rsidR="00E025B0" w:rsidRPr="00121C93">
        <w:rPr>
          <w:sz w:val="20"/>
        </w:rPr>
        <w:t xml:space="preserve"> </w:t>
      </w:r>
    </w:p>
    <w:p w14:paraId="412A3502" w14:textId="77777777" w:rsidR="00E025B0" w:rsidRDefault="00E025B0" w:rsidP="00E025B0">
      <w:pPr>
        <w:ind w:left="1080"/>
      </w:pPr>
    </w:p>
    <w:p w14:paraId="37414665" w14:textId="77777777" w:rsidR="002A5BE1" w:rsidRDefault="002A5BE1">
      <w:pPr>
        <w:suppressAutoHyphens w:val="0"/>
        <w:jc w:val="left"/>
        <w:rPr>
          <w:rFonts w:eastAsia="MS Gothic"/>
          <w:b/>
          <w:bCs/>
          <w:sz w:val="24"/>
          <w:szCs w:val="24"/>
          <w:lang w:eastAsia="ja-JP"/>
        </w:rPr>
      </w:pPr>
      <w:r>
        <w:br w:type="page"/>
      </w:r>
    </w:p>
    <w:p w14:paraId="0B4064CC" w14:textId="74F35CF0" w:rsidR="009034DC" w:rsidRDefault="009034DC">
      <w:pPr>
        <w:pStyle w:val="Anx-Titulo2"/>
      </w:pPr>
      <w:bookmarkStart w:id="360" w:name="_Toc11695323"/>
      <w:r w:rsidRPr="00985E7D">
        <w:lastRenderedPageBreak/>
        <w:t>Macrozona</w:t>
      </w:r>
      <w:r>
        <w:t xml:space="preserve"> Norte </w:t>
      </w:r>
      <w:r w:rsidR="00243540">
        <w:t>y Trazados Regionales de Infraestructura Óptica</w:t>
      </w:r>
      <w:r w:rsidR="001E4CD8">
        <w:t xml:space="preserve"> Antofagasta y Atacama</w:t>
      </w:r>
      <w:bookmarkEnd w:id="360"/>
    </w:p>
    <w:p w14:paraId="40679C22" w14:textId="77777777" w:rsidR="009034DC" w:rsidRPr="004E005C" w:rsidRDefault="009034DC" w:rsidP="00121C93">
      <w:pPr>
        <w:pStyle w:val="Anx-Titulo3"/>
      </w:pPr>
      <w:bookmarkStart w:id="361" w:name="_Toc11695324"/>
      <w:r w:rsidRPr="003F60BA">
        <w:t>PIX Macrozona Norte</w:t>
      </w:r>
      <w:bookmarkEnd w:id="361"/>
    </w:p>
    <w:p w14:paraId="61DD9CC4" w14:textId="77777777" w:rsidR="009034DC" w:rsidRDefault="009034DC">
      <w:r>
        <w:t>Para la Macrozona Norte</w:t>
      </w:r>
      <w:r w:rsidR="00243540">
        <w:t xml:space="preserve"> y sus respectivos Trazados Regionales de Infraestructura Óptica, el Proyecto Técnico</w:t>
      </w:r>
      <w:r>
        <w:t xml:space="preserve"> deberá contemplar la instalación de un PIX </w:t>
      </w:r>
      <w:r w:rsidR="00E928F4">
        <w:t xml:space="preserve">en </w:t>
      </w:r>
      <w:r>
        <w:t xml:space="preserve">cada </w:t>
      </w:r>
      <w:r w:rsidR="00243540">
        <w:t>capital regional (Antofagasta y Copiapó)</w:t>
      </w:r>
      <w:r>
        <w:t>, según el siguiente detalle:</w:t>
      </w:r>
    </w:p>
    <w:p w14:paraId="0DD3F1EF" w14:textId="77777777" w:rsidR="009034DC" w:rsidRDefault="009034DC"/>
    <w:tbl>
      <w:tblPr>
        <w:tblW w:w="5000" w:type="pct"/>
        <w:tblCellMar>
          <w:left w:w="70" w:type="dxa"/>
          <w:right w:w="70" w:type="dxa"/>
        </w:tblCellMar>
        <w:tblLook w:val="0000" w:firstRow="0" w:lastRow="0" w:firstColumn="0" w:lastColumn="0" w:noHBand="0" w:noVBand="0"/>
      </w:tblPr>
      <w:tblGrid>
        <w:gridCol w:w="1899"/>
        <w:gridCol w:w="3078"/>
        <w:gridCol w:w="1719"/>
        <w:gridCol w:w="2002"/>
        <w:gridCol w:w="2091"/>
        <w:gridCol w:w="2311"/>
      </w:tblGrid>
      <w:tr w:rsidR="009034DC" w:rsidRPr="003A6C0B" w14:paraId="4E6A6D25" w14:textId="77777777" w:rsidTr="00121C93">
        <w:trPr>
          <w:cantSplit/>
        </w:trPr>
        <w:tc>
          <w:tcPr>
            <w:tcW w:w="1900" w:type="pct"/>
            <w:gridSpan w:val="2"/>
            <w:tcBorders>
              <w:top w:val="single" w:sz="4" w:space="0" w:color="auto"/>
              <w:left w:val="single" w:sz="4" w:space="0" w:color="auto"/>
              <w:bottom w:val="single" w:sz="4" w:space="0" w:color="F2F2F2"/>
            </w:tcBorders>
            <w:shd w:val="clear" w:color="auto" w:fill="376092"/>
            <w:vAlign w:val="center"/>
          </w:tcPr>
          <w:p w14:paraId="16F5126D" w14:textId="77777777" w:rsidR="009034DC" w:rsidRPr="00121C93" w:rsidRDefault="009034DC">
            <w:pPr>
              <w:jc w:val="center"/>
              <w:rPr>
                <w:sz w:val="18"/>
                <w:szCs w:val="18"/>
              </w:rPr>
            </w:pPr>
            <w:r w:rsidRPr="00121C93">
              <w:rPr>
                <w:rFonts w:eastAsia="Times New Roman" w:cs="Times New Roman"/>
                <w:b/>
                <w:bCs/>
                <w:color w:val="FFFFFF"/>
                <w:sz w:val="18"/>
                <w:szCs w:val="18"/>
              </w:rPr>
              <w:t>PIX regionales</w:t>
            </w:r>
          </w:p>
        </w:tc>
        <w:tc>
          <w:tcPr>
            <w:tcW w:w="656" w:type="pct"/>
            <w:vMerge w:val="restart"/>
            <w:tcBorders>
              <w:top w:val="single" w:sz="4" w:space="0" w:color="auto"/>
              <w:left w:val="single" w:sz="4" w:space="0" w:color="F2F2F2"/>
              <w:bottom w:val="single" w:sz="4" w:space="0" w:color="000000"/>
            </w:tcBorders>
            <w:shd w:val="clear" w:color="auto" w:fill="376092"/>
            <w:vAlign w:val="center"/>
          </w:tcPr>
          <w:p w14:paraId="52D0A6B4" w14:textId="77777777" w:rsidR="009034DC" w:rsidRPr="00121C93" w:rsidRDefault="009034DC">
            <w:pPr>
              <w:jc w:val="center"/>
              <w:rPr>
                <w:sz w:val="18"/>
                <w:szCs w:val="18"/>
              </w:rPr>
            </w:pPr>
            <w:r w:rsidRPr="00121C93">
              <w:rPr>
                <w:rFonts w:eastAsia="Times New Roman" w:cs="Times New Roman"/>
                <w:b/>
                <w:bCs/>
                <w:color w:val="FFFFFF"/>
                <w:sz w:val="18"/>
                <w:szCs w:val="18"/>
              </w:rPr>
              <w:t>Tipo compromiso según bases</w:t>
            </w:r>
          </w:p>
        </w:tc>
        <w:tc>
          <w:tcPr>
            <w:tcW w:w="2444" w:type="pct"/>
            <w:gridSpan w:val="3"/>
            <w:tcBorders>
              <w:top w:val="single" w:sz="4" w:space="0" w:color="auto"/>
              <w:left w:val="single" w:sz="4" w:space="0" w:color="F2F2F2"/>
              <w:bottom w:val="single" w:sz="4" w:space="0" w:color="F2F2F2"/>
              <w:right w:val="single" w:sz="4" w:space="0" w:color="auto"/>
            </w:tcBorders>
            <w:shd w:val="clear" w:color="auto" w:fill="376092"/>
            <w:vAlign w:val="center"/>
          </w:tcPr>
          <w:p w14:paraId="29982FB1" w14:textId="5C8F0EBD" w:rsidR="009034DC" w:rsidRPr="00526DF3" w:rsidRDefault="009034DC">
            <w:pPr>
              <w:jc w:val="center"/>
              <w:rPr>
                <w:sz w:val="18"/>
                <w:szCs w:val="18"/>
              </w:rPr>
            </w:pPr>
            <w:r w:rsidRPr="00121C93">
              <w:rPr>
                <w:rFonts w:eastAsia="Times New Roman" w:cs="Times New Roman"/>
                <w:b/>
                <w:bCs/>
                <w:color w:val="FFFFFF"/>
                <w:sz w:val="18"/>
                <w:szCs w:val="18"/>
              </w:rPr>
              <w:t>Ubicación</w:t>
            </w:r>
            <w:r w:rsidR="00DB647C" w:rsidRPr="00121C93">
              <w:rPr>
                <w:rFonts w:eastAsia="Times New Roman" w:cs="Times New Roman"/>
                <w:b/>
                <w:bCs/>
                <w:color w:val="FFFFFF"/>
                <w:sz w:val="18"/>
                <w:szCs w:val="18"/>
                <w:vertAlign w:val="superscript"/>
              </w:rPr>
              <w:t>(</w:t>
            </w:r>
            <w:r w:rsidR="00243540" w:rsidRPr="00121C93">
              <w:rPr>
                <w:rFonts w:eastAsia="Times New Roman" w:cs="Times New Roman"/>
                <w:b/>
                <w:bCs/>
                <w:color w:val="FFFFFF"/>
                <w:sz w:val="18"/>
                <w:szCs w:val="18"/>
                <w:vertAlign w:val="superscript"/>
              </w:rPr>
              <w:t>2</w:t>
            </w:r>
            <w:r w:rsidR="00DB647C">
              <w:rPr>
                <w:rFonts w:eastAsia="Times New Roman" w:cs="Times New Roman"/>
                <w:b/>
                <w:bCs/>
                <w:color w:val="FFFFFF"/>
                <w:sz w:val="18"/>
                <w:szCs w:val="18"/>
                <w:vertAlign w:val="superscript"/>
              </w:rPr>
              <w:t>)</w:t>
            </w:r>
          </w:p>
        </w:tc>
      </w:tr>
      <w:tr w:rsidR="009034DC" w:rsidRPr="003A6C0B" w14:paraId="034DB184" w14:textId="77777777" w:rsidTr="00121C93">
        <w:trPr>
          <w:cantSplit/>
          <w:trHeight w:val="211"/>
        </w:trPr>
        <w:tc>
          <w:tcPr>
            <w:tcW w:w="725" w:type="pct"/>
            <w:vMerge w:val="restart"/>
            <w:tcBorders>
              <w:left w:val="single" w:sz="4" w:space="0" w:color="auto"/>
              <w:bottom w:val="single" w:sz="4" w:space="0" w:color="000000"/>
            </w:tcBorders>
            <w:shd w:val="clear" w:color="auto" w:fill="376092"/>
            <w:vAlign w:val="center"/>
          </w:tcPr>
          <w:p w14:paraId="63EA0818" w14:textId="31AC61F9" w:rsidR="009034DC" w:rsidRPr="00121C93" w:rsidRDefault="009034DC">
            <w:pPr>
              <w:jc w:val="center"/>
              <w:rPr>
                <w:sz w:val="18"/>
                <w:szCs w:val="18"/>
              </w:rPr>
            </w:pPr>
            <w:r w:rsidRPr="00121C93">
              <w:rPr>
                <w:rFonts w:eastAsia="Times New Roman" w:cs="Times New Roman"/>
                <w:b/>
                <w:bCs/>
                <w:color w:val="FFFFFF"/>
                <w:sz w:val="18"/>
                <w:szCs w:val="18"/>
              </w:rPr>
              <w:t>Código</w:t>
            </w:r>
          </w:p>
        </w:tc>
        <w:tc>
          <w:tcPr>
            <w:tcW w:w="1175" w:type="pct"/>
            <w:vMerge w:val="restart"/>
            <w:tcBorders>
              <w:left w:val="single" w:sz="4" w:space="0" w:color="FFFFFF"/>
              <w:bottom w:val="single" w:sz="4" w:space="0" w:color="000000"/>
            </w:tcBorders>
            <w:shd w:val="clear" w:color="auto" w:fill="376092"/>
            <w:vAlign w:val="center"/>
          </w:tcPr>
          <w:p w14:paraId="244570E3" w14:textId="77777777" w:rsidR="009034DC" w:rsidRPr="00121C93" w:rsidRDefault="009034DC" w:rsidP="00121C93">
            <w:pPr>
              <w:jc w:val="left"/>
              <w:rPr>
                <w:sz w:val="18"/>
                <w:szCs w:val="18"/>
              </w:rPr>
            </w:pPr>
            <w:r w:rsidRPr="00121C93">
              <w:rPr>
                <w:rFonts w:eastAsia="Times New Roman" w:cs="Times New Roman"/>
                <w:b/>
                <w:bCs/>
                <w:color w:val="FFFFFF"/>
                <w:sz w:val="18"/>
                <w:szCs w:val="18"/>
              </w:rPr>
              <w:t>Nombre</w:t>
            </w:r>
          </w:p>
        </w:tc>
        <w:tc>
          <w:tcPr>
            <w:tcW w:w="656" w:type="pct"/>
            <w:vMerge/>
            <w:tcBorders>
              <w:top w:val="single" w:sz="4" w:space="0" w:color="F2F2F2"/>
              <w:left w:val="single" w:sz="4" w:space="0" w:color="F2F2F2"/>
              <w:bottom w:val="single" w:sz="4" w:space="0" w:color="000000"/>
            </w:tcBorders>
            <w:shd w:val="clear" w:color="auto" w:fill="376092"/>
            <w:vAlign w:val="center"/>
          </w:tcPr>
          <w:p w14:paraId="17088B16" w14:textId="77777777" w:rsidR="009034DC" w:rsidRPr="00121C93" w:rsidRDefault="009034DC" w:rsidP="00121C93">
            <w:pPr>
              <w:snapToGrid w:val="0"/>
              <w:jc w:val="center"/>
              <w:rPr>
                <w:sz w:val="18"/>
                <w:szCs w:val="18"/>
              </w:rPr>
            </w:pPr>
          </w:p>
        </w:tc>
        <w:tc>
          <w:tcPr>
            <w:tcW w:w="764" w:type="pct"/>
            <w:vMerge w:val="restart"/>
            <w:tcBorders>
              <w:bottom w:val="single" w:sz="4" w:space="0" w:color="000000"/>
            </w:tcBorders>
            <w:shd w:val="clear" w:color="auto" w:fill="376092"/>
            <w:vAlign w:val="center"/>
          </w:tcPr>
          <w:p w14:paraId="3DCC7D92" w14:textId="77777777" w:rsidR="009034DC" w:rsidRPr="00121C93" w:rsidRDefault="009034DC" w:rsidP="00121C93">
            <w:pPr>
              <w:jc w:val="left"/>
              <w:rPr>
                <w:sz w:val="18"/>
                <w:szCs w:val="18"/>
              </w:rPr>
            </w:pPr>
            <w:r w:rsidRPr="00121C93">
              <w:rPr>
                <w:rFonts w:eastAsia="Times New Roman" w:cs="Times New Roman"/>
                <w:b/>
                <w:bCs/>
                <w:color w:val="FFFFFF"/>
                <w:sz w:val="18"/>
                <w:szCs w:val="18"/>
              </w:rPr>
              <w:t>Región</w:t>
            </w:r>
          </w:p>
        </w:tc>
        <w:tc>
          <w:tcPr>
            <w:tcW w:w="798" w:type="pct"/>
            <w:vMerge w:val="restart"/>
            <w:tcBorders>
              <w:left w:val="single" w:sz="4" w:space="0" w:color="FFFFFF"/>
              <w:bottom w:val="single" w:sz="4" w:space="0" w:color="000000"/>
            </w:tcBorders>
            <w:shd w:val="clear" w:color="auto" w:fill="376092"/>
            <w:vAlign w:val="center"/>
          </w:tcPr>
          <w:p w14:paraId="68FA14D1" w14:textId="77777777" w:rsidR="009034DC" w:rsidRPr="00121C93" w:rsidRDefault="009034DC" w:rsidP="00121C93">
            <w:pPr>
              <w:jc w:val="left"/>
              <w:rPr>
                <w:sz w:val="18"/>
                <w:szCs w:val="18"/>
              </w:rPr>
            </w:pPr>
            <w:r w:rsidRPr="00121C93">
              <w:rPr>
                <w:rFonts w:eastAsia="Times New Roman" w:cs="Times New Roman"/>
                <w:b/>
                <w:bCs/>
                <w:color w:val="FFFFFF"/>
                <w:sz w:val="18"/>
                <w:szCs w:val="18"/>
              </w:rPr>
              <w:t>Provincia</w:t>
            </w:r>
          </w:p>
        </w:tc>
        <w:tc>
          <w:tcPr>
            <w:tcW w:w="882" w:type="pct"/>
            <w:vMerge w:val="restart"/>
            <w:tcBorders>
              <w:left w:val="single" w:sz="4" w:space="0" w:color="FFFFFF"/>
              <w:bottom w:val="single" w:sz="4" w:space="0" w:color="000000"/>
              <w:right w:val="single" w:sz="4" w:space="0" w:color="auto"/>
            </w:tcBorders>
            <w:shd w:val="clear" w:color="auto" w:fill="376092"/>
            <w:vAlign w:val="center"/>
          </w:tcPr>
          <w:p w14:paraId="5CFD7A67" w14:textId="77777777" w:rsidR="009034DC" w:rsidRPr="00121C93" w:rsidRDefault="009034DC" w:rsidP="00121C93">
            <w:pPr>
              <w:jc w:val="left"/>
              <w:rPr>
                <w:sz w:val="18"/>
                <w:szCs w:val="18"/>
              </w:rPr>
            </w:pPr>
            <w:r w:rsidRPr="00121C93">
              <w:rPr>
                <w:rFonts w:eastAsia="Times New Roman" w:cs="Times New Roman"/>
                <w:b/>
                <w:bCs/>
                <w:color w:val="FFFFFF"/>
                <w:sz w:val="18"/>
                <w:szCs w:val="18"/>
              </w:rPr>
              <w:t>Comuna</w:t>
            </w:r>
          </w:p>
        </w:tc>
      </w:tr>
      <w:tr w:rsidR="009034DC" w:rsidRPr="003A6C0B" w14:paraId="3B92761A" w14:textId="77777777" w:rsidTr="00121C93">
        <w:trPr>
          <w:cantSplit/>
          <w:trHeight w:val="211"/>
        </w:trPr>
        <w:tc>
          <w:tcPr>
            <w:tcW w:w="725" w:type="pct"/>
            <w:vMerge/>
            <w:tcBorders>
              <w:left w:val="single" w:sz="4" w:space="0" w:color="auto"/>
              <w:bottom w:val="single" w:sz="4" w:space="0" w:color="000000"/>
            </w:tcBorders>
            <w:shd w:val="clear" w:color="auto" w:fill="376092"/>
            <w:vAlign w:val="center"/>
          </w:tcPr>
          <w:p w14:paraId="569FBE3D" w14:textId="77777777" w:rsidR="009034DC" w:rsidRPr="00121C93" w:rsidRDefault="009034DC" w:rsidP="00526DF3">
            <w:pPr>
              <w:snapToGrid w:val="0"/>
              <w:jc w:val="center"/>
              <w:rPr>
                <w:sz w:val="18"/>
                <w:szCs w:val="18"/>
              </w:rPr>
            </w:pPr>
          </w:p>
        </w:tc>
        <w:tc>
          <w:tcPr>
            <w:tcW w:w="1175" w:type="pct"/>
            <w:vMerge/>
            <w:tcBorders>
              <w:left w:val="single" w:sz="4" w:space="0" w:color="FFFFFF"/>
              <w:bottom w:val="single" w:sz="4" w:space="0" w:color="000000"/>
            </w:tcBorders>
            <w:shd w:val="clear" w:color="auto" w:fill="376092"/>
            <w:vAlign w:val="center"/>
          </w:tcPr>
          <w:p w14:paraId="49520739" w14:textId="77777777" w:rsidR="009034DC" w:rsidRPr="00121C93" w:rsidRDefault="009034DC" w:rsidP="00526DF3">
            <w:pPr>
              <w:snapToGrid w:val="0"/>
              <w:jc w:val="left"/>
              <w:rPr>
                <w:sz w:val="18"/>
                <w:szCs w:val="18"/>
              </w:rPr>
            </w:pPr>
          </w:p>
        </w:tc>
        <w:tc>
          <w:tcPr>
            <w:tcW w:w="656" w:type="pct"/>
            <w:vMerge/>
            <w:tcBorders>
              <w:top w:val="single" w:sz="4" w:space="0" w:color="F2F2F2"/>
              <w:left w:val="single" w:sz="4" w:space="0" w:color="F2F2F2"/>
              <w:bottom w:val="single" w:sz="4" w:space="0" w:color="000000"/>
            </w:tcBorders>
            <w:shd w:val="clear" w:color="auto" w:fill="376092"/>
            <w:vAlign w:val="center"/>
          </w:tcPr>
          <w:p w14:paraId="6AEBF71D" w14:textId="77777777" w:rsidR="009034DC" w:rsidRPr="00121C93" w:rsidRDefault="009034DC" w:rsidP="00526DF3">
            <w:pPr>
              <w:snapToGrid w:val="0"/>
              <w:jc w:val="center"/>
              <w:rPr>
                <w:sz w:val="18"/>
                <w:szCs w:val="18"/>
              </w:rPr>
            </w:pPr>
          </w:p>
        </w:tc>
        <w:tc>
          <w:tcPr>
            <w:tcW w:w="764" w:type="pct"/>
            <w:vMerge/>
            <w:tcBorders>
              <w:bottom w:val="single" w:sz="4" w:space="0" w:color="000000"/>
            </w:tcBorders>
            <w:shd w:val="clear" w:color="auto" w:fill="376092"/>
            <w:vAlign w:val="center"/>
          </w:tcPr>
          <w:p w14:paraId="7973F277" w14:textId="77777777" w:rsidR="009034DC" w:rsidRPr="00121C93" w:rsidRDefault="009034DC" w:rsidP="00526DF3">
            <w:pPr>
              <w:snapToGrid w:val="0"/>
              <w:jc w:val="left"/>
              <w:rPr>
                <w:sz w:val="18"/>
                <w:szCs w:val="18"/>
              </w:rPr>
            </w:pPr>
          </w:p>
        </w:tc>
        <w:tc>
          <w:tcPr>
            <w:tcW w:w="798" w:type="pct"/>
            <w:vMerge/>
            <w:tcBorders>
              <w:left w:val="single" w:sz="4" w:space="0" w:color="FFFFFF"/>
              <w:bottom w:val="single" w:sz="4" w:space="0" w:color="000000"/>
            </w:tcBorders>
            <w:shd w:val="clear" w:color="auto" w:fill="376092"/>
            <w:vAlign w:val="center"/>
          </w:tcPr>
          <w:p w14:paraId="7029C4D3" w14:textId="77777777" w:rsidR="009034DC" w:rsidRPr="00121C93" w:rsidRDefault="009034DC" w:rsidP="00526DF3">
            <w:pPr>
              <w:snapToGrid w:val="0"/>
              <w:jc w:val="left"/>
              <w:rPr>
                <w:sz w:val="18"/>
                <w:szCs w:val="18"/>
              </w:rPr>
            </w:pPr>
          </w:p>
        </w:tc>
        <w:tc>
          <w:tcPr>
            <w:tcW w:w="882" w:type="pct"/>
            <w:vMerge/>
            <w:tcBorders>
              <w:left w:val="single" w:sz="4" w:space="0" w:color="FFFFFF"/>
              <w:bottom w:val="single" w:sz="4" w:space="0" w:color="000000"/>
              <w:right w:val="single" w:sz="4" w:space="0" w:color="auto"/>
            </w:tcBorders>
            <w:shd w:val="clear" w:color="auto" w:fill="376092"/>
            <w:vAlign w:val="center"/>
          </w:tcPr>
          <w:p w14:paraId="0D70CDC3" w14:textId="77777777" w:rsidR="009034DC" w:rsidRPr="00121C93" w:rsidRDefault="009034DC" w:rsidP="00526DF3">
            <w:pPr>
              <w:snapToGrid w:val="0"/>
              <w:jc w:val="left"/>
              <w:rPr>
                <w:sz w:val="18"/>
                <w:szCs w:val="18"/>
              </w:rPr>
            </w:pPr>
          </w:p>
        </w:tc>
      </w:tr>
      <w:tr w:rsidR="009034DC" w:rsidRPr="003A6C0B" w14:paraId="400EA232" w14:textId="77777777" w:rsidTr="00121C93">
        <w:trPr>
          <w:cantSplit/>
          <w:trHeight w:val="283"/>
        </w:trPr>
        <w:tc>
          <w:tcPr>
            <w:tcW w:w="725" w:type="pct"/>
            <w:tcBorders>
              <w:left w:val="single" w:sz="4" w:space="0" w:color="auto"/>
              <w:bottom w:val="single" w:sz="4" w:space="0" w:color="000000"/>
            </w:tcBorders>
            <w:shd w:val="clear" w:color="auto" w:fill="auto"/>
            <w:vAlign w:val="center"/>
          </w:tcPr>
          <w:p w14:paraId="7CC98920" w14:textId="77777777" w:rsidR="009034DC" w:rsidRPr="00360E0D" w:rsidRDefault="009034DC" w:rsidP="00360E0D">
            <w:pPr>
              <w:jc w:val="center"/>
              <w:rPr>
                <w:sz w:val="18"/>
                <w:szCs w:val="18"/>
              </w:rPr>
            </w:pPr>
            <w:r w:rsidRPr="00360E0D">
              <w:rPr>
                <w:rFonts w:eastAsia="Times New Roman" w:cs="Times New Roman"/>
                <w:color w:val="000000"/>
                <w:sz w:val="18"/>
                <w:szCs w:val="18"/>
              </w:rPr>
              <w:t>PIX-NTE02-01</w:t>
            </w:r>
          </w:p>
        </w:tc>
        <w:tc>
          <w:tcPr>
            <w:tcW w:w="1175" w:type="pct"/>
            <w:tcBorders>
              <w:left w:val="single" w:sz="4" w:space="0" w:color="000000"/>
              <w:bottom w:val="single" w:sz="4" w:space="0" w:color="000000"/>
            </w:tcBorders>
            <w:shd w:val="clear" w:color="auto" w:fill="auto"/>
            <w:vAlign w:val="center"/>
          </w:tcPr>
          <w:p w14:paraId="5A9E8DFB" w14:textId="77777777" w:rsidR="009034DC" w:rsidRPr="00360E0D" w:rsidRDefault="009034DC">
            <w:pPr>
              <w:jc w:val="left"/>
              <w:rPr>
                <w:sz w:val="18"/>
                <w:szCs w:val="18"/>
              </w:rPr>
            </w:pPr>
            <w:r w:rsidRPr="00360E0D">
              <w:rPr>
                <w:rFonts w:eastAsia="Times New Roman" w:cs="Times New Roman"/>
                <w:color w:val="000000"/>
                <w:sz w:val="18"/>
                <w:szCs w:val="18"/>
              </w:rPr>
              <w:t>Antofagasta</w:t>
            </w:r>
          </w:p>
        </w:tc>
        <w:tc>
          <w:tcPr>
            <w:tcW w:w="656" w:type="pct"/>
            <w:tcBorders>
              <w:left w:val="single" w:sz="4" w:space="0" w:color="000000"/>
              <w:bottom w:val="single" w:sz="4" w:space="0" w:color="000000"/>
            </w:tcBorders>
            <w:shd w:val="clear" w:color="auto" w:fill="auto"/>
            <w:vAlign w:val="center"/>
          </w:tcPr>
          <w:p w14:paraId="0FB9ABAE" w14:textId="77777777" w:rsidR="009034DC" w:rsidRPr="00360E0D" w:rsidRDefault="009034DC" w:rsidP="00360E0D">
            <w:pPr>
              <w:jc w:val="center"/>
              <w:rPr>
                <w:sz w:val="18"/>
                <w:szCs w:val="18"/>
              </w:rPr>
            </w:pPr>
            <w:r w:rsidRPr="00360E0D">
              <w:rPr>
                <w:rFonts w:eastAsia="Times New Roman" w:cs="Times New Roman"/>
                <w:color w:val="000000"/>
                <w:sz w:val="18"/>
                <w:szCs w:val="18"/>
              </w:rPr>
              <w:t>Exigible</w:t>
            </w:r>
          </w:p>
        </w:tc>
        <w:tc>
          <w:tcPr>
            <w:tcW w:w="764" w:type="pct"/>
            <w:tcBorders>
              <w:left w:val="single" w:sz="4" w:space="0" w:color="000000"/>
              <w:bottom w:val="single" w:sz="4" w:space="0" w:color="000000"/>
            </w:tcBorders>
            <w:shd w:val="clear" w:color="auto" w:fill="auto"/>
            <w:vAlign w:val="center"/>
          </w:tcPr>
          <w:p w14:paraId="60FBEF5A" w14:textId="77777777" w:rsidR="009034DC" w:rsidRPr="00360E0D" w:rsidRDefault="009034DC">
            <w:pPr>
              <w:jc w:val="left"/>
              <w:rPr>
                <w:sz w:val="18"/>
                <w:szCs w:val="18"/>
              </w:rPr>
            </w:pPr>
            <w:r w:rsidRPr="00360E0D">
              <w:rPr>
                <w:rFonts w:eastAsia="Times New Roman" w:cs="Times New Roman"/>
                <w:color w:val="000000"/>
                <w:sz w:val="18"/>
                <w:szCs w:val="18"/>
              </w:rPr>
              <w:t>Antofagasta</w:t>
            </w:r>
          </w:p>
        </w:tc>
        <w:tc>
          <w:tcPr>
            <w:tcW w:w="798" w:type="pct"/>
            <w:tcBorders>
              <w:left w:val="single" w:sz="4" w:space="0" w:color="000000"/>
              <w:bottom w:val="single" w:sz="4" w:space="0" w:color="000000"/>
            </w:tcBorders>
            <w:shd w:val="clear" w:color="auto" w:fill="auto"/>
            <w:vAlign w:val="center"/>
          </w:tcPr>
          <w:p w14:paraId="3C1A31ED" w14:textId="77777777" w:rsidR="009034DC" w:rsidRPr="00360E0D" w:rsidRDefault="009034DC">
            <w:pPr>
              <w:jc w:val="left"/>
              <w:rPr>
                <w:sz w:val="18"/>
                <w:szCs w:val="18"/>
              </w:rPr>
            </w:pPr>
            <w:r w:rsidRPr="00360E0D">
              <w:rPr>
                <w:rFonts w:eastAsia="Times New Roman" w:cs="Times New Roman"/>
                <w:color w:val="000000"/>
                <w:sz w:val="18"/>
                <w:szCs w:val="18"/>
              </w:rPr>
              <w:t>Antofagasta</w:t>
            </w:r>
          </w:p>
        </w:tc>
        <w:tc>
          <w:tcPr>
            <w:tcW w:w="882" w:type="pct"/>
            <w:tcBorders>
              <w:left w:val="single" w:sz="4" w:space="0" w:color="000000"/>
              <w:bottom w:val="single" w:sz="4" w:space="0" w:color="000000"/>
              <w:right w:val="single" w:sz="4" w:space="0" w:color="auto"/>
            </w:tcBorders>
            <w:shd w:val="clear" w:color="auto" w:fill="auto"/>
            <w:vAlign w:val="center"/>
          </w:tcPr>
          <w:p w14:paraId="53FA2FF5" w14:textId="77777777" w:rsidR="009034DC" w:rsidRPr="00360E0D" w:rsidRDefault="009034DC">
            <w:pPr>
              <w:jc w:val="left"/>
              <w:rPr>
                <w:sz w:val="18"/>
                <w:szCs w:val="18"/>
              </w:rPr>
            </w:pPr>
            <w:r w:rsidRPr="00360E0D">
              <w:rPr>
                <w:rFonts w:eastAsia="Times New Roman" w:cs="Times New Roman"/>
                <w:color w:val="000000"/>
                <w:sz w:val="18"/>
                <w:szCs w:val="18"/>
              </w:rPr>
              <w:t>Antofagasta</w:t>
            </w:r>
          </w:p>
        </w:tc>
      </w:tr>
      <w:tr w:rsidR="009034DC" w:rsidRPr="003A6C0B" w14:paraId="36F30A39" w14:textId="77777777" w:rsidTr="00121C93">
        <w:trPr>
          <w:cantSplit/>
          <w:trHeight w:val="283"/>
        </w:trPr>
        <w:tc>
          <w:tcPr>
            <w:tcW w:w="725" w:type="pct"/>
            <w:tcBorders>
              <w:left w:val="single" w:sz="4" w:space="0" w:color="auto"/>
              <w:bottom w:val="single" w:sz="4" w:space="0" w:color="000000"/>
            </w:tcBorders>
            <w:shd w:val="clear" w:color="auto" w:fill="auto"/>
            <w:vAlign w:val="center"/>
          </w:tcPr>
          <w:p w14:paraId="0C7129FD" w14:textId="77777777" w:rsidR="009034DC" w:rsidRPr="00360E0D" w:rsidRDefault="009034DC" w:rsidP="00360E0D">
            <w:pPr>
              <w:jc w:val="center"/>
              <w:rPr>
                <w:sz w:val="18"/>
                <w:szCs w:val="18"/>
              </w:rPr>
            </w:pPr>
            <w:r w:rsidRPr="00360E0D">
              <w:rPr>
                <w:rFonts w:eastAsia="Times New Roman" w:cs="Times New Roman"/>
                <w:color w:val="000000"/>
                <w:sz w:val="18"/>
                <w:szCs w:val="18"/>
              </w:rPr>
              <w:t>PIX-NTE03-01</w:t>
            </w:r>
          </w:p>
        </w:tc>
        <w:tc>
          <w:tcPr>
            <w:tcW w:w="1175" w:type="pct"/>
            <w:tcBorders>
              <w:left w:val="single" w:sz="4" w:space="0" w:color="000000"/>
              <w:bottom w:val="single" w:sz="4" w:space="0" w:color="000000"/>
            </w:tcBorders>
            <w:shd w:val="clear" w:color="auto" w:fill="auto"/>
            <w:vAlign w:val="center"/>
          </w:tcPr>
          <w:p w14:paraId="6C648FDF" w14:textId="77777777" w:rsidR="009034DC" w:rsidRPr="00360E0D" w:rsidRDefault="009034DC">
            <w:pPr>
              <w:jc w:val="left"/>
              <w:rPr>
                <w:sz w:val="18"/>
                <w:szCs w:val="18"/>
              </w:rPr>
            </w:pPr>
            <w:r w:rsidRPr="00360E0D">
              <w:rPr>
                <w:rFonts w:eastAsia="Times New Roman" w:cs="Times New Roman"/>
                <w:color w:val="000000"/>
                <w:sz w:val="18"/>
                <w:szCs w:val="18"/>
              </w:rPr>
              <w:t>Copiapó</w:t>
            </w:r>
          </w:p>
        </w:tc>
        <w:tc>
          <w:tcPr>
            <w:tcW w:w="656" w:type="pct"/>
            <w:tcBorders>
              <w:left w:val="single" w:sz="4" w:space="0" w:color="000000"/>
              <w:bottom w:val="single" w:sz="4" w:space="0" w:color="000000"/>
            </w:tcBorders>
            <w:shd w:val="clear" w:color="auto" w:fill="auto"/>
            <w:vAlign w:val="center"/>
          </w:tcPr>
          <w:p w14:paraId="68F04A5B" w14:textId="77777777" w:rsidR="009034DC" w:rsidRPr="00360E0D" w:rsidRDefault="009034DC" w:rsidP="00360E0D">
            <w:pPr>
              <w:jc w:val="center"/>
              <w:rPr>
                <w:sz w:val="18"/>
                <w:szCs w:val="18"/>
              </w:rPr>
            </w:pPr>
            <w:r w:rsidRPr="00360E0D">
              <w:rPr>
                <w:rFonts w:eastAsia="Times New Roman" w:cs="Times New Roman"/>
                <w:color w:val="000000"/>
                <w:sz w:val="18"/>
                <w:szCs w:val="18"/>
              </w:rPr>
              <w:t>Exigible</w:t>
            </w:r>
          </w:p>
        </w:tc>
        <w:tc>
          <w:tcPr>
            <w:tcW w:w="764" w:type="pct"/>
            <w:tcBorders>
              <w:left w:val="single" w:sz="4" w:space="0" w:color="000000"/>
              <w:bottom w:val="single" w:sz="4" w:space="0" w:color="000000"/>
            </w:tcBorders>
            <w:shd w:val="clear" w:color="auto" w:fill="auto"/>
            <w:vAlign w:val="center"/>
          </w:tcPr>
          <w:p w14:paraId="65617812" w14:textId="77777777" w:rsidR="009034DC" w:rsidRPr="00360E0D" w:rsidRDefault="009034DC">
            <w:pPr>
              <w:jc w:val="left"/>
              <w:rPr>
                <w:sz w:val="18"/>
                <w:szCs w:val="18"/>
              </w:rPr>
            </w:pPr>
            <w:r w:rsidRPr="00360E0D">
              <w:rPr>
                <w:rFonts w:eastAsia="Times New Roman" w:cs="Times New Roman"/>
                <w:color w:val="000000"/>
                <w:sz w:val="18"/>
                <w:szCs w:val="18"/>
              </w:rPr>
              <w:t>Atacama</w:t>
            </w:r>
          </w:p>
        </w:tc>
        <w:tc>
          <w:tcPr>
            <w:tcW w:w="798" w:type="pct"/>
            <w:tcBorders>
              <w:left w:val="single" w:sz="4" w:space="0" w:color="000000"/>
              <w:bottom w:val="single" w:sz="4" w:space="0" w:color="000000"/>
            </w:tcBorders>
            <w:shd w:val="clear" w:color="auto" w:fill="auto"/>
            <w:vAlign w:val="center"/>
          </w:tcPr>
          <w:p w14:paraId="674843C5" w14:textId="77777777" w:rsidR="009034DC" w:rsidRPr="00360E0D" w:rsidRDefault="009034DC">
            <w:pPr>
              <w:jc w:val="left"/>
              <w:rPr>
                <w:sz w:val="18"/>
                <w:szCs w:val="18"/>
              </w:rPr>
            </w:pPr>
            <w:r w:rsidRPr="00360E0D">
              <w:rPr>
                <w:rFonts w:eastAsia="Times New Roman" w:cs="Times New Roman"/>
                <w:color w:val="000000"/>
                <w:sz w:val="18"/>
                <w:szCs w:val="18"/>
              </w:rPr>
              <w:t>Copiapó</w:t>
            </w:r>
          </w:p>
        </w:tc>
        <w:tc>
          <w:tcPr>
            <w:tcW w:w="882" w:type="pct"/>
            <w:tcBorders>
              <w:left w:val="single" w:sz="4" w:space="0" w:color="000000"/>
              <w:bottom w:val="single" w:sz="4" w:space="0" w:color="000000"/>
              <w:right w:val="single" w:sz="4" w:space="0" w:color="auto"/>
            </w:tcBorders>
            <w:shd w:val="clear" w:color="auto" w:fill="auto"/>
            <w:vAlign w:val="center"/>
          </w:tcPr>
          <w:p w14:paraId="5A5CD8B9" w14:textId="77777777" w:rsidR="009034DC" w:rsidRPr="00360E0D" w:rsidRDefault="009034DC">
            <w:pPr>
              <w:jc w:val="left"/>
              <w:rPr>
                <w:sz w:val="18"/>
                <w:szCs w:val="18"/>
              </w:rPr>
            </w:pPr>
            <w:r w:rsidRPr="00360E0D">
              <w:rPr>
                <w:rFonts w:eastAsia="Times New Roman" w:cs="Times New Roman"/>
                <w:color w:val="000000"/>
                <w:sz w:val="18"/>
                <w:szCs w:val="18"/>
              </w:rPr>
              <w:t>Copiapó</w:t>
            </w:r>
          </w:p>
        </w:tc>
      </w:tr>
      <w:tr w:rsidR="009034DC" w:rsidRPr="003A6C0B" w14:paraId="149C5B3D" w14:textId="77777777" w:rsidTr="00121C93">
        <w:trPr>
          <w:cantSplit/>
          <w:trHeight w:val="283"/>
        </w:trPr>
        <w:tc>
          <w:tcPr>
            <w:tcW w:w="725" w:type="pct"/>
            <w:tcBorders>
              <w:left w:val="single" w:sz="4" w:space="0" w:color="auto"/>
              <w:bottom w:val="single" w:sz="4" w:space="0" w:color="auto"/>
            </w:tcBorders>
            <w:shd w:val="clear" w:color="auto" w:fill="auto"/>
            <w:vAlign w:val="center"/>
          </w:tcPr>
          <w:p w14:paraId="24DBFE75" w14:textId="45343695" w:rsidR="009034DC" w:rsidRPr="00360E0D" w:rsidRDefault="009034DC" w:rsidP="00360E0D">
            <w:pPr>
              <w:jc w:val="center"/>
              <w:rPr>
                <w:sz w:val="18"/>
                <w:szCs w:val="18"/>
              </w:rPr>
            </w:pPr>
            <w:r w:rsidRPr="00360E0D">
              <w:rPr>
                <w:rFonts w:eastAsia="Times New Roman" w:cs="Times New Roman"/>
                <w:color w:val="000000"/>
                <w:sz w:val="18"/>
                <w:szCs w:val="18"/>
              </w:rPr>
              <w:t>PIX-NTEXX-</w:t>
            </w:r>
            <w:r w:rsidR="001E4CD8" w:rsidRPr="00360E0D">
              <w:rPr>
                <w:rFonts w:eastAsia="Times New Roman" w:cs="Times New Roman"/>
                <w:color w:val="000000"/>
                <w:sz w:val="18"/>
                <w:szCs w:val="18"/>
              </w:rPr>
              <w:t>Y</w:t>
            </w:r>
            <w:r w:rsidR="00DB647C" w:rsidRPr="00360E0D">
              <w:rPr>
                <w:rFonts w:eastAsia="Times New Roman" w:cs="Times New Roman"/>
                <w:color w:val="000000"/>
                <w:sz w:val="18"/>
                <w:szCs w:val="18"/>
                <w:vertAlign w:val="superscript"/>
              </w:rPr>
              <w:t>(</w:t>
            </w:r>
            <w:r w:rsidRPr="00360E0D">
              <w:rPr>
                <w:rFonts w:eastAsia="Times New Roman" w:cs="Times New Roman"/>
                <w:color w:val="000000"/>
                <w:sz w:val="18"/>
                <w:szCs w:val="18"/>
                <w:vertAlign w:val="superscript"/>
              </w:rPr>
              <w:t>1</w:t>
            </w:r>
            <w:r w:rsidR="00DB647C">
              <w:rPr>
                <w:rFonts w:eastAsia="Times New Roman" w:cs="Times New Roman"/>
                <w:color w:val="000000"/>
                <w:sz w:val="18"/>
                <w:szCs w:val="18"/>
                <w:vertAlign w:val="superscript"/>
              </w:rPr>
              <w:t>)</w:t>
            </w:r>
          </w:p>
        </w:tc>
        <w:tc>
          <w:tcPr>
            <w:tcW w:w="1175" w:type="pct"/>
            <w:tcBorders>
              <w:top w:val="single" w:sz="4" w:space="0" w:color="000000"/>
              <w:left w:val="single" w:sz="4" w:space="0" w:color="000000"/>
              <w:bottom w:val="single" w:sz="4" w:space="0" w:color="auto"/>
            </w:tcBorders>
            <w:shd w:val="clear" w:color="auto" w:fill="auto"/>
            <w:vAlign w:val="center"/>
          </w:tcPr>
          <w:p w14:paraId="26BD8880" w14:textId="77777777" w:rsidR="009034DC" w:rsidRPr="00360E0D" w:rsidRDefault="009034DC">
            <w:pPr>
              <w:jc w:val="left"/>
              <w:rPr>
                <w:sz w:val="18"/>
                <w:szCs w:val="18"/>
              </w:rPr>
            </w:pPr>
            <w:r w:rsidRPr="00360E0D">
              <w:rPr>
                <w:rFonts w:eastAsia="Times New Roman" w:cs="Times New Roman"/>
                <w:color w:val="000000"/>
                <w:sz w:val="18"/>
                <w:szCs w:val="18"/>
              </w:rPr>
              <w:t>Propuesto por la Proponente</w:t>
            </w:r>
          </w:p>
        </w:tc>
        <w:tc>
          <w:tcPr>
            <w:tcW w:w="656" w:type="pct"/>
            <w:tcBorders>
              <w:left w:val="single" w:sz="4" w:space="0" w:color="000000"/>
              <w:bottom w:val="single" w:sz="4" w:space="0" w:color="auto"/>
            </w:tcBorders>
            <w:shd w:val="clear" w:color="auto" w:fill="auto"/>
            <w:vAlign w:val="center"/>
          </w:tcPr>
          <w:p w14:paraId="502A609A" w14:textId="0BCF3234" w:rsidR="009034DC" w:rsidRPr="00360E0D" w:rsidRDefault="009034DC" w:rsidP="00360E0D">
            <w:pPr>
              <w:jc w:val="center"/>
              <w:rPr>
                <w:sz w:val="18"/>
                <w:szCs w:val="18"/>
              </w:rPr>
            </w:pPr>
          </w:p>
        </w:tc>
        <w:tc>
          <w:tcPr>
            <w:tcW w:w="764" w:type="pct"/>
            <w:tcBorders>
              <w:left w:val="single" w:sz="4" w:space="0" w:color="000000"/>
              <w:bottom w:val="single" w:sz="4" w:space="0" w:color="auto"/>
            </w:tcBorders>
            <w:shd w:val="clear" w:color="auto" w:fill="auto"/>
            <w:vAlign w:val="center"/>
          </w:tcPr>
          <w:p w14:paraId="04C8E671" w14:textId="26C5A599" w:rsidR="009034DC" w:rsidRPr="00360E0D" w:rsidRDefault="009034DC">
            <w:pPr>
              <w:jc w:val="left"/>
              <w:rPr>
                <w:sz w:val="18"/>
                <w:szCs w:val="18"/>
              </w:rPr>
            </w:pPr>
          </w:p>
        </w:tc>
        <w:tc>
          <w:tcPr>
            <w:tcW w:w="798" w:type="pct"/>
            <w:tcBorders>
              <w:left w:val="single" w:sz="4" w:space="0" w:color="000000"/>
              <w:bottom w:val="single" w:sz="4" w:space="0" w:color="auto"/>
            </w:tcBorders>
            <w:shd w:val="clear" w:color="auto" w:fill="auto"/>
            <w:vAlign w:val="center"/>
          </w:tcPr>
          <w:p w14:paraId="2A3D1F25" w14:textId="076E949C" w:rsidR="009034DC" w:rsidRPr="00360E0D" w:rsidRDefault="009034DC">
            <w:pPr>
              <w:jc w:val="left"/>
              <w:rPr>
                <w:sz w:val="18"/>
                <w:szCs w:val="18"/>
              </w:rPr>
            </w:pPr>
          </w:p>
        </w:tc>
        <w:tc>
          <w:tcPr>
            <w:tcW w:w="882" w:type="pct"/>
            <w:tcBorders>
              <w:left w:val="single" w:sz="4" w:space="0" w:color="000000"/>
              <w:bottom w:val="single" w:sz="4" w:space="0" w:color="auto"/>
              <w:right w:val="single" w:sz="4" w:space="0" w:color="auto"/>
            </w:tcBorders>
            <w:shd w:val="clear" w:color="auto" w:fill="auto"/>
            <w:vAlign w:val="center"/>
          </w:tcPr>
          <w:p w14:paraId="05E09AB9" w14:textId="3847D6BA" w:rsidR="009034DC" w:rsidRPr="00360E0D" w:rsidRDefault="009034DC">
            <w:pPr>
              <w:jc w:val="left"/>
              <w:rPr>
                <w:sz w:val="18"/>
                <w:szCs w:val="18"/>
              </w:rPr>
            </w:pPr>
          </w:p>
        </w:tc>
      </w:tr>
    </w:tbl>
    <w:p w14:paraId="4D64F732" w14:textId="77777777" w:rsidR="009034DC" w:rsidRDefault="009034DC"/>
    <w:p w14:paraId="356C104E" w14:textId="0CC921A3" w:rsidR="009034DC" w:rsidRPr="00360E0D" w:rsidRDefault="009034DC" w:rsidP="00360E0D">
      <w:pPr>
        <w:pStyle w:val="Prrafodelista"/>
        <w:numPr>
          <w:ilvl w:val="3"/>
          <w:numId w:val="193"/>
        </w:numPr>
        <w:ind w:left="851"/>
        <w:rPr>
          <w:sz w:val="20"/>
        </w:rPr>
      </w:pPr>
      <w:r w:rsidRPr="00360E0D">
        <w:rPr>
          <w:sz w:val="20"/>
        </w:rPr>
        <w:t xml:space="preserve">Los PIX adicionales no considerados en la </w:t>
      </w:r>
      <w:r w:rsidR="00E928F4" w:rsidRPr="00360E0D">
        <w:rPr>
          <w:sz w:val="20"/>
        </w:rPr>
        <w:t xml:space="preserve">tabla anterior </w:t>
      </w:r>
      <w:r w:rsidRPr="00360E0D">
        <w:rPr>
          <w:sz w:val="20"/>
        </w:rPr>
        <w:t xml:space="preserve">y que sean objeto de la Propuesta, seguirán la numeración correlativa con XX: 02 o 03 según la </w:t>
      </w:r>
      <w:r w:rsidR="00E928F4" w:rsidRPr="00360E0D">
        <w:rPr>
          <w:sz w:val="20"/>
        </w:rPr>
        <w:t xml:space="preserve">capital </w:t>
      </w:r>
      <w:r w:rsidRPr="00360E0D">
        <w:rPr>
          <w:sz w:val="20"/>
        </w:rPr>
        <w:t>regi</w:t>
      </w:r>
      <w:r w:rsidR="00E928F4" w:rsidRPr="00360E0D">
        <w:rPr>
          <w:sz w:val="20"/>
        </w:rPr>
        <w:t>onal</w:t>
      </w:r>
      <w:r w:rsidRPr="00360E0D">
        <w:rPr>
          <w:sz w:val="20"/>
        </w:rPr>
        <w:t xml:space="preserve">, </w:t>
      </w:r>
      <w:r w:rsidR="001E4CD8" w:rsidRPr="00360E0D">
        <w:rPr>
          <w:sz w:val="20"/>
        </w:rPr>
        <w:t>e</w:t>
      </w:r>
      <w:r w:rsidRPr="00360E0D">
        <w:rPr>
          <w:sz w:val="20"/>
        </w:rPr>
        <w:t xml:space="preserve"> </w:t>
      </w:r>
      <w:r w:rsidR="001E4CD8" w:rsidRPr="00360E0D">
        <w:rPr>
          <w:sz w:val="20"/>
        </w:rPr>
        <w:t>Y</w:t>
      </w:r>
      <w:r w:rsidRPr="00360E0D">
        <w:rPr>
          <w:sz w:val="20"/>
        </w:rPr>
        <w:t xml:space="preserve">: 02 hasta el número correspondiente, de acuerdo </w:t>
      </w:r>
      <w:r w:rsidR="008F660A">
        <w:rPr>
          <w:sz w:val="20"/>
        </w:rPr>
        <w:t>con</w:t>
      </w:r>
      <w:r w:rsidRPr="00360E0D">
        <w:rPr>
          <w:sz w:val="20"/>
        </w:rPr>
        <w:t xml:space="preserve"> la cantidad de PIX adicionales </w:t>
      </w:r>
      <w:r w:rsidR="00E928F4" w:rsidRPr="00360E0D">
        <w:rPr>
          <w:sz w:val="20"/>
        </w:rPr>
        <w:t>que comprometa y que no estén incluidos en la misma tabla</w:t>
      </w:r>
      <w:r w:rsidRPr="00360E0D">
        <w:rPr>
          <w:sz w:val="20"/>
        </w:rPr>
        <w:t xml:space="preserve">. </w:t>
      </w:r>
    </w:p>
    <w:p w14:paraId="0DBA63B2" w14:textId="2021E72F" w:rsidR="009034DC" w:rsidRPr="00360E0D" w:rsidRDefault="009034DC" w:rsidP="00360E0D">
      <w:pPr>
        <w:pStyle w:val="Prrafodelista"/>
        <w:numPr>
          <w:ilvl w:val="3"/>
          <w:numId w:val="193"/>
        </w:numPr>
        <w:ind w:left="851"/>
        <w:rPr>
          <w:sz w:val="20"/>
        </w:rPr>
      </w:pPr>
      <w:r w:rsidRPr="00360E0D">
        <w:rPr>
          <w:sz w:val="20"/>
        </w:rPr>
        <w:t xml:space="preserve">El Proyecto Técnico deberá determinar la ubicación del PIX adicional no incluido en </w:t>
      </w:r>
      <w:r w:rsidR="00E928F4" w:rsidRPr="00360E0D">
        <w:rPr>
          <w:sz w:val="20"/>
        </w:rPr>
        <w:t>la tabla anterior</w:t>
      </w:r>
      <w:r w:rsidRPr="00360E0D">
        <w:rPr>
          <w:sz w:val="20"/>
        </w:rPr>
        <w:t>, especificando nombre, región, provincia</w:t>
      </w:r>
      <w:r w:rsidR="00E928F4" w:rsidRPr="00360E0D">
        <w:rPr>
          <w:sz w:val="20"/>
        </w:rPr>
        <w:t xml:space="preserve"> y </w:t>
      </w:r>
      <w:r w:rsidRPr="00360E0D">
        <w:rPr>
          <w:sz w:val="20"/>
        </w:rPr>
        <w:t>comuna, la cual deberá encontrarse al interior de</w:t>
      </w:r>
      <w:r w:rsidR="009B119F" w:rsidRPr="00360E0D">
        <w:rPr>
          <w:sz w:val="20"/>
        </w:rPr>
        <w:t>l Polígono Referencial de Localidad de</w:t>
      </w:r>
      <w:r w:rsidRPr="00360E0D">
        <w:rPr>
          <w:sz w:val="20"/>
        </w:rPr>
        <w:t xml:space="preserve"> una de las capitales regionales de la Macrozona.</w:t>
      </w:r>
    </w:p>
    <w:p w14:paraId="428F5198" w14:textId="77777777" w:rsidR="009034DC" w:rsidRDefault="009034DC"/>
    <w:p w14:paraId="677102C9" w14:textId="77777777" w:rsidR="002A5BE1" w:rsidRDefault="002A5BE1">
      <w:pPr>
        <w:suppressAutoHyphens w:val="0"/>
        <w:jc w:val="left"/>
        <w:rPr>
          <w:rFonts w:eastAsia="MS Gothic" w:cs="Times New Roman"/>
          <w:b/>
          <w:bCs/>
          <w:iCs/>
          <w:szCs w:val="24"/>
          <w:lang w:eastAsia="ar-SA"/>
        </w:rPr>
      </w:pPr>
      <w:r>
        <w:br w:type="page"/>
      </w:r>
    </w:p>
    <w:p w14:paraId="0F3A1B53" w14:textId="5E366296" w:rsidR="009034DC" w:rsidRPr="004E005C" w:rsidRDefault="009034DC" w:rsidP="00360E0D">
      <w:pPr>
        <w:pStyle w:val="Anx-Titulo3"/>
      </w:pPr>
      <w:bookmarkStart w:id="362" w:name="_Toc11695325"/>
      <w:r w:rsidRPr="003F60BA">
        <w:lastRenderedPageBreak/>
        <w:t>POIIT Macrozona Norte</w:t>
      </w:r>
      <w:bookmarkEnd w:id="362"/>
    </w:p>
    <w:p w14:paraId="4336F03B" w14:textId="77777777" w:rsidR="009034DC" w:rsidRPr="0071218B" w:rsidRDefault="0011412E" w:rsidP="00360E0D">
      <w:pPr>
        <w:pStyle w:val="Anx-Titulo4"/>
      </w:pPr>
      <w:bookmarkStart w:id="363" w:name="_Toc11695326"/>
      <w:r w:rsidRPr="0071218B">
        <w:t xml:space="preserve">POIIT </w:t>
      </w:r>
      <w:r w:rsidR="008B119D" w:rsidRPr="0071218B">
        <w:t>Terrestres</w:t>
      </w:r>
      <w:r w:rsidR="0071218B">
        <w:t xml:space="preserve"> del</w:t>
      </w:r>
      <w:r w:rsidR="008B119D" w:rsidRPr="0071218B">
        <w:t xml:space="preserve"> </w:t>
      </w:r>
      <w:r w:rsidR="001E4CD8" w:rsidRPr="0071218B">
        <w:t>Trazado Regional de Infraestructura Óptica</w:t>
      </w:r>
      <w:r w:rsidR="009034DC" w:rsidRPr="0071218B">
        <w:t xml:space="preserve"> Antofagasta</w:t>
      </w:r>
      <w:bookmarkEnd w:id="363"/>
    </w:p>
    <w:tbl>
      <w:tblPr>
        <w:tblW w:w="12334" w:type="dxa"/>
        <w:tblInd w:w="55" w:type="dxa"/>
        <w:tblCellMar>
          <w:left w:w="70" w:type="dxa"/>
          <w:right w:w="70" w:type="dxa"/>
        </w:tblCellMar>
        <w:tblLook w:val="04A0" w:firstRow="1" w:lastRow="0" w:firstColumn="1" w:lastColumn="0" w:noHBand="0" w:noVBand="1"/>
      </w:tblPr>
      <w:tblGrid>
        <w:gridCol w:w="1716"/>
        <w:gridCol w:w="2127"/>
        <w:gridCol w:w="1296"/>
        <w:gridCol w:w="1241"/>
        <w:gridCol w:w="1418"/>
        <w:gridCol w:w="2268"/>
        <w:gridCol w:w="2268"/>
      </w:tblGrid>
      <w:tr w:rsidR="00491EB8" w:rsidRPr="00F954A5" w14:paraId="09DC2614" w14:textId="77777777" w:rsidTr="00360E0D">
        <w:trPr>
          <w:cantSplit/>
          <w:tblHeader/>
        </w:trPr>
        <w:tc>
          <w:tcPr>
            <w:tcW w:w="3843" w:type="dxa"/>
            <w:gridSpan w:val="2"/>
            <w:tcBorders>
              <w:top w:val="single" w:sz="4" w:space="0" w:color="auto"/>
              <w:left w:val="single" w:sz="4" w:space="0" w:color="auto"/>
              <w:bottom w:val="single" w:sz="4" w:space="0" w:color="F2F2F2"/>
              <w:right w:val="nil"/>
            </w:tcBorders>
            <w:shd w:val="clear" w:color="333399" w:fill="376092"/>
            <w:noWrap/>
            <w:vAlign w:val="center"/>
            <w:hideMark/>
          </w:tcPr>
          <w:p w14:paraId="04543F56"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POIIT Terrestre comprometido</w:t>
            </w:r>
          </w:p>
        </w:tc>
        <w:tc>
          <w:tcPr>
            <w:tcW w:w="1296" w:type="dxa"/>
            <w:vMerge w:val="restart"/>
            <w:tcBorders>
              <w:top w:val="single" w:sz="4" w:space="0" w:color="auto"/>
              <w:left w:val="single" w:sz="4" w:space="0" w:color="F2F2F2"/>
              <w:bottom w:val="single" w:sz="4" w:space="0" w:color="000000"/>
              <w:right w:val="nil"/>
            </w:tcBorders>
            <w:shd w:val="clear" w:color="333399" w:fill="376092"/>
            <w:vAlign w:val="center"/>
            <w:hideMark/>
          </w:tcPr>
          <w:p w14:paraId="2F0E730D"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Tipo compromiso según bases</w:t>
            </w:r>
          </w:p>
        </w:tc>
        <w:tc>
          <w:tcPr>
            <w:tcW w:w="7195" w:type="dxa"/>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8608506"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Ubicación</w:t>
            </w:r>
          </w:p>
        </w:tc>
      </w:tr>
      <w:tr w:rsidR="00491EB8" w:rsidRPr="00F954A5" w14:paraId="1382EDC3" w14:textId="77777777" w:rsidTr="00360E0D">
        <w:trPr>
          <w:cantSplit/>
          <w:trHeight w:val="211"/>
          <w:tblHeader/>
        </w:trPr>
        <w:tc>
          <w:tcPr>
            <w:tcW w:w="1716" w:type="dxa"/>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DAD7A25"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Código</w:t>
            </w:r>
          </w:p>
        </w:tc>
        <w:tc>
          <w:tcPr>
            <w:tcW w:w="2127" w:type="dxa"/>
            <w:vMerge w:val="restart"/>
            <w:tcBorders>
              <w:top w:val="nil"/>
              <w:left w:val="nil"/>
              <w:bottom w:val="single" w:sz="4" w:space="0" w:color="auto"/>
              <w:right w:val="single" w:sz="4" w:space="0" w:color="F2F2F2"/>
            </w:tcBorders>
            <w:shd w:val="clear" w:color="333399" w:fill="376092"/>
            <w:noWrap/>
            <w:vAlign w:val="center"/>
            <w:hideMark/>
          </w:tcPr>
          <w:p w14:paraId="6333D613"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Nombre</w:t>
            </w:r>
          </w:p>
        </w:tc>
        <w:tc>
          <w:tcPr>
            <w:tcW w:w="1296" w:type="dxa"/>
            <w:vMerge/>
            <w:tcBorders>
              <w:top w:val="single" w:sz="4" w:space="0" w:color="F2F2F2"/>
              <w:left w:val="single" w:sz="4" w:space="0" w:color="F2F2F2"/>
              <w:bottom w:val="single" w:sz="4" w:space="0" w:color="000000"/>
              <w:right w:val="nil"/>
            </w:tcBorders>
            <w:vAlign w:val="center"/>
            <w:hideMark/>
          </w:tcPr>
          <w:p w14:paraId="56A881AD"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1241" w:type="dxa"/>
            <w:vMerge w:val="restart"/>
            <w:tcBorders>
              <w:top w:val="nil"/>
              <w:left w:val="nil"/>
              <w:bottom w:val="single" w:sz="4" w:space="0" w:color="auto"/>
              <w:right w:val="single" w:sz="4" w:space="0" w:color="F2F2F2"/>
            </w:tcBorders>
            <w:shd w:val="clear" w:color="333399" w:fill="376092"/>
            <w:noWrap/>
            <w:vAlign w:val="center"/>
            <w:hideMark/>
          </w:tcPr>
          <w:p w14:paraId="19839D78"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Región</w:t>
            </w:r>
          </w:p>
        </w:tc>
        <w:tc>
          <w:tcPr>
            <w:tcW w:w="1418"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93CD357"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Provincia</w:t>
            </w:r>
          </w:p>
        </w:tc>
        <w:tc>
          <w:tcPr>
            <w:tcW w:w="2268" w:type="dxa"/>
            <w:vMerge w:val="restart"/>
            <w:tcBorders>
              <w:top w:val="nil"/>
              <w:left w:val="nil"/>
              <w:bottom w:val="single" w:sz="4" w:space="0" w:color="auto"/>
              <w:right w:val="nil"/>
            </w:tcBorders>
            <w:shd w:val="clear" w:color="333399" w:fill="376092"/>
            <w:noWrap/>
            <w:vAlign w:val="center"/>
            <w:hideMark/>
          </w:tcPr>
          <w:p w14:paraId="5D84AD23"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Comuna</w:t>
            </w:r>
          </w:p>
        </w:tc>
        <w:tc>
          <w:tcPr>
            <w:tcW w:w="2268" w:type="dxa"/>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5F2ED35"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Localidad</w:t>
            </w:r>
          </w:p>
        </w:tc>
      </w:tr>
      <w:tr w:rsidR="00491EB8" w:rsidRPr="00F954A5" w14:paraId="17943277" w14:textId="77777777" w:rsidTr="00360E0D">
        <w:trPr>
          <w:cantSplit/>
          <w:trHeight w:val="211"/>
        </w:trPr>
        <w:tc>
          <w:tcPr>
            <w:tcW w:w="1716" w:type="dxa"/>
            <w:vMerge/>
            <w:tcBorders>
              <w:top w:val="nil"/>
              <w:left w:val="single" w:sz="4" w:space="0" w:color="auto"/>
              <w:bottom w:val="single" w:sz="4" w:space="0" w:color="auto"/>
              <w:right w:val="single" w:sz="4" w:space="0" w:color="F2F2F2"/>
            </w:tcBorders>
            <w:vAlign w:val="center"/>
            <w:hideMark/>
          </w:tcPr>
          <w:p w14:paraId="20E80DB6"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2127" w:type="dxa"/>
            <w:vMerge/>
            <w:tcBorders>
              <w:top w:val="nil"/>
              <w:left w:val="nil"/>
              <w:bottom w:val="single" w:sz="4" w:space="0" w:color="auto"/>
              <w:right w:val="single" w:sz="4" w:space="0" w:color="F2F2F2"/>
            </w:tcBorders>
            <w:vAlign w:val="center"/>
            <w:hideMark/>
          </w:tcPr>
          <w:p w14:paraId="0162B79E" w14:textId="77777777" w:rsidR="00491EB8" w:rsidRPr="00360E0D" w:rsidRDefault="00491EB8">
            <w:pPr>
              <w:suppressAutoHyphens w:val="0"/>
              <w:jc w:val="left"/>
              <w:rPr>
                <w:rFonts w:eastAsia="Times New Roman" w:cs="Times New Roman"/>
                <w:b/>
                <w:bCs/>
                <w:color w:val="FFFFFF"/>
                <w:sz w:val="18"/>
                <w:szCs w:val="18"/>
                <w:lang w:eastAsia="es-CL"/>
              </w:rPr>
            </w:pPr>
          </w:p>
        </w:tc>
        <w:tc>
          <w:tcPr>
            <w:tcW w:w="1296" w:type="dxa"/>
            <w:vMerge/>
            <w:tcBorders>
              <w:top w:val="single" w:sz="4" w:space="0" w:color="F2F2F2"/>
              <w:left w:val="single" w:sz="4" w:space="0" w:color="F2F2F2"/>
              <w:bottom w:val="single" w:sz="4" w:space="0" w:color="000000"/>
              <w:right w:val="nil"/>
            </w:tcBorders>
            <w:vAlign w:val="center"/>
            <w:hideMark/>
          </w:tcPr>
          <w:p w14:paraId="432ADA3A"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1241" w:type="dxa"/>
            <w:vMerge/>
            <w:tcBorders>
              <w:top w:val="nil"/>
              <w:left w:val="nil"/>
              <w:bottom w:val="single" w:sz="4" w:space="0" w:color="auto"/>
              <w:right w:val="single" w:sz="4" w:space="0" w:color="F2F2F2"/>
            </w:tcBorders>
            <w:vAlign w:val="center"/>
            <w:hideMark/>
          </w:tcPr>
          <w:p w14:paraId="5E02B4E4" w14:textId="77777777" w:rsidR="00491EB8" w:rsidRPr="00360E0D" w:rsidRDefault="00491EB8">
            <w:pPr>
              <w:suppressAutoHyphens w:val="0"/>
              <w:jc w:val="left"/>
              <w:rPr>
                <w:rFonts w:eastAsia="Times New Roman" w:cs="Times New Roman"/>
                <w:b/>
                <w:bCs/>
                <w:color w:val="FFFFFF"/>
                <w:sz w:val="18"/>
                <w:szCs w:val="18"/>
                <w:lang w:eastAsia="es-CL"/>
              </w:rPr>
            </w:pPr>
          </w:p>
        </w:tc>
        <w:tc>
          <w:tcPr>
            <w:tcW w:w="1418" w:type="dxa"/>
            <w:vMerge/>
            <w:tcBorders>
              <w:top w:val="nil"/>
              <w:left w:val="single" w:sz="4" w:space="0" w:color="F2F2F2"/>
              <w:bottom w:val="single" w:sz="4" w:space="0" w:color="auto"/>
              <w:right w:val="single" w:sz="4" w:space="0" w:color="F2F2F2"/>
            </w:tcBorders>
            <w:vAlign w:val="center"/>
            <w:hideMark/>
          </w:tcPr>
          <w:p w14:paraId="28E2819F" w14:textId="77777777" w:rsidR="00491EB8" w:rsidRPr="00360E0D" w:rsidRDefault="00491EB8">
            <w:pPr>
              <w:suppressAutoHyphens w:val="0"/>
              <w:jc w:val="left"/>
              <w:rPr>
                <w:rFonts w:eastAsia="Times New Roman" w:cs="Times New Roman"/>
                <w:b/>
                <w:bCs/>
                <w:color w:val="FFFFFF"/>
                <w:sz w:val="18"/>
                <w:szCs w:val="18"/>
                <w:lang w:eastAsia="es-CL"/>
              </w:rPr>
            </w:pPr>
          </w:p>
        </w:tc>
        <w:tc>
          <w:tcPr>
            <w:tcW w:w="2268" w:type="dxa"/>
            <w:vMerge/>
            <w:tcBorders>
              <w:top w:val="nil"/>
              <w:left w:val="nil"/>
              <w:bottom w:val="single" w:sz="4" w:space="0" w:color="auto"/>
              <w:right w:val="nil"/>
            </w:tcBorders>
            <w:vAlign w:val="center"/>
            <w:hideMark/>
          </w:tcPr>
          <w:p w14:paraId="14936EBB" w14:textId="77777777" w:rsidR="00491EB8" w:rsidRPr="00360E0D" w:rsidRDefault="00491EB8">
            <w:pPr>
              <w:suppressAutoHyphens w:val="0"/>
              <w:jc w:val="left"/>
              <w:rPr>
                <w:rFonts w:eastAsia="Times New Roman" w:cs="Times New Roman"/>
                <w:b/>
                <w:bCs/>
                <w:color w:val="FFFFFF"/>
                <w:sz w:val="18"/>
                <w:szCs w:val="18"/>
                <w:lang w:eastAsia="es-CL"/>
              </w:rPr>
            </w:pPr>
          </w:p>
        </w:tc>
        <w:tc>
          <w:tcPr>
            <w:tcW w:w="2268" w:type="dxa"/>
            <w:vMerge/>
            <w:tcBorders>
              <w:top w:val="nil"/>
              <w:left w:val="single" w:sz="4" w:space="0" w:color="F2F2F2"/>
              <w:bottom w:val="single" w:sz="4" w:space="0" w:color="auto"/>
              <w:right w:val="single" w:sz="4" w:space="0" w:color="auto"/>
            </w:tcBorders>
            <w:vAlign w:val="center"/>
            <w:hideMark/>
          </w:tcPr>
          <w:p w14:paraId="770BB7B9" w14:textId="77777777" w:rsidR="00491EB8" w:rsidRPr="00360E0D" w:rsidRDefault="00491EB8">
            <w:pPr>
              <w:suppressAutoHyphens w:val="0"/>
              <w:jc w:val="left"/>
              <w:rPr>
                <w:rFonts w:eastAsia="Times New Roman" w:cs="Times New Roman"/>
                <w:b/>
                <w:bCs/>
                <w:color w:val="FFFFFF"/>
                <w:sz w:val="18"/>
                <w:szCs w:val="18"/>
                <w:lang w:eastAsia="es-CL"/>
              </w:rPr>
            </w:pPr>
          </w:p>
        </w:tc>
      </w:tr>
      <w:tr w:rsidR="00491EB8" w:rsidRPr="00F954A5" w14:paraId="7DE2F266" w14:textId="77777777" w:rsidTr="00360E0D">
        <w:trPr>
          <w:cantSplit/>
          <w:trHeight w:val="283"/>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B541"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816570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C158E45"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single" w:sz="4" w:space="0" w:color="auto"/>
              <w:left w:val="nil"/>
              <w:bottom w:val="single" w:sz="4" w:space="0" w:color="auto"/>
              <w:right w:val="single" w:sz="4" w:space="0" w:color="auto"/>
            </w:tcBorders>
            <w:shd w:val="clear" w:color="FFFFFF" w:fill="F2F2F2"/>
            <w:noWrap/>
            <w:vAlign w:val="center"/>
            <w:hideMark/>
          </w:tcPr>
          <w:p w14:paraId="71FFC80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single" w:sz="4" w:space="0" w:color="auto"/>
              <w:left w:val="nil"/>
              <w:bottom w:val="single" w:sz="4" w:space="0" w:color="auto"/>
              <w:right w:val="single" w:sz="4" w:space="0" w:color="auto"/>
            </w:tcBorders>
            <w:shd w:val="clear" w:color="FFFFFF" w:fill="F2F2F2"/>
            <w:noWrap/>
            <w:vAlign w:val="center"/>
            <w:hideMark/>
          </w:tcPr>
          <w:p w14:paraId="7CA9A20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single" w:sz="4" w:space="0" w:color="auto"/>
              <w:left w:val="nil"/>
              <w:bottom w:val="single" w:sz="4" w:space="0" w:color="auto"/>
              <w:right w:val="single" w:sz="4" w:space="0" w:color="auto"/>
            </w:tcBorders>
            <w:shd w:val="clear" w:color="FFFFFF" w:fill="F2F2F2"/>
            <w:noWrap/>
            <w:vAlign w:val="center"/>
            <w:hideMark/>
          </w:tcPr>
          <w:p w14:paraId="12B9357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c>
          <w:tcPr>
            <w:tcW w:w="2268" w:type="dxa"/>
            <w:tcBorders>
              <w:top w:val="single" w:sz="4" w:space="0" w:color="auto"/>
              <w:left w:val="nil"/>
              <w:bottom w:val="single" w:sz="4" w:space="0" w:color="auto"/>
              <w:right w:val="single" w:sz="4" w:space="0" w:color="auto"/>
            </w:tcBorders>
            <w:shd w:val="clear" w:color="FFFFFF" w:fill="F2F2F2"/>
            <w:noWrap/>
            <w:vAlign w:val="center"/>
            <w:hideMark/>
          </w:tcPr>
          <w:p w14:paraId="6644F11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r>
      <w:tr w:rsidR="00491EB8" w:rsidRPr="00F954A5" w14:paraId="60FE7C7A"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67A1F7B"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POIIT-NTE02-02</w:t>
            </w:r>
          </w:p>
        </w:tc>
        <w:tc>
          <w:tcPr>
            <w:tcW w:w="2127" w:type="dxa"/>
            <w:tcBorders>
              <w:top w:val="nil"/>
              <w:left w:val="nil"/>
              <w:bottom w:val="single" w:sz="4" w:space="0" w:color="auto"/>
              <w:right w:val="single" w:sz="4" w:space="0" w:color="auto"/>
            </w:tcBorders>
            <w:shd w:val="clear" w:color="auto" w:fill="auto"/>
            <w:noWrap/>
            <w:vAlign w:val="center"/>
            <w:hideMark/>
          </w:tcPr>
          <w:p w14:paraId="16165ED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Taltal</w:t>
            </w:r>
          </w:p>
        </w:tc>
        <w:tc>
          <w:tcPr>
            <w:tcW w:w="1296" w:type="dxa"/>
            <w:tcBorders>
              <w:top w:val="nil"/>
              <w:left w:val="nil"/>
              <w:bottom w:val="single" w:sz="4" w:space="0" w:color="auto"/>
              <w:right w:val="single" w:sz="4" w:space="0" w:color="auto"/>
            </w:tcBorders>
            <w:shd w:val="clear" w:color="auto" w:fill="auto"/>
            <w:noWrap/>
            <w:vAlign w:val="center"/>
            <w:hideMark/>
          </w:tcPr>
          <w:p w14:paraId="7342326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4D95804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7B65EC71"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102C990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Taltal</w:t>
            </w:r>
          </w:p>
        </w:tc>
        <w:tc>
          <w:tcPr>
            <w:tcW w:w="2268" w:type="dxa"/>
            <w:tcBorders>
              <w:top w:val="nil"/>
              <w:left w:val="nil"/>
              <w:bottom w:val="single" w:sz="4" w:space="0" w:color="auto"/>
              <w:right w:val="single" w:sz="4" w:space="0" w:color="auto"/>
            </w:tcBorders>
            <w:shd w:val="clear" w:color="FFFFFF" w:fill="F2F2F2"/>
            <w:noWrap/>
            <w:vAlign w:val="center"/>
            <w:hideMark/>
          </w:tcPr>
          <w:p w14:paraId="19F82DB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Taltal</w:t>
            </w:r>
          </w:p>
        </w:tc>
      </w:tr>
      <w:tr w:rsidR="00491EB8" w:rsidRPr="00F954A5" w14:paraId="43A528E5"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DFA3A9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POIIT-NTE02-03</w:t>
            </w:r>
          </w:p>
        </w:tc>
        <w:tc>
          <w:tcPr>
            <w:tcW w:w="2127" w:type="dxa"/>
            <w:tcBorders>
              <w:top w:val="nil"/>
              <w:left w:val="nil"/>
              <w:bottom w:val="single" w:sz="4" w:space="0" w:color="auto"/>
              <w:right w:val="single" w:sz="4" w:space="0" w:color="auto"/>
            </w:tcBorders>
            <w:shd w:val="clear" w:color="auto" w:fill="auto"/>
            <w:noWrap/>
            <w:vAlign w:val="center"/>
            <w:hideMark/>
          </w:tcPr>
          <w:p w14:paraId="23A6D71A"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Ollagüe</w:t>
            </w:r>
          </w:p>
        </w:tc>
        <w:tc>
          <w:tcPr>
            <w:tcW w:w="1296" w:type="dxa"/>
            <w:tcBorders>
              <w:top w:val="nil"/>
              <w:left w:val="nil"/>
              <w:bottom w:val="single" w:sz="4" w:space="0" w:color="auto"/>
              <w:right w:val="single" w:sz="4" w:space="0" w:color="auto"/>
            </w:tcBorders>
            <w:shd w:val="clear" w:color="auto" w:fill="auto"/>
            <w:noWrap/>
            <w:vAlign w:val="center"/>
            <w:hideMark/>
          </w:tcPr>
          <w:p w14:paraId="5296B9E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7B672C0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4012246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El Loa</w:t>
            </w:r>
          </w:p>
        </w:tc>
        <w:tc>
          <w:tcPr>
            <w:tcW w:w="2268" w:type="dxa"/>
            <w:tcBorders>
              <w:top w:val="nil"/>
              <w:left w:val="nil"/>
              <w:bottom w:val="single" w:sz="4" w:space="0" w:color="auto"/>
              <w:right w:val="single" w:sz="4" w:space="0" w:color="auto"/>
            </w:tcBorders>
            <w:shd w:val="clear" w:color="FFFFFF" w:fill="F2F2F2"/>
            <w:noWrap/>
            <w:vAlign w:val="center"/>
            <w:hideMark/>
          </w:tcPr>
          <w:p w14:paraId="130C2F8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Ollagüe</w:t>
            </w:r>
          </w:p>
        </w:tc>
        <w:tc>
          <w:tcPr>
            <w:tcW w:w="2268" w:type="dxa"/>
            <w:tcBorders>
              <w:top w:val="nil"/>
              <w:left w:val="nil"/>
              <w:bottom w:val="single" w:sz="4" w:space="0" w:color="auto"/>
              <w:right w:val="single" w:sz="4" w:space="0" w:color="auto"/>
            </w:tcBorders>
            <w:shd w:val="clear" w:color="FFFFFF" w:fill="F2F2F2"/>
            <w:noWrap/>
            <w:vAlign w:val="center"/>
            <w:hideMark/>
          </w:tcPr>
          <w:p w14:paraId="558753C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Ollagüe</w:t>
            </w:r>
          </w:p>
        </w:tc>
      </w:tr>
      <w:tr w:rsidR="00491EB8" w:rsidRPr="00F954A5" w14:paraId="2FD3C824"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21EB6D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POIIT-NTE02-04</w:t>
            </w:r>
          </w:p>
        </w:tc>
        <w:tc>
          <w:tcPr>
            <w:tcW w:w="2127" w:type="dxa"/>
            <w:tcBorders>
              <w:top w:val="nil"/>
              <w:left w:val="nil"/>
              <w:bottom w:val="single" w:sz="4" w:space="0" w:color="auto"/>
              <w:right w:val="single" w:sz="4" w:space="0" w:color="auto"/>
            </w:tcBorders>
            <w:shd w:val="clear" w:color="auto" w:fill="auto"/>
            <w:noWrap/>
            <w:vAlign w:val="center"/>
            <w:hideMark/>
          </w:tcPr>
          <w:p w14:paraId="5F59A4F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San Pedro de Atacama</w:t>
            </w:r>
          </w:p>
        </w:tc>
        <w:tc>
          <w:tcPr>
            <w:tcW w:w="1296" w:type="dxa"/>
            <w:tcBorders>
              <w:top w:val="nil"/>
              <w:left w:val="nil"/>
              <w:bottom w:val="single" w:sz="4" w:space="0" w:color="auto"/>
              <w:right w:val="single" w:sz="4" w:space="0" w:color="auto"/>
            </w:tcBorders>
            <w:shd w:val="clear" w:color="auto" w:fill="auto"/>
            <w:noWrap/>
            <w:vAlign w:val="center"/>
            <w:hideMark/>
          </w:tcPr>
          <w:p w14:paraId="0D1B1E95"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6470F51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5C77980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El Loa</w:t>
            </w:r>
          </w:p>
        </w:tc>
        <w:tc>
          <w:tcPr>
            <w:tcW w:w="2268" w:type="dxa"/>
            <w:tcBorders>
              <w:top w:val="nil"/>
              <w:left w:val="nil"/>
              <w:bottom w:val="single" w:sz="4" w:space="0" w:color="auto"/>
              <w:right w:val="single" w:sz="4" w:space="0" w:color="auto"/>
            </w:tcBorders>
            <w:shd w:val="clear" w:color="FFFFFF" w:fill="F2F2F2"/>
            <w:noWrap/>
            <w:vAlign w:val="center"/>
            <w:hideMark/>
          </w:tcPr>
          <w:p w14:paraId="7310E7A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San Pedro de Atacama</w:t>
            </w:r>
          </w:p>
        </w:tc>
        <w:tc>
          <w:tcPr>
            <w:tcW w:w="2268" w:type="dxa"/>
            <w:tcBorders>
              <w:top w:val="nil"/>
              <w:left w:val="nil"/>
              <w:bottom w:val="single" w:sz="4" w:space="0" w:color="auto"/>
              <w:right w:val="single" w:sz="4" w:space="0" w:color="auto"/>
            </w:tcBorders>
            <w:shd w:val="clear" w:color="FFFFFF" w:fill="F2F2F2"/>
            <w:noWrap/>
            <w:vAlign w:val="center"/>
            <w:hideMark/>
          </w:tcPr>
          <w:p w14:paraId="6A934BE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San Pedro de Atacama</w:t>
            </w:r>
          </w:p>
        </w:tc>
      </w:tr>
      <w:tr w:rsidR="00491EB8" w:rsidRPr="00F954A5" w14:paraId="4006A587"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AB1E42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POIIT-NTE02-05</w:t>
            </w:r>
          </w:p>
        </w:tc>
        <w:tc>
          <w:tcPr>
            <w:tcW w:w="2127" w:type="dxa"/>
            <w:tcBorders>
              <w:top w:val="nil"/>
              <w:left w:val="nil"/>
              <w:bottom w:val="single" w:sz="4" w:space="0" w:color="auto"/>
              <w:right w:val="single" w:sz="4" w:space="0" w:color="auto"/>
            </w:tcBorders>
            <w:shd w:val="clear" w:color="auto" w:fill="auto"/>
            <w:noWrap/>
            <w:vAlign w:val="center"/>
            <w:hideMark/>
          </w:tcPr>
          <w:p w14:paraId="458A3BD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c>
          <w:tcPr>
            <w:tcW w:w="1296" w:type="dxa"/>
            <w:tcBorders>
              <w:top w:val="nil"/>
              <w:left w:val="nil"/>
              <w:bottom w:val="single" w:sz="4" w:space="0" w:color="auto"/>
              <w:right w:val="single" w:sz="4" w:space="0" w:color="auto"/>
            </w:tcBorders>
            <w:shd w:val="clear" w:color="auto" w:fill="auto"/>
            <w:noWrap/>
            <w:vAlign w:val="center"/>
            <w:hideMark/>
          </w:tcPr>
          <w:p w14:paraId="63260C6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45B7BEB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351B40E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c>
          <w:tcPr>
            <w:tcW w:w="2268" w:type="dxa"/>
            <w:tcBorders>
              <w:top w:val="nil"/>
              <w:left w:val="nil"/>
              <w:bottom w:val="single" w:sz="4" w:space="0" w:color="auto"/>
              <w:right w:val="single" w:sz="4" w:space="0" w:color="auto"/>
            </w:tcBorders>
            <w:shd w:val="clear" w:color="FFFFFF" w:fill="F2F2F2"/>
            <w:noWrap/>
            <w:vAlign w:val="center"/>
            <w:hideMark/>
          </w:tcPr>
          <w:p w14:paraId="7195A50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c>
          <w:tcPr>
            <w:tcW w:w="2268" w:type="dxa"/>
            <w:tcBorders>
              <w:top w:val="nil"/>
              <w:left w:val="nil"/>
              <w:bottom w:val="single" w:sz="4" w:space="0" w:color="auto"/>
              <w:right w:val="single" w:sz="4" w:space="0" w:color="auto"/>
            </w:tcBorders>
            <w:shd w:val="clear" w:color="FFFFFF" w:fill="F2F2F2"/>
            <w:noWrap/>
            <w:vAlign w:val="center"/>
            <w:hideMark/>
          </w:tcPr>
          <w:p w14:paraId="14E8BF7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r>
      <w:tr w:rsidR="00491EB8" w:rsidRPr="00F954A5" w14:paraId="14D03414"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A090FB2"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POIIT-NTE02-06</w:t>
            </w:r>
          </w:p>
        </w:tc>
        <w:tc>
          <w:tcPr>
            <w:tcW w:w="2127" w:type="dxa"/>
            <w:tcBorders>
              <w:top w:val="nil"/>
              <w:left w:val="nil"/>
              <w:bottom w:val="single" w:sz="4" w:space="0" w:color="auto"/>
              <w:right w:val="single" w:sz="4" w:space="0" w:color="auto"/>
            </w:tcBorders>
            <w:shd w:val="clear" w:color="auto" w:fill="auto"/>
            <w:noWrap/>
            <w:vAlign w:val="center"/>
            <w:hideMark/>
          </w:tcPr>
          <w:p w14:paraId="28AC0FD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María Elena</w:t>
            </w:r>
          </w:p>
        </w:tc>
        <w:tc>
          <w:tcPr>
            <w:tcW w:w="1296" w:type="dxa"/>
            <w:tcBorders>
              <w:top w:val="nil"/>
              <w:left w:val="nil"/>
              <w:bottom w:val="single" w:sz="4" w:space="0" w:color="auto"/>
              <w:right w:val="single" w:sz="4" w:space="0" w:color="auto"/>
            </w:tcBorders>
            <w:shd w:val="clear" w:color="auto" w:fill="auto"/>
            <w:noWrap/>
            <w:vAlign w:val="center"/>
            <w:hideMark/>
          </w:tcPr>
          <w:p w14:paraId="6BE834F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4645F39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049E3F9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c>
          <w:tcPr>
            <w:tcW w:w="2268" w:type="dxa"/>
            <w:tcBorders>
              <w:top w:val="nil"/>
              <w:left w:val="nil"/>
              <w:bottom w:val="single" w:sz="4" w:space="0" w:color="auto"/>
              <w:right w:val="single" w:sz="4" w:space="0" w:color="auto"/>
            </w:tcBorders>
            <w:shd w:val="clear" w:color="FFFFFF" w:fill="F2F2F2"/>
            <w:noWrap/>
            <w:vAlign w:val="center"/>
            <w:hideMark/>
          </w:tcPr>
          <w:p w14:paraId="45FB7BD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María Elena</w:t>
            </w:r>
          </w:p>
        </w:tc>
        <w:tc>
          <w:tcPr>
            <w:tcW w:w="2268" w:type="dxa"/>
            <w:tcBorders>
              <w:top w:val="nil"/>
              <w:left w:val="nil"/>
              <w:bottom w:val="single" w:sz="4" w:space="0" w:color="auto"/>
              <w:right w:val="single" w:sz="4" w:space="0" w:color="auto"/>
            </w:tcBorders>
            <w:shd w:val="clear" w:color="FFFFFF" w:fill="F2F2F2"/>
            <w:noWrap/>
            <w:vAlign w:val="center"/>
            <w:hideMark/>
          </w:tcPr>
          <w:p w14:paraId="5BCAF97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María Elena</w:t>
            </w:r>
          </w:p>
        </w:tc>
      </w:tr>
      <w:tr w:rsidR="00491EB8" w:rsidRPr="00F954A5" w14:paraId="61FA390A"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26A9672"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POIIT-NTE02-07</w:t>
            </w:r>
          </w:p>
        </w:tc>
        <w:tc>
          <w:tcPr>
            <w:tcW w:w="2127" w:type="dxa"/>
            <w:tcBorders>
              <w:top w:val="nil"/>
              <w:left w:val="nil"/>
              <w:bottom w:val="single" w:sz="4" w:space="0" w:color="auto"/>
              <w:right w:val="single" w:sz="4" w:space="0" w:color="auto"/>
            </w:tcBorders>
            <w:shd w:val="clear" w:color="auto" w:fill="auto"/>
            <w:noWrap/>
            <w:vAlign w:val="center"/>
            <w:hideMark/>
          </w:tcPr>
          <w:p w14:paraId="1E1A493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c>
          <w:tcPr>
            <w:tcW w:w="1296" w:type="dxa"/>
            <w:tcBorders>
              <w:top w:val="nil"/>
              <w:left w:val="nil"/>
              <w:bottom w:val="single" w:sz="4" w:space="0" w:color="auto"/>
              <w:right w:val="single" w:sz="4" w:space="0" w:color="auto"/>
            </w:tcBorders>
            <w:shd w:val="clear" w:color="auto" w:fill="auto"/>
            <w:noWrap/>
            <w:vAlign w:val="center"/>
            <w:hideMark/>
          </w:tcPr>
          <w:p w14:paraId="7177867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116F5C81"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783C745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El Loa</w:t>
            </w:r>
          </w:p>
        </w:tc>
        <w:tc>
          <w:tcPr>
            <w:tcW w:w="2268" w:type="dxa"/>
            <w:tcBorders>
              <w:top w:val="nil"/>
              <w:left w:val="nil"/>
              <w:bottom w:val="single" w:sz="4" w:space="0" w:color="auto"/>
              <w:right w:val="single" w:sz="4" w:space="0" w:color="auto"/>
            </w:tcBorders>
            <w:shd w:val="clear" w:color="FFFFFF" w:fill="F2F2F2"/>
            <w:noWrap/>
            <w:vAlign w:val="center"/>
            <w:hideMark/>
          </w:tcPr>
          <w:p w14:paraId="4247FF4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c>
          <w:tcPr>
            <w:tcW w:w="2268" w:type="dxa"/>
            <w:tcBorders>
              <w:top w:val="nil"/>
              <w:left w:val="nil"/>
              <w:bottom w:val="single" w:sz="4" w:space="0" w:color="auto"/>
              <w:right w:val="single" w:sz="4" w:space="0" w:color="auto"/>
            </w:tcBorders>
            <w:shd w:val="clear" w:color="FFFFFF" w:fill="F2F2F2"/>
            <w:noWrap/>
            <w:vAlign w:val="center"/>
            <w:hideMark/>
          </w:tcPr>
          <w:p w14:paraId="5F19205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r>
      <w:tr w:rsidR="00491EB8" w:rsidRPr="00F954A5" w14:paraId="6BCA41F3"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76B1E81" w14:textId="77777777" w:rsidR="00491EB8" w:rsidRPr="00360E0D"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POIIT-NTE02-08</w:t>
            </w:r>
          </w:p>
        </w:tc>
        <w:tc>
          <w:tcPr>
            <w:tcW w:w="2127" w:type="dxa"/>
            <w:tcBorders>
              <w:top w:val="nil"/>
              <w:left w:val="nil"/>
              <w:bottom w:val="single" w:sz="4" w:space="0" w:color="auto"/>
              <w:right w:val="single" w:sz="4" w:space="0" w:color="auto"/>
            </w:tcBorders>
            <w:shd w:val="clear" w:color="auto" w:fill="auto"/>
            <w:noWrap/>
            <w:vAlign w:val="center"/>
            <w:hideMark/>
          </w:tcPr>
          <w:p w14:paraId="437E2DF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Mejillones</w:t>
            </w:r>
          </w:p>
        </w:tc>
        <w:tc>
          <w:tcPr>
            <w:tcW w:w="1296" w:type="dxa"/>
            <w:tcBorders>
              <w:top w:val="nil"/>
              <w:left w:val="nil"/>
              <w:bottom w:val="single" w:sz="4" w:space="0" w:color="auto"/>
              <w:right w:val="single" w:sz="4" w:space="0" w:color="auto"/>
            </w:tcBorders>
            <w:shd w:val="clear" w:color="auto" w:fill="auto"/>
            <w:noWrap/>
            <w:vAlign w:val="center"/>
            <w:hideMark/>
          </w:tcPr>
          <w:p w14:paraId="5AB5C37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0A19175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7FA1D77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7ED3250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Mejillones</w:t>
            </w:r>
          </w:p>
        </w:tc>
        <w:tc>
          <w:tcPr>
            <w:tcW w:w="2268" w:type="dxa"/>
            <w:tcBorders>
              <w:top w:val="nil"/>
              <w:left w:val="nil"/>
              <w:bottom w:val="single" w:sz="4" w:space="0" w:color="auto"/>
              <w:right w:val="single" w:sz="4" w:space="0" w:color="auto"/>
            </w:tcBorders>
            <w:shd w:val="clear" w:color="FFFFFF" w:fill="F2F2F2"/>
            <w:noWrap/>
            <w:vAlign w:val="center"/>
            <w:hideMark/>
          </w:tcPr>
          <w:p w14:paraId="053F631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Mejillones</w:t>
            </w:r>
          </w:p>
        </w:tc>
      </w:tr>
      <w:tr w:rsidR="00491EB8" w:rsidRPr="00F954A5" w14:paraId="7AA7B7CB"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950EF21"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POIIT-NTE02-09</w:t>
            </w:r>
          </w:p>
        </w:tc>
        <w:tc>
          <w:tcPr>
            <w:tcW w:w="2127" w:type="dxa"/>
            <w:tcBorders>
              <w:top w:val="nil"/>
              <w:left w:val="nil"/>
              <w:bottom w:val="single" w:sz="4" w:space="0" w:color="auto"/>
              <w:right w:val="single" w:sz="4" w:space="0" w:color="auto"/>
            </w:tcBorders>
            <w:shd w:val="clear" w:color="auto" w:fill="auto"/>
            <w:noWrap/>
            <w:vAlign w:val="center"/>
            <w:hideMark/>
          </w:tcPr>
          <w:p w14:paraId="40F29589"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Baquedano</w:t>
            </w:r>
          </w:p>
        </w:tc>
        <w:tc>
          <w:tcPr>
            <w:tcW w:w="1296" w:type="dxa"/>
            <w:tcBorders>
              <w:top w:val="nil"/>
              <w:left w:val="nil"/>
              <w:bottom w:val="single" w:sz="4" w:space="0" w:color="auto"/>
              <w:right w:val="single" w:sz="4" w:space="0" w:color="auto"/>
            </w:tcBorders>
            <w:shd w:val="clear" w:color="auto" w:fill="auto"/>
            <w:noWrap/>
            <w:vAlign w:val="center"/>
            <w:hideMark/>
          </w:tcPr>
          <w:p w14:paraId="355F8CB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1241" w:type="dxa"/>
            <w:tcBorders>
              <w:top w:val="nil"/>
              <w:left w:val="nil"/>
              <w:bottom w:val="single" w:sz="4" w:space="0" w:color="auto"/>
              <w:right w:val="single" w:sz="4" w:space="0" w:color="auto"/>
            </w:tcBorders>
            <w:shd w:val="clear" w:color="FFFFFF" w:fill="F2F2F2"/>
            <w:noWrap/>
            <w:vAlign w:val="center"/>
            <w:hideMark/>
          </w:tcPr>
          <w:p w14:paraId="2DA67AE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66C51C9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32E6F40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c>
          <w:tcPr>
            <w:tcW w:w="2268" w:type="dxa"/>
            <w:tcBorders>
              <w:top w:val="nil"/>
              <w:left w:val="nil"/>
              <w:bottom w:val="single" w:sz="4" w:space="0" w:color="auto"/>
              <w:right w:val="single" w:sz="4" w:space="0" w:color="auto"/>
            </w:tcBorders>
            <w:shd w:val="clear" w:color="FFFFFF" w:fill="F2F2F2"/>
            <w:noWrap/>
            <w:vAlign w:val="center"/>
            <w:hideMark/>
          </w:tcPr>
          <w:p w14:paraId="612C46D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Baquedano</w:t>
            </w:r>
          </w:p>
        </w:tc>
      </w:tr>
      <w:tr w:rsidR="00491EB8" w:rsidRPr="00F954A5" w14:paraId="6C276E2E"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F42DE56" w14:textId="77777777" w:rsidR="00491EB8" w:rsidRPr="00360E0D"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POIIT-NTE02-10</w:t>
            </w:r>
          </w:p>
        </w:tc>
        <w:tc>
          <w:tcPr>
            <w:tcW w:w="2127" w:type="dxa"/>
            <w:tcBorders>
              <w:top w:val="nil"/>
              <w:left w:val="nil"/>
              <w:bottom w:val="single" w:sz="4" w:space="0" w:color="auto"/>
              <w:right w:val="single" w:sz="4" w:space="0" w:color="auto"/>
            </w:tcBorders>
            <w:shd w:val="clear" w:color="auto" w:fill="auto"/>
            <w:noWrap/>
            <w:vAlign w:val="center"/>
            <w:hideMark/>
          </w:tcPr>
          <w:p w14:paraId="135838D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Caspana</w:t>
            </w:r>
          </w:p>
        </w:tc>
        <w:tc>
          <w:tcPr>
            <w:tcW w:w="1296" w:type="dxa"/>
            <w:tcBorders>
              <w:top w:val="nil"/>
              <w:left w:val="nil"/>
              <w:bottom w:val="single" w:sz="4" w:space="0" w:color="auto"/>
              <w:right w:val="single" w:sz="4" w:space="0" w:color="auto"/>
            </w:tcBorders>
            <w:shd w:val="clear" w:color="auto" w:fill="auto"/>
            <w:noWrap/>
            <w:vAlign w:val="center"/>
            <w:hideMark/>
          </w:tcPr>
          <w:p w14:paraId="3A88B73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1241" w:type="dxa"/>
            <w:tcBorders>
              <w:top w:val="nil"/>
              <w:left w:val="nil"/>
              <w:bottom w:val="single" w:sz="4" w:space="0" w:color="auto"/>
              <w:right w:val="single" w:sz="4" w:space="0" w:color="auto"/>
            </w:tcBorders>
            <w:shd w:val="clear" w:color="FFFFFF" w:fill="F2F2F2"/>
            <w:noWrap/>
            <w:vAlign w:val="center"/>
            <w:hideMark/>
          </w:tcPr>
          <w:p w14:paraId="29EA8F0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267DE0A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El Loa</w:t>
            </w:r>
          </w:p>
        </w:tc>
        <w:tc>
          <w:tcPr>
            <w:tcW w:w="2268" w:type="dxa"/>
            <w:tcBorders>
              <w:top w:val="nil"/>
              <w:left w:val="nil"/>
              <w:bottom w:val="single" w:sz="4" w:space="0" w:color="auto"/>
              <w:right w:val="single" w:sz="4" w:space="0" w:color="auto"/>
            </w:tcBorders>
            <w:shd w:val="clear" w:color="FFFFFF" w:fill="F2F2F2"/>
            <w:noWrap/>
            <w:vAlign w:val="center"/>
            <w:hideMark/>
          </w:tcPr>
          <w:p w14:paraId="462029B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c>
          <w:tcPr>
            <w:tcW w:w="2268" w:type="dxa"/>
            <w:tcBorders>
              <w:top w:val="nil"/>
              <w:left w:val="nil"/>
              <w:bottom w:val="single" w:sz="4" w:space="0" w:color="auto"/>
              <w:right w:val="single" w:sz="4" w:space="0" w:color="auto"/>
            </w:tcBorders>
            <w:shd w:val="clear" w:color="FFFFFF" w:fill="F2F2F2"/>
            <w:noWrap/>
            <w:vAlign w:val="center"/>
            <w:hideMark/>
          </w:tcPr>
          <w:p w14:paraId="5AEDB43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Caspana</w:t>
            </w:r>
          </w:p>
        </w:tc>
      </w:tr>
      <w:tr w:rsidR="00491EB8" w:rsidRPr="00F954A5" w14:paraId="789402E5"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FBAD080"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POIIT-NTE02-11</w:t>
            </w:r>
          </w:p>
        </w:tc>
        <w:tc>
          <w:tcPr>
            <w:tcW w:w="2127" w:type="dxa"/>
            <w:tcBorders>
              <w:top w:val="nil"/>
              <w:left w:val="nil"/>
              <w:bottom w:val="single" w:sz="4" w:space="0" w:color="auto"/>
              <w:right w:val="single" w:sz="4" w:space="0" w:color="auto"/>
            </w:tcBorders>
            <w:shd w:val="clear" w:color="auto" w:fill="auto"/>
            <w:noWrap/>
            <w:vAlign w:val="center"/>
            <w:hideMark/>
          </w:tcPr>
          <w:p w14:paraId="7CDD86A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Caleta Coloso</w:t>
            </w:r>
          </w:p>
        </w:tc>
        <w:tc>
          <w:tcPr>
            <w:tcW w:w="1296" w:type="dxa"/>
            <w:tcBorders>
              <w:top w:val="nil"/>
              <w:left w:val="nil"/>
              <w:bottom w:val="single" w:sz="4" w:space="0" w:color="auto"/>
              <w:right w:val="single" w:sz="4" w:space="0" w:color="auto"/>
            </w:tcBorders>
            <w:shd w:val="clear" w:color="auto" w:fill="auto"/>
            <w:noWrap/>
            <w:vAlign w:val="center"/>
            <w:hideMark/>
          </w:tcPr>
          <w:p w14:paraId="5983B1CC"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1241" w:type="dxa"/>
            <w:tcBorders>
              <w:top w:val="nil"/>
              <w:left w:val="nil"/>
              <w:bottom w:val="single" w:sz="4" w:space="0" w:color="auto"/>
              <w:right w:val="single" w:sz="4" w:space="0" w:color="auto"/>
            </w:tcBorders>
            <w:shd w:val="clear" w:color="FFFFFF" w:fill="F2F2F2"/>
            <w:noWrap/>
            <w:vAlign w:val="center"/>
            <w:hideMark/>
          </w:tcPr>
          <w:p w14:paraId="2C48C62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7EE5FD2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582EF76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1CD6D41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Caleta Coloso</w:t>
            </w:r>
          </w:p>
        </w:tc>
      </w:tr>
      <w:tr w:rsidR="00491EB8" w:rsidRPr="00F954A5" w14:paraId="02D806CA"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1400B6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POIIT-NTE02-12</w:t>
            </w:r>
          </w:p>
        </w:tc>
        <w:tc>
          <w:tcPr>
            <w:tcW w:w="2127" w:type="dxa"/>
            <w:tcBorders>
              <w:top w:val="nil"/>
              <w:left w:val="nil"/>
              <w:bottom w:val="single" w:sz="4" w:space="0" w:color="auto"/>
              <w:right w:val="single" w:sz="4" w:space="0" w:color="auto"/>
            </w:tcBorders>
            <w:shd w:val="clear" w:color="auto" w:fill="auto"/>
            <w:noWrap/>
            <w:vAlign w:val="center"/>
            <w:hideMark/>
          </w:tcPr>
          <w:p w14:paraId="7101F36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Toconao</w:t>
            </w:r>
          </w:p>
        </w:tc>
        <w:tc>
          <w:tcPr>
            <w:tcW w:w="1296" w:type="dxa"/>
            <w:tcBorders>
              <w:top w:val="nil"/>
              <w:left w:val="nil"/>
              <w:bottom w:val="single" w:sz="4" w:space="0" w:color="auto"/>
              <w:right w:val="single" w:sz="4" w:space="0" w:color="auto"/>
            </w:tcBorders>
            <w:shd w:val="clear" w:color="auto" w:fill="auto"/>
            <w:noWrap/>
            <w:vAlign w:val="center"/>
            <w:hideMark/>
          </w:tcPr>
          <w:p w14:paraId="72E4F00B"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1241" w:type="dxa"/>
            <w:tcBorders>
              <w:top w:val="nil"/>
              <w:left w:val="nil"/>
              <w:bottom w:val="single" w:sz="4" w:space="0" w:color="auto"/>
              <w:right w:val="single" w:sz="4" w:space="0" w:color="auto"/>
            </w:tcBorders>
            <w:shd w:val="clear" w:color="FFFFFF" w:fill="F2F2F2"/>
            <w:noWrap/>
            <w:vAlign w:val="center"/>
            <w:hideMark/>
          </w:tcPr>
          <w:p w14:paraId="53D9C69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64A54F2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El Loa</w:t>
            </w:r>
          </w:p>
        </w:tc>
        <w:tc>
          <w:tcPr>
            <w:tcW w:w="2268" w:type="dxa"/>
            <w:tcBorders>
              <w:top w:val="nil"/>
              <w:left w:val="nil"/>
              <w:bottom w:val="single" w:sz="4" w:space="0" w:color="auto"/>
              <w:right w:val="single" w:sz="4" w:space="0" w:color="auto"/>
            </w:tcBorders>
            <w:shd w:val="clear" w:color="FFFFFF" w:fill="F2F2F2"/>
            <w:noWrap/>
            <w:vAlign w:val="center"/>
            <w:hideMark/>
          </w:tcPr>
          <w:p w14:paraId="34DB388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San Pedro de Atacama</w:t>
            </w:r>
          </w:p>
        </w:tc>
        <w:tc>
          <w:tcPr>
            <w:tcW w:w="2268" w:type="dxa"/>
            <w:tcBorders>
              <w:top w:val="nil"/>
              <w:left w:val="nil"/>
              <w:bottom w:val="single" w:sz="4" w:space="0" w:color="auto"/>
              <w:right w:val="single" w:sz="4" w:space="0" w:color="auto"/>
            </w:tcBorders>
            <w:shd w:val="clear" w:color="FFFFFF" w:fill="F2F2F2"/>
            <w:noWrap/>
            <w:vAlign w:val="center"/>
            <w:hideMark/>
          </w:tcPr>
          <w:p w14:paraId="5914824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Toconao</w:t>
            </w:r>
          </w:p>
        </w:tc>
      </w:tr>
      <w:tr w:rsidR="00491EB8" w:rsidRPr="00F954A5" w14:paraId="59245B45"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489310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POIIT-NTE02-13</w:t>
            </w:r>
          </w:p>
        </w:tc>
        <w:tc>
          <w:tcPr>
            <w:tcW w:w="2127" w:type="dxa"/>
            <w:tcBorders>
              <w:top w:val="nil"/>
              <w:left w:val="nil"/>
              <w:bottom w:val="single" w:sz="4" w:space="0" w:color="auto"/>
              <w:right w:val="single" w:sz="4" w:space="0" w:color="auto"/>
            </w:tcBorders>
            <w:shd w:val="clear" w:color="auto" w:fill="auto"/>
            <w:noWrap/>
            <w:vAlign w:val="center"/>
            <w:hideMark/>
          </w:tcPr>
          <w:p w14:paraId="0E2B860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Paposo</w:t>
            </w:r>
          </w:p>
        </w:tc>
        <w:tc>
          <w:tcPr>
            <w:tcW w:w="1296" w:type="dxa"/>
            <w:tcBorders>
              <w:top w:val="nil"/>
              <w:left w:val="nil"/>
              <w:bottom w:val="single" w:sz="4" w:space="0" w:color="auto"/>
              <w:right w:val="single" w:sz="4" w:space="0" w:color="auto"/>
            </w:tcBorders>
            <w:shd w:val="clear" w:color="auto" w:fill="auto"/>
            <w:noWrap/>
            <w:vAlign w:val="center"/>
            <w:hideMark/>
          </w:tcPr>
          <w:p w14:paraId="36C0D3B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1241" w:type="dxa"/>
            <w:tcBorders>
              <w:top w:val="nil"/>
              <w:left w:val="nil"/>
              <w:bottom w:val="single" w:sz="4" w:space="0" w:color="auto"/>
              <w:right w:val="single" w:sz="4" w:space="0" w:color="auto"/>
            </w:tcBorders>
            <w:shd w:val="clear" w:color="FFFFFF" w:fill="F2F2F2"/>
            <w:noWrap/>
            <w:vAlign w:val="center"/>
            <w:hideMark/>
          </w:tcPr>
          <w:p w14:paraId="1E87F1C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6052F2E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2268" w:type="dxa"/>
            <w:tcBorders>
              <w:top w:val="nil"/>
              <w:left w:val="nil"/>
              <w:bottom w:val="single" w:sz="4" w:space="0" w:color="auto"/>
              <w:right w:val="single" w:sz="4" w:space="0" w:color="auto"/>
            </w:tcBorders>
            <w:shd w:val="clear" w:color="FFFFFF" w:fill="F2F2F2"/>
            <w:noWrap/>
            <w:vAlign w:val="center"/>
            <w:hideMark/>
          </w:tcPr>
          <w:p w14:paraId="693E383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Taltal</w:t>
            </w:r>
          </w:p>
        </w:tc>
        <w:tc>
          <w:tcPr>
            <w:tcW w:w="2268" w:type="dxa"/>
            <w:tcBorders>
              <w:top w:val="nil"/>
              <w:left w:val="nil"/>
              <w:bottom w:val="single" w:sz="4" w:space="0" w:color="auto"/>
              <w:right w:val="single" w:sz="4" w:space="0" w:color="auto"/>
            </w:tcBorders>
            <w:shd w:val="clear" w:color="FFFFFF" w:fill="F2F2F2"/>
            <w:noWrap/>
            <w:vAlign w:val="center"/>
            <w:hideMark/>
          </w:tcPr>
          <w:p w14:paraId="12FEEF0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Paposo</w:t>
            </w:r>
          </w:p>
        </w:tc>
      </w:tr>
      <w:tr w:rsidR="00491EB8" w:rsidRPr="00F954A5" w14:paraId="4724E930" w14:textId="77777777" w:rsidTr="00360E0D">
        <w:trPr>
          <w:cantSplit/>
          <w:trHeight w:val="28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2CE58B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POIIT-NTE02-X </w:t>
            </w:r>
            <w:r w:rsidRPr="00360E0D">
              <w:rPr>
                <w:rFonts w:eastAsia="Times New Roman" w:cs="Times New Roman"/>
                <w:bCs/>
                <w:color w:val="000000"/>
                <w:sz w:val="18"/>
                <w:szCs w:val="18"/>
                <w:vertAlign w:val="superscript"/>
                <w:lang w:eastAsia="es-CL"/>
              </w:rPr>
              <w:t>(1)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2DEE2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Propuesta por la Proponente </w:t>
            </w:r>
            <w:r w:rsidRPr="00360E0D">
              <w:rPr>
                <w:rFonts w:eastAsia="Times New Roman" w:cs="Times New Roman"/>
                <w:bCs/>
                <w:color w:val="000000"/>
                <w:sz w:val="18"/>
                <w:szCs w:val="18"/>
                <w:vertAlign w:val="superscript"/>
                <w:lang w:eastAsia="es-CL"/>
              </w:rPr>
              <w:t>(2)</w:t>
            </w:r>
          </w:p>
        </w:tc>
        <w:tc>
          <w:tcPr>
            <w:tcW w:w="1296" w:type="dxa"/>
            <w:tcBorders>
              <w:top w:val="nil"/>
              <w:left w:val="nil"/>
              <w:bottom w:val="single" w:sz="4" w:space="0" w:color="auto"/>
              <w:right w:val="single" w:sz="4" w:space="0" w:color="auto"/>
            </w:tcBorders>
            <w:shd w:val="clear" w:color="auto" w:fill="auto"/>
            <w:noWrap/>
            <w:vAlign w:val="center"/>
            <w:hideMark/>
          </w:tcPr>
          <w:p w14:paraId="7A15EBD6"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1241" w:type="dxa"/>
            <w:tcBorders>
              <w:top w:val="nil"/>
              <w:left w:val="single" w:sz="4" w:space="0" w:color="auto"/>
              <w:bottom w:val="single" w:sz="4" w:space="0" w:color="auto"/>
              <w:right w:val="single" w:sz="4" w:space="0" w:color="auto"/>
            </w:tcBorders>
            <w:shd w:val="clear" w:color="FFFFFF" w:fill="F2F2F2"/>
            <w:noWrap/>
            <w:vAlign w:val="center"/>
            <w:hideMark/>
          </w:tcPr>
          <w:p w14:paraId="36056E3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1418" w:type="dxa"/>
            <w:tcBorders>
              <w:top w:val="nil"/>
              <w:left w:val="nil"/>
              <w:bottom w:val="single" w:sz="4" w:space="0" w:color="auto"/>
              <w:right w:val="single" w:sz="4" w:space="0" w:color="auto"/>
            </w:tcBorders>
            <w:shd w:val="clear" w:color="FFFFFF" w:fill="F2F2F2"/>
            <w:noWrap/>
            <w:vAlign w:val="center"/>
            <w:hideMark/>
          </w:tcPr>
          <w:p w14:paraId="09634A5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c>
          <w:tcPr>
            <w:tcW w:w="2268" w:type="dxa"/>
            <w:tcBorders>
              <w:top w:val="nil"/>
              <w:left w:val="nil"/>
              <w:bottom w:val="single" w:sz="4" w:space="0" w:color="auto"/>
              <w:right w:val="single" w:sz="4" w:space="0" w:color="auto"/>
            </w:tcBorders>
            <w:shd w:val="clear" w:color="FFFFFF" w:fill="F2F2F2"/>
            <w:noWrap/>
            <w:vAlign w:val="center"/>
            <w:hideMark/>
          </w:tcPr>
          <w:p w14:paraId="4126E0B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c>
          <w:tcPr>
            <w:tcW w:w="2268" w:type="dxa"/>
            <w:tcBorders>
              <w:top w:val="nil"/>
              <w:left w:val="nil"/>
              <w:bottom w:val="single" w:sz="4" w:space="0" w:color="auto"/>
              <w:right w:val="single" w:sz="4" w:space="0" w:color="auto"/>
            </w:tcBorders>
            <w:shd w:val="clear" w:color="FFFFFF" w:fill="F2F2F2"/>
            <w:noWrap/>
            <w:vAlign w:val="center"/>
            <w:hideMark/>
          </w:tcPr>
          <w:p w14:paraId="0B86A2E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r>
    </w:tbl>
    <w:p w14:paraId="6E12ABC7" w14:textId="77777777" w:rsidR="009034DC" w:rsidRDefault="009034DC">
      <w:pPr>
        <w:rPr>
          <w:lang w:eastAsia="ar-SA"/>
        </w:rPr>
      </w:pPr>
    </w:p>
    <w:p w14:paraId="5D54ED39" w14:textId="4FAEAF18" w:rsidR="009034DC" w:rsidRPr="00360E0D" w:rsidRDefault="009034DC" w:rsidP="0071218B">
      <w:pPr>
        <w:pStyle w:val="Prrafodelista"/>
        <w:numPr>
          <w:ilvl w:val="3"/>
          <w:numId w:val="12"/>
        </w:numPr>
        <w:ind w:left="851"/>
        <w:rPr>
          <w:sz w:val="20"/>
        </w:rPr>
      </w:pPr>
      <w:r w:rsidRPr="00360E0D">
        <w:rPr>
          <w:sz w:val="20"/>
        </w:rPr>
        <w:t xml:space="preserve">Los POIIT Adicionales no considerados en la </w:t>
      </w:r>
      <w:r w:rsidR="00E928F4" w:rsidRPr="00360E0D">
        <w:rPr>
          <w:sz w:val="20"/>
        </w:rPr>
        <w:t>tabla anterior</w:t>
      </w:r>
      <w:r w:rsidRPr="00360E0D">
        <w:rPr>
          <w:sz w:val="20"/>
        </w:rPr>
        <w:t>, seguirán la numeración correlativa con X: 1</w:t>
      </w:r>
      <w:r w:rsidR="006929AB" w:rsidRPr="00360E0D">
        <w:rPr>
          <w:sz w:val="20"/>
        </w:rPr>
        <w:t>4</w:t>
      </w:r>
      <w:r w:rsidRPr="00360E0D">
        <w:rPr>
          <w:sz w:val="20"/>
        </w:rPr>
        <w:t xml:space="preserve"> hasta el número correspondiente, de acuerdo </w:t>
      </w:r>
      <w:r w:rsidR="00F954A5" w:rsidRPr="00360E0D">
        <w:rPr>
          <w:sz w:val="20"/>
        </w:rPr>
        <w:t>con</w:t>
      </w:r>
      <w:r w:rsidRPr="00360E0D">
        <w:rPr>
          <w:sz w:val="20"/>
        </w:rPr>
        <w:t xml:space="preserve"> la cantidad de POIIT Adicionales </w:t>
      </w:r>
      <w:r w:rsidR="00E928F4" w:rsidRPr="00360E0D">
        <w:rPr>
          <w:sz w:val="20"/>
        </w:rPr>
        <w:t>que comprometa y que no estén incluidos en la misma tabla</w:t>
      </w:r>
      <w:r w:rsidRPr="00360E0D">
        <w:rPr>
          <w:sz w:val="20"/>
        </w:rPr>
        <w:t>.</w:t>
      </w:r>
    </w:p>
    <w:p w14:paraId="1E1D8E55" w14:textId="4D411961" w:rsidR="009034DC" w:rsidRPr="00360E0D" w:rsidRDefault="009034DC" w:rsidP="0071218B">
      <w:pPr>
        <w:pStyle w:val="Prrafodelista"/>
        <w:numPr>
          <w:ilvl w:val="3"/>
          <w:numId w:val="12"/>
        </w:numPr>
        <w:ind w:left="851"/>
        <w:rPr>
          <w:sz w:val="20"/>
        </w:rPr>
      </w:pPr>
      <w:r w:rsidRPr="00360E0D">
        <w:rPr>
          <w:sz w:val="20"/>
        </w:rPr>
        <w:t xml:space="preserve">El Proyecto Técnico deberá determinar la ubicación del POIIT Adicional no incluido en </w:t>
      </w:r>
      <w:r w:rsidR="00E928F4" w:rsidRPr="00360E0D">
        <w:rPr>
          <w:sz w:val="20"/>
        </w:rPr>
        <w:t>la tabla anterior</w:t>
      </w:r>
      <w:r w:rsidRPr="00360E0D">
        <w:rPr>
          <w:sz w:val="20"/>
        </w:rPr>
        <w:t>, especificando nombre, región, provincia, comuna y</w:t>
      </w:r>
      <w:r w:rsidR="001D18FB" w:rsidRPr="00360E0D">
        <w:rPr>
          <w:sz w:val="20"/>
        </w:rPr>
        <w:t xml:space="preserve"> </w:t>
      </w:r>
      <w:r w:rsidR="00F954A5" w:rsidRPr="00360E0D">
        <w:rPr>
          <w:sz w:val="20"/>
        </w:rPr>
        <w:t>P</w:t>
      </w:r>
      <w:r w:rsidR="001D18FB" w:rsidRPr="00360E0D">
        <w:rPr>
          <w:sz w:val="20"/>
        </w:rPr>
        <w:t xml:space="preserve">olígono </w:t>
      </w:r>
      <w:r w:rsidR="00F954A5" w:rsidRPr="00360E0D">
        <w:rPr>
          <w:sz w:val="20"/>
        </w:rPr>
        <w:t>R</w:t>
      </w:r>
      <w:r w:rsidR="001D18FB" w:rsidRPr="00360E0D">
        <w:rPr>
          <w:sz w:val="20"/>
        </w:rPr>
        <w:t>eferencial de</w:t>
      </w:r>
      <w:r w:rsidRPr="00360E0D">
        <w:rPr>
          <w:sz w:val="20"/>
        </w:rPr>
        <w:t xml:space="preserve"> </w:t>
      </w:r>
      <w:r w:rsidR="00F954A5" w:rsidRPr="00360E0D">
        <w:rPr>
          <w:sz w:val="20"/>
        </w:rPr>
        <w:t>L</w:t>
      </w:r>
      <w:r w:rsidRPr="00360E0D">
        <w:rPr>
          <w:sz w:val="20"/>
        </w:rPr>
        <w:t xml:space="preserve">ocalidad, la cual deberá encontrarse al interior de la </w:t>
      </w:r>
      <w:r w:rsidR="008F660A">
        <w:rPr>
          <w:sz w:val="20"/>
        </w:rPr>
        <w:t>R</w:t>
      </w:r>
      <w:r w:rsidRPr="00360E0D">
        <w:rPr>
          <w:sz w:val="20"/>
        </w:rPr>
        <w:t>egi</w:t>
      </w:r>
      <w:r w:rsidR="001D18FB" w:rsidRPr="00360E0D">
        <w:rPr>
          <w:sz w:val="20"/>
        </w:rPr>
        <w:t>ón</w:t>
      </w:r>
      <w:r w:rsidRPr="00360E0D">
        <w:rPr>
          <w:sz w:val="20"/>
        </w:rPr>
        <w:t xml:space="preserve"> de </w:t>
      </w:r>
      <w:r w:rsidR="001D18FB" w:rsidRPr="00360E0D">
        <w:rPr>
          <w:sz w:val="20"/>
        </w:rPr>
        <w:t>Antofagasta</w:t>
      </w:r>
      <w:r w:rsidR="002E2610" w:rsidRPr="00360E0D">
        <w:rPr>
          <w:sz w:val="20"/>
        </w:rPr>
        <w:t xml:space="preserve"> y ser presentado de acuerdo </w:t>
      </w:r>
      <w:r w:rsidR="00F954A5" w:rsidRPr="00360E0D">
        <w:rPr>
          <w:sz w:val="20"/>
        </w:rPr>
        <w:t>con</w:t>
      </w:r>
      <w:r w:rsidR="002E2610" w:rsidRPr="00360E0D">
        <w:rPr>
          <w:sz w:val="20"/>
        </w:rPr>
        <w:t xml:space="preserve"> los formatos indicados en el literal c. del numeral 1.14.1 del Anexo N° 1</w:t>
      </w:r>
      <w:r w:rsidRPr="00360E0D">
        <w:rPr>
          <w:sz w:val="20"/>
        </w:rPr>
        <w:t>.</w:t>
      </w:r>
    </w:p>
    <w:p w14:paraId="64003CD4" w14:textId="55776C8A" w:rsidR="009034DC" w:rsidRPr="0071218B" w:rsidRDefault="0071218B" w:rsidP="00360E0D">
      <w:pPr>
        <w:pStyle w:val="Anx-Titulo4"/>
      </w:pPr>
      <w:bookmarkStart w:id="364" w:name="_Toc11695327"/>
      <w:bookmarkEnd w:id="364"/>
      <w:r>
        <w:br w:type="page"/>
      </w:r>
      <w:bookmarkStart w:id="365" w:name="_Toc11695328"/>
      <w:r w:rsidR="0011412E" w:rsidRPr="0071218B">
        <w:lastRenderedPageBreak/>
        <w:t xml:space="preserve">POIIT </w:t>
      </w:r>
      <w:r w:rsidR="008B119D" w:rsidRPr="0071218B">
        <w:t xml:space="preserve">Terrestres </w:t>
      </w:r>
      <w:r w:rsidR="001E4CD8" w:rsidRPr="0071218B">
        <w:t>Trazado Regional de Infraestructura Óptica</w:t>
      </w:r>
      <w:r w:rsidR="009034DC" w:rsidRPr="0071218B">
        <w:t xml:space="preserve"> Atacama</w:t>
      </w:r>
      <w:bookmarkEnd w:id="365"/>
    </w:p>
    <w:tbl>
      <w:tblPr>
        <w:tblW w:w="5000" w:type="pct"/>
        <w:tblCellMar>
          <w:left w:w="70" w:type="dxa"/>
          <w:right w:w="70" w:type="dxa"/>
        </w:tblCellMar>
        <w:tblLook w:val="04A0" w:firstRow="1" w:lastRow="0" w:firstColumn="1" w:lastColumn="0" w:noHBand="0" w:noVBand="1"/>
      </w:tblPr>
      <w:tblGrid>
        <w:gridCol w:w="1780"/>
        <w:gridCol w:w="2850"/>
        <w:gridCol w:w="1400"/>
        <w:gridCol w:w="1236"/>
        <w:gridCol w:w="1564"/>
        <w:gridCol w:w="2056"/>
        <w:gridCol w:w="2214"/>
      </w:tblGrid>
      <w:tr w:rsidR="00491EB8" w:rsidRPr="002A5BE1" w14:paraId="5274B3E7" w14:textId="77777777" w:rsidTr="00360E0D">
        <w:trPr>
          <w:cantSplit/>
          <w:tblHeader/>
        </w:trPr>
        <w:tc>
          <w:tcPr>
            <w:tcW w:w="16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82A7484"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POIIT Terrestre comprometido</w:t>
            </w:r>
          </w:p>
        </w:tc>
        <w:tc>
          <w:tcPr>
            <w:tcW w:w="562"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0FC4F48D"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Tipo compromiso según bases</w:t>
            </w:r>
          </w:p>
        </w:tc>
        <w:tc>
          <w:tcPr>
            <w:tcW w:w="2808"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1E67DCC"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Ubicación</w:t>
            </w:r>
          </w:p>
        </w:tc>
      </w:tr>
      <w:tr w:rsidR="00491EB8" w:rsidRPr="002A5BE1" w14:paraId="649203FA" w14:textId="77777777" w:rsidTr="00360E0D">
        <w:trPr>
          <w:cantSplit/>
          <w:trHeight w:val="211"/>
          <w:tblHeader/>
        </w:trPr>
        <w:tc>
          <w:tcPr>
            <w:tcW w:w="70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22698FB" w14:textId="77777777" w:rsidR="00491EB8" w:rsidRPr="00360E0D" w:rsidRDefault="00491EB8">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Código</w:t>
            </w:r>
          </w:p>
        </w:tc>
        <w:tc>
          <w:tcPr>
            <w:tcW w:w="923" w:type="pct"/>
            <w:vMerge w:val="restart"/>
            <w:tcBorders>
              <w:top w:val="nil"/>
              <w:left w:val="nil"/>
              <w:bottom w:val="single" w:sz="4" w:space="0" w:color="auto"/>
              <w:right w:val="single" w:sz="4" w:space="0" w:color="F2F2F2"/>
            </w:tcBorders>
            <w:shd w:val="clear" w:color="333399" w:fill="376092"/>
            <w:noWrap/>
            <w:vAlign w:val="center"/>
            <w:hideMark/>
          </w:tcPr>
          <w:p w14:paraId="7DC7BCE2"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Nombre</w:t>
            </w:r>
          </w:p>
        </w:tc>
        <w:tc>
          <w:tcPr>
            <w:tcW w:w="562" w:type="pct"/>
            <w:vMerge/>
            <w:tcBorders>
              <w:top w:val="single" w:sz="4" w:space="0" w:color="F2F2F2"/>
              <w:left w:val="single" w:sz="4" w:space="0" w:color="F2F2F2"/>
              <w:bottom w:val="single" w:sz="4" w:space="0" w:color="000000"/>
              <w:right w:val="nil"/>
            </w:tcBorders>
            <w:vAlign w:val="center"/>
            <w:hideMark/>
          </w:tcPr>
          <w:p w14:paraId="72A612EC"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499" w:type="pct"/>
            <w:vMerge w:val="restart"/>
            <w:tcBorders>
              <w:top w:val="nil"/>
              <w:left w:val="nil"/>
              <w:bottom w:val="single" w:sz="4" w:space="0" w:color="auto"/>
              <w:right w:val="single" w:sz="4" w:space="0" w:color="F2F2F2"/>
            </w:tcBorders>
            <w:shd w:val="clear" w:color="333399" w:fill="376092"/>
            <w:noWrap/>
            <w:vAlign w:val="center"/>
            <w:hideMark/>
          </w:tcPr>
          <w:p w14:paraId="6830EC6E"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Región</w:t>
            </w:r>
          </w:p>
        </w:tc>
        <w:tc>
          <w:tcPr>
            <w:tcW w:w="62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7EB2C2D"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Provincia</w:t>
            </w:r>
          </w:p>
        </w:tc>
        <w:tc>
          <w:tcPr>
            <w:tcW w:w="812" w:type="pct"/>
            <w:vMerge w:val="restart"/>
            <w:tcBorders>
              <w:top w:val="nil"/>
              <w:left w:val="nil"/>
              <w:bottom w:val="single" w:sz="4" w:space="0" w:color="auto"/>
              <w:right w:val="nil"/>
            </w:tcBorders>
            <w:shd w:val="clear" w:color="333399" w:fill="376092"/>
            <w:noWrap/>
            <w:vAlign w:val="center"/>
            <w:hideMark/>
          </w:tcPr>
          <w:p w14:paraId="540A899F"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Comuna</w:t>
            </w:r>
          </w:p>
        </w:tc>
        <w:tc>
          <w:tcPr>
            <w:tcW w:w="873"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334E7958" w14:textId="77777777" w:rsidR="00491EB8" w:rsidRPr="00360E0D" w:rsidRDefault="00491EB8"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Localidad</w:t>
            </w:r>
          </w:p>
        </w:tc>
      </w:tr>
      <w:tr w:rsidR="00491EB8" w:rsidRPr="002A5BE1" w14:paraId="0D120DFF" w14:textId="77777777" w:rsidTr="00360E0D">
        <w:trPr>
          <w:cantSplit/>
          <w:trHeight w:val="211"/>
        </w:trPr>
        <w:tc>
          <w:tcPr>
            <w:tcW w:w="707" w:type="pct"/>
            <w:vMerge/>
            <w:tcBorders>
              <w:top w:val="nil"/>
              <w:left w:val="single" w:sz="4" w:space="0" w:color="auto"/>
              <w:bottom w:val="single" w:sz="4" w:space="0" w:color="auto"/>
              <w:right w:val="single" w:sz="4" w:space="0" w:color="F2F2F2"/>
            </w:tcBorders>
            <w:vAlign w:val="center"/>
            <w:hideMark/>
          </w:tcPr>
          <w:p w14:paraId="50AF73F2"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923" w:type="pct"/>
            <w:vMerge/>
            <w:tcBorders>
              <w:top w:val="nil"/>
              <w:left w:val="nil"/>
              <w:bottom w:val="single" w:sz="4" w:space="0" w:color="auto"/>
              <w:right w:val="single" w:sz="4" w:space="0" w:color="F2F2F2"/>
            </w:tcBorders>
            <w:vAlign w:val="center"/>
            <w:hideMark/>
          </w:tcPr>
          <w:p w14:paraId="75FFFADB" w14:textId="77777777" w:rsidR="00491EB8" w:rsidRPr="00360E0D" w:rsidRDefault="00491EB8">
            <w:pPr>
              <w:suppressAutoHyphens w:val="0"/>
              <w:jc w:val="left"/>
              <w:rPr>
                <w:rFonts w:eastAsia="Times New Roman" w:cs="Times New Roman"/>
                <w:b/>
                <w:bCs/>
                <w:color w:val="FFFFFF"/>
                <w:sz w:val="18"/>
                <w:szCs w:val="18"/>
                <w:lang w:eastAsia="es-CL"/>
              </w:rPr>
            </w:pPr>
          </w:p>
        </w:tc>
        <w:tc>
          <w:tcPr>
            <w:tcW w:w="562" w:type="pct"/>
            <w:vMerge/>
            <w:tcBorders>
              <w:top w:val="single" w:sz="4" w:space="0" w:color="F2F2F2"/>
              <w:left w:val="single" w:sz="4" w:space="0" w:color="F2F2F2"/>
              <w:bottom w:val="single" w:sz="4" w:space="0" w:color="000000"/>
              <w:right w:val="nil"/>
            </w:tcBorders>
            <w:vAlign w:val="center"/>
            <w:hideMark/>
          </w:tcPr>
          <w:p w14:paraId="78478BA2" w14:textId="77777777" w:rsidR="00491EB8" w:rsidRPr="00360E0D" w:rsidRDefault="00491EB8" w:rsidP="00360E0D">
            <w:pPr>
              <w:suppressAutoHyphens w:val="0"/>
              <w:jc w:val="center"/>
              <w:rPr>
                <w:rFonts w:eastAsia="Times New Roman" w:cs="Times New Roman"/>
                <w:b/>
                <w:bCs/>
                <w:color w:val="FFFFFF"/>
                <w:sz w:val="18"/>
                <w:szCs w:val="18"/>
                <w:lang w:eastAsia="es-CL"/>
              </w:rPr>
            </w:pPr>
          </w:p>
        </w:tc>
        <w:tc>
          <w:tcPr>
            <w:tcW w:w="499" w:type="pct"/>
            <w:vMerge/>
            <w:tcBorders>
              <w:top w:val="nil"/>
              <w:left w:val="nil"/>
              <w:bottom w:val="single" w:sz="4" w:space="0" w:color="auto"/>
              <w:right w:val="single" w:sz="4" w:space="0" w:color="F2F2F2"/>
            </w:tcBorders>
            <w:vAlign w:val="center"/>
            <w:hideMark/>
          </w:tcPr>
          <w:p w14:paraId="6BC4AB3A" w14:textId="77777777" w:rsidR="00491EB8" w:rsidRPr="00360E0D" w:rsidRDefault="00491EB8">
            <w:pPr>
              <w:suppressAutoHyphens w:val="0"/>
              <w:jc w:val="left"/>
              <w:rPr>
                <w:rFonts w:eastAsia="Times New Roman" w:cs="Times New Roman"/>
                <w:b/>
                <w:bCs/>
                <w:color w:val="FFFFFF"/>
                <w:sz w:val="18"/>
                <w:szCs w:val="18"/>
                <w:lang w:eastAsia="es-CL"/>
              </w:rPr>
            </w:pPr>
          </w:p>
        </w:tc>
        <w:tc>
          <w:tcPr>
            <w:tcW w:w="624" w:type="pct"/>
            <w:vMerge/>
            <w:tcBorders>
              <w:top w:val="nil"/>
              <w:left w:val="single" w:sz="4" w:space="0" w:color="F2F2F2"/>
              <w:bottom w:val="single" w:sz="4" w:space="0" w:color="auto"/>
              <w:right w:val="single" w:sz="4" w:space="0" w:color="F2F2F2"/>
            </w:tcBorders>
            <w:vAlign w:val="center"/>
            <w:hideMark/>
          </w:tcPr>
          <w:p w14:paraId="72E9C721" w14:textId="77777777" w:rsidR="00491EB8" w:rsidRPr="00360E0D" w:rsidRDefault="00491EB8">
            <w:pPr>
              <w:suppressAutoHyphens w:val="0"/>
              <w:jc w:val="left"/>
              <w:rPr>
                <w:rFonts w:eastAsia="Times New Roman" w:cs="Times New Roman"/>
                <w:b/>
                <w:bCs/>
                <w:color w:val="FFFFFF"/>
                <w:sz w:val="18"/>
                <w:szCs w:val="18"/>
                <w:lang w:eastAsia="es-CL"/>
              </w:rPr>
            </w:pPr>
          </w:p>
        </w:tc>
        <w:tc>
          <w:tcPr>
            <w:tcW w:w="812" w:type="pct"/>
            <w:vMerge/>
            <w:tcBorders>
              <w:top w:val="nil"/>
              <w:left w:val="nil"/>
              <w:bottom w:val="single" w:sz="4" w:space="0" w:color="auto"/>
              <w:right w:val="nil"/>
            </w:tcBorders>
            <w:vAlign w:val="center"/>
            <w:hideMark/>
          </w:tcPr>
          <w:p w14:paraId="0D892EF5" w14:textId="77777777" w:rsidR="00491EB8" w:rsidRPr="00360E0D" w:rsidRDefault="00491EB8">
            <w:pPr>
              <w:suppressAutoHyphens w:val="0"/>
              <w:jc w:val="left"/>
              <w:rPr>
                <w:rFonts w:eastAsia="Times New Roman" w:cs="Times New Roman"/>
                <w:b/>
                <w:bCs/>
                <w:color w:val="FFFFFF"/>
                <w:sz w:val="18"/>
                <w:szCs w:val="18"/>
                <w:lang w:eastAsia="es-CL"/>
              </w:rPr>
            </w:pPr>
          </w:p>
        </w:tc>
        <w:tc>
          <w:tcPr>
            <w:tcW w:w="873" w:type="pct"/>
            <w:vMerge/>
            <w:tcBorders>
              <w:top w:val="nil"/>
              <w:left w:val="single" w:sz="4" w:space="0" w:color="F2F2F2"/>
              <w:bottom w:val="single" w:sz="4" w:space="0" w:color="auto"/>
              <w:right w:val="single" w:sz="4" w:space="0" w:color="auto"/>
            </w:tcBorders>
            <w:vAlign w:val="center"/>
            <w:hideMark/>
          </w:tcPr>
          <w:p w14:paraId="62DB2B1E" w14:textId="77777777" w:rsidR="00491EB8" w:rsidRPr="00360E0D" w:rsidRDefault="00491EB8">
            <w:pPr>
              <w:suppressAutoHyphens w:val="0"/>
              <w:jc w:val="left"/>
              <w:rPr>
                <w:rFonts w:eastAsia="Times New Roman" w:cs="Times New Roman"/>
                <w:b/>
                <w:bCs/>
                <w:color w:val="FFFFFF"/>
                <w:sz w:val="18"/>
                <w:szCs w:val="18"/>
                <w:lang w:eastAsia="es-CL"/>
              </w:rPr>
            </w:pPr>
          </w:p>
        </w:tc>
      </w:tr>
      <w:tr w:rsidR="00491EB8" w:rsidRPr="002A5BE1" w14:paraId="7EEFED83" w14:textId="77777777" w:rsidTr="00360E0D">
        <w:trPr>
          <w:cantSplit/>
          <w:trHeight w:val="28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98E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POIIT-NTE03-01</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538A72C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Caldera</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0162C68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single" w:sz="4" w:space="0" w:color="auto"/>
              <w:left w:val="nil"/>
              <w:bottom w:val="single" w:sz="4" w:space="0" w:color="auto"/>
              <w:right w:val="single" w:sz="4" w:space="0" w:color="auto"/>
            </w:tcBorders>
            <w:shd w:val="clear" w:color="FFFFFF" w:fill="F2F2F2"/>
            <w:noWrap/>
            <w:vAlign w:val="center"/>
            <w:hideMark/>
          </w:tcPr>
          <w:p w14:paraId="4566779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single" w:sz="4" w:space="0" w:color="auto"/>
              <w:left w:val="nil"/>
              <w:bottom w:val="single" w:sz="4" w:space="0" w:color="auto"/>
              <w:right w:val="single" w:sz="4" w:space="0" w:color="auto"/>
            </w:tcBorders>
            <w:shd w:val="clear" w:color="FFFFFF" w:fill="F2F2F2"/>
            <w:noWrap/>
            <w:vAlign w:val="center"/>
            <w:hideMark/>
          </w:tcPr>
          <w:p w14:paraId="0706BA3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Copiapó</w:t>
            </w:r>
          </w:p>
        </w:tc>
        <w:tc>
          <w:tcPr>
            <w:tcW w:w="812" w:type="pct"/>
            <w:tcBorders>
              <w:top w:val="single" w:sz="4" w:space="0" w:color="auto"/>
              <w:left w:val="nil"/>
              <w:bottom w:val="single" w:sz="4" w:space="0" w:color="auto"/>
              <w:right w:val="single" w:sz="4" w:space="0" w:color="auto"/>
            </w:tcBorders>
            <w:shd w:val="clear" w:color="FFFFFF" w:fill="F2F2F2"/>
            <w:noWrap/>
            <w:vAlign w:val="center"/>
            <w:hideMark/>
          </w:tcPr>
          <w:p w14:paraId="2821C30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Caldera</w:t>
            </w:r>
          </w:p>
        </w:tc>
        <w:tc>
          <w:tcPr>
            <w:tcW w:w="873" w:type="pct"/>
            <w:tcBorders>
              <w:top w:val="single" w:sz="4" w:space="0" w:color="auto"/>
              <w:left w:val="nil"/>
              <w:bottom w:val="single" w:sz="4" w:space="0" w:color="auto"/>
              <w:right w:val="single" w:sz="4" w:space="0" w:color="auto"/>
            </w:tcBorders>
            <w:shd w:val="clear" w:color="FFFFFF" w:fill="F2F2F2"/>
            <w:noWrap/>
            <w:vAlign w:val="center"/>
            <w:hideMark/>
          </w:tcPr>
          <w:p w14:paraId="32443D49"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Caldera</w:t>
            </w:r>
          </w:p>
        </w:tc>
      </w:tr>
      <w:tr w:rsidR="00491EB8" w:rsidRPr="002A5BE1" w14:paraId="19EFE802"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5577AC2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POIIT-NTE03-02</w:t>
            </w:r>
          </w:p>
        </w:tc>
        <w:tc>
          <w:tcPr>
            <w:tcW w:w="923" w:type="pct"/>
            <w:tcBorders>
              <w:top w:val="nil"/>
              <w:left w:val="nil"/>
              <w:bottom w:val="single" w:sz="4" w:space="0" w:color="auto"/>
              <w:right w:val="single" w:sz="4" w:space="0" w:color="auto"/>
            </w:tcBorders>
            <w:shd w:val="clear" w:color="auto" w:fill="auto"/>
            <w:noWrap/>
            <w:vAlign w:val="center"/>
            <w:hideMark/>
          </w:tcPr>
          <w:p w14:paraId="6B1548A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Tierra Amarilla</w:t>
            </w:r>
          </w:p>
        </w:tc>
        <w:tc>
          <w:tcPr>
            <w:tcW w:w="562" w:type="pct"/>
            <w:tcBorders>
              <w:top w:val="nil"/>
              <w:left w:val="nil"/>
              <w:bottom w:val="single" w:sz="4" w:space="0" w:color="auto"/>
              <w:right w:val="single" w:sz="4" w:space="0" w:color="auto"/>
            </w:tcBorders>
            <w:shd w:val="clear" w:color="auto" w:fill="auto"/>
            <w:noWrap/>
            <w:vAlign w:val="center"/>
            <w:hideMark/>
          </w:tcPr>
          <w:p w14:paraId="2A906C95"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01A2622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4D9D2E3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Copiapó</w:t>
            </w:r>
          </w:p>
        </w:tc>
        <w:tc>
          <w:tcPr>
            <w:tcW w:w="812" w:type="pct"/>
            <w:tcBorders>
              <w:top w:val="nil"/>
              <w:left w:val="nil"/>
              <w:bottom w:val="single" w:sz="4" w:space="0" w:color="auto"/>
              <w:right w:val="single" w:sz="4" w:space="0" w:color="auto"/>
            </w:tcBorders>
            <w:shd w:val="clear" w:color="FFFFFF" w:fill="F2F2F2"/>
            <w:noWrap/>
            <w:vAlign w:val="center"/>
            <w:hideMark/>
          </w:tcPr>
          <w:p w14:paraId="2202D3F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Tierra Amarilla</w:t>
            </w:r>
          </w:p>
        </w:tc>
        <w:tc>
          <w:tcPr>
            <w:tcW w:w="873" w:type="pct"/>
            <w:tcBorders>
              <w:top w:val="nil"/>
              <w:left w:val="nil"/>
              <w:bottom w:val="single" w:sz="4" w:space="0" w:color="auto"/>
              <w:right w:val="single" w:sz="4" w:space="0" w:color="auto"/>
            </w:tcBorders>
            <w:shd w:val="clear" w:color="FFFFFF" w:fill="F2F2F2"/>
            <w:noWrap/>
            <w:vAlign w:val="center"/>
            <w:hideMark/>
          </w:tcPr>
          <w:p w14:paraId="618A83D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Tierra Amarilla</w:t>
            </w:r>
          </w:p>
        </w:tc>
      </w:tr>
      <w:tr w:rsidR="00491EB8" w:rsidRPr="002A5BE1" w14:paraId="4F489A94"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23A44A9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POIIT-NTE03-03</w:t>
            </w:r>
          </w:p>
        </w:tc>
        <w:tc>
          <w:tcPr>
            <w:tcW w:w="923" w:type="pct"/>
            <w:tcBorders>
              <w:top w:val="nil"/>
              <w:left w:val="nil"/>
              <w:bottom w:val="single" w:sz="4" w:space="0" w:color="auto"/>
              <w:right w:val="single" w:sz="4" w:space="0" w:color="auto"/>
            </w:tcBorders>
            <w:shd w:val="clear" w:color="auto" w:fill="auto"/>
            <w:noWrap/>
            <w:vAlign w:val="center"/>
            <w:hideMark/>
          </w:tcPr>
          <w:p w14:paraId="70CEC06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Chañaral</w:t>
            </w:r>
          </w:p>
        </w:tc>
        <w:tc>
          <w:tcPr>
            <w:tcW w:w="562" w:type="pct"/>
            <w:tcBorders>
              <w:top w:val="nil"/>
              <w:left w:val="nil"/>
              <w:bottom w:val="single" w:sz="4" w:space="0" w:color="auto"/>
              <w:right w:val="single" w:sz="4" w:space="0" w:color="auto"/>
            </w:tcBorders>
            <w:shd w:val="clear" w:color="auto" w:fill="auto"/>
            <w:noWrap/>
            <w:vAlign w:val="center"/>
            <w:hideMark/>
          </w:tcPr>
          <w:p w14:paraId="46B8DE3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3D314B2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271DF8D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Chañaral</w:t>
            </w:r>
          </w:p>
        </w:tc>
        <w:tc>
          <w:tcPr>
            <w:tcW w:w="812" w:type="pct"/>
            <w:tcBorders>
              <w:top w:val="nil"/>
              <w:left w:val="nil"/>
              <w:bottom w:val="single" w:sz="4" w:space="0" w:color="auto"/>
              <w:right w:val="single" w:sz="4" w:space="0" w:color="auto"/>
            </w:tcBorders>
            <w:shd w:val="clear" w:color="FFFFFF" w:fill="F2F2F2"/>
            <w:noWrap/>
            <w:vAlign w:val="center"/>
            <w:hideMark/>
          </w:tcPr>
          <w:p w14:paraId="43DFC40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Chañaral</w:t>
            </w:r>
          </w:p>
        </w:tc>
        <w:tc>
          <w:tcPr>
            <w:tcW w:w="873" w:type="pct"/>
            <w:tcBorders>
              <w:top w:val="nil"/>
              <w:left w:val="nil"/>
              <w:bottom w:val="single" w:sz="4" w:space="0" w:color="auto"/>
              <w:right w:val="single" w:sz="4" w:space="0" w:color="auto"/>
            </w:tcBorders>
            <w:shd w:val="clear" w:color="FFFFFF" w:fill="F2F2F2"/>
            <w:noWrap/>
            <w:vAlign w:val="center"/>
            <w:hideMark/>
          </w:tcPr>
          <w:p w14:paraId="7A70AA7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Chañaral</w:t>
            </w:r>
          </w:p>
        </w:tc>
      </w:tr>
      <w:tr w:rsidR="00491EB8" w:rsidRPr="002A5BE1" w14:paraId="71FCE108"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2F5F09A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POIIT-NTE03-04</w:t>
            </w:r>
          </w:p>
        </w:tc>
        <w:tc>
          <w:tcPr>
            <w:tcW w:w="923" w:type="pct"/>
            <w:tcBorders>
              <w:top w:val="nil"/>
              <w:left w:val="nil"/>
              <w:bottom w:val="single" w:sz="4" w:space="0" w:color="auto"/>
              <w:right w:val="single" w:sz="4" w:space="0" w:color="auto"/>
            </w:tcBorders>
            <w:shd w:val="clear" w:color="auto" w:fill="auto"/>
            <w:noWrap/>
            <w:vAlign w:val="center"/>
            <w:hideMark/>
          </w:tcPr>
          <w:p w14:paraId="6C01A54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Alto del Carmen</w:t>
            </w:r>
          </w:p>
        </w:tc>
        <w:tc>
          <w:tcPr>
            <w:tcW w:w="562" w:type="pct"/>
            <w:tcBorders>
              <w:top w:val="nil"/>
              <w:left w:val="nil"/>
              <w:bottom w:val="single" w:sz="4" w:space="0" w:color="auto"/>
              <w:right w:val="single" w:sz="4" w:space="0" w:color="auto"/>
            </w:tcBorders>
            <w:shd w:val="clear" w:color="auto" w:fill="auto"/>
            <w:noWrap/>
            <w:vAlign w:val="center"/>
            <w:hideMark/>
          </w:tcPr>
          <w:p w14:paraId="162F7B2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36953F1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16A25C1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12" w:type="pct"/>
            <w:tcBorders>
              <w:top w:val="nil"/>
              <w:left w:val="nil"/>
              <w:bottom w:val="single" w:sz="4" w:space="0" w:color="auto"/>
              <w:right w:val="single" w:sz="4" w:space="0" w:color="auto"/>
            </w:tcBorders>
            <w:shd w:val="clear" w:color="FFFFFF" w:fill="F2F2F2"/>
            <w:noWrap/>
            <w:vAlign w:val="center"/>
            <w:hideMark/>
          </w:tcPr>
          <w:p w14:paraId="6DB3355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Alto del Carmen</w:t>
            </w:r>
          </w:p>
        </w:tc>
        <w:tc>
          <w:tcPr>
            <w:tcW w:w="873" w:type="pct"/>
            <w:tcBorders>
              <w:top w:val="nil"/>
              <w:left w:val="nil"/>
              <w:bottom w:val="single" w:sz="4" w:space="0" w:color="auto"/>
              <w:right w:val="single" w:sz="4" w:space="0" w:color="auto"/>
            </w:tcBorders>
            <w:shd w:val="clear" w:color="FFFFFF" w:fill="F2F2F2"/>
            <w:noWrap/>
            <w:vAlign w:val="center"/>
            <w:hideMark/>
          </w:tcPr>
          <w:p w14:paraId="0F1349A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Alto del Carmen</w:t>
            </w:r>
          </w:p>
        </w:tc>
      </w:tr>
      <w:tr w:rsidR="00491EB8" w:rsidRPr="002A5BE1" w14:paraId="6746CBBD"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0D51E28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POIIT-NTE03-05</w:t>
            </w:r>
          </w:p>
        </w:tc>
        <w:tc>
          <w:tcPr>
            <w:tcW w:w="923" w:type="pct"/>
            <w:tcBorders>
              <w:top w:val="nil"/>
              <w:left w:val="nil"/>
              <w:bottom w:val="single" w:sz="4" w:space="0" w:color="auto"/>
              <w:right w:val="single" w:sz="4" w:space="0" w:color="auto"/>
            </w:tcBorders>
            <w:shd w:val="clear" w:color="auto" w:fill="auto"/>
            <w:noWrap/>
            <w:vAlign w:val="center"/>
            <w:hideMark/>
          </w:tcPr>
          <w:p w14:paraId="196CEB6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Freirina</w:t>
            </w:r>
          </w:p>
        </w:tc>
        <w:tc>
          <w:tcPr>
            <w:tcW w:w="562" w:type="pct"/>
            <w:tcBorders>
              <w:top w:val="nil"/>
              <w:left w:val="nil"/>
              <w:bottom w:val="single" w:sz="4" w:space="0" w:color="auto"/>
              <w:right w:val="single" w:sz="4" w:space="0" w:color="auto"/>
            </w:tcBorders>
            <w:shd w:val="clear" w:color="auto" w:fill="auto"/>
            <w:noWrap/>
            <w:vAlign w:val="center"/>
            <w:hideMark/>
          </w:tcPr>
          <w:p w14:paraId="028FA065"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5B08EB3A"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0034F42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12" w:type="pct"/>
            <w:tcBorders>
              <w:top w:val="nil"/>
              <w:left w:val="nil"/>
              <w:bottom w:val="single" w:sz="4" w:space="0" w:color="auto"/>
              <w:right w:val="single" w:sz="4" w:space="0" w:color="auto"/>
            </w:tcBorders>
            <w:shd w:val="clear" w:color="FFFFFF" w:fill="F2F2F2"/>
            <w:noWrap/>
            <w:vAlign w:val="center"/>
            <w:hideMark/>
          </w:tcPr>
          <w:p w14:paraId="0A88469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Freirina</w:t>
            </w:r>
          </w:p>
        </w:tc>
        <w:tc>
          <w:tcPr>
            <w:tcW w:w="873" w:type="pct"/>
            <w:tcBorders>
              <w:top w:val="nil"/>
              <w:left w:val="nil"/>
              <w:bottom w:val="single" w:sz="4" w:space="0" w:color="auto"/>
              <w:right w:val="single" w:sz="4" w:space="0" w:color="auto"/>
            </w:tcBorders>
            <w:shd w:val="clear" w:color="FFFFFF" w:fill="F2F2F2"/>
            <w:noWrap/>
            <w:vAlign w:val="center"/>
            <w:hideMark/>
          </w:tcPr>
          <w:p w14:paraId="29095D2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Freirina</w:t>
            </w:r>
          </w:p>
        </w:tc>
      </w:tr>
      <w:tr w:rsidR="00491EB8" w:rsidRPr="002A5BE1" w14:paraId="21C59A44"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2202FFEB"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POIIT-NTE03-06</w:t>
            </w:r>
          </w:p>
        </w:tc>
        <w:tc>
          <w:tcPr>
            <w:tcW w:w="923" w:type="pct"/>
            <w:tcBorders>
              <w:top w:val="nil"/>
              <w:left w:val="nil"/>
              <w:bottom w:val="single" w:sz="4" w:space="0" w:color="auto"/>
              <w:right w:val="single" w:sz="4" w:space="0" w:color="auto"/>
            </w:tcBorders>
            <w:shd w:val="clear" w:color="auto" w:fill="auto"/>
            <w:noWrap/>
            <w:vAlign w:val="center"/>
            <w:hideMark/>
          </w:tcPr>
          <w:p w14:paraId="6820ABE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562" w:type="pct"/>
            <w:tcBorders>
              <w:top w:val="nil"/>
              <w:left w:val="nil"/>
              <w:bottom w:val="single" w:sz="4" w:space="0" w:color="auto"/>
              <w:right w:val="single" w:sz="4" w:space="0" w:color="auto"/>
            </w:tcBorders>
            <w:shd w:val="clear" w:color="auto" w:fill="auto"/>
            <w:noWrap/>
            <w:vAlign w:val="center"/>
            <w:hideMark/>
          </w:tcPr>
          <w:p w14:paraId="486F3BA5"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6E4FFF6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0E062A2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12" w:type="pct"/>
            <w:tcBorders>
              <w:top w:val="nil"/>
              <w:left w:val="nil"/>
              <w:bottom w:val="single" w:sz="4" w:space="0" w:color="auto"/>
              <w:right w:val="single" w:sz="4" w:space="0" w:color="auto"/>
            </w:tcBorders>
            <w:shd w:val="clear" w:color="FFFFFF" w:fill="F2F2F2"/>
            <w:noWrap/>
            <w:vAlign w:val="center"/>
            <w:hideMark/>
          </w:tcPr>
          <w:p w14:paraId="1D8BC6E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73" w:type="pct"/>
            <w:tcBorders>
              <w:top w:val="nil"/>
              <w:left w:val="nil"/>
              <w:bottom w:val="single" w:sz="4" w:space="0" w:color="auto"/>
              <w:right w:val="single" w:sz="4" w:space="0" w:color="auto"/>
            </w:tcBorders>
            <w:shd w:val="clear" w:color="FFFFFF" w:fill="F2F2F2"/>
            <w:noWrap/>
            <w:vAlign w:val="center"/>
            <w:hideMark/>
          </w:tcPr>
          <w:p w14:paraId="165A5041"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r>
      <w:tr w:rsidR="00491EB8" w:rsidRPr="002A5BE1" w14:paraId="7418F7F5"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34BBF593"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POIIT-NTE03-07</w:t>
            </w:r>
          </w:p>
        </w:tc>
        <w:tc>
          <w:tcPr>
            <w:tcW w:w="923" w:type="pct"/>
            <w:tcBorders>
              <w:top w:val="nil"/>
              <w:left w:val="nil"/>
              <w:bottom w:val="single" w:sz="4" w:space="0" w:color="auto"/>
              <w:right w:val="single" w:sz="4" w:space="0" w:color="auto"/>
            </w:tcBorders>
            <w:shd w:val="clear" w:color="auto" w:fill="auto"/>
            <w:noWrap/>
            <w:vAlign w:val="center"/>
            <w:hideMark/>
          </w:tcPr>
          <w:p w14:paraId="29C8DE3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Vallenar</w:t>
            </w:r>
          </w:p>
        </w:tc>
        <w:tc>
          <w:tcPr>
            <w:tcW w:w="562" w:type="pct"/>
            <w:tcBorders>
              <w:top w:val="nil"/>
              <w:left w:val="nil"/>
              <w:bottom w:val="single" w:sz="4" w:space="0" w:color="auto"/>
              <w:right w:val="single" w:sz="4" w:space="0" w:color="auto"/>
            </w:tcBorders>
            <w:shd w:val="clear" w:color="auto" w:fill="auto"/>
            <w:noWrap/>
            <w:vAlign w:val="center"/>
            <w:hideMark/>
          </w:tcPr>
          <w:p w14:paraId="1A00FD2E"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32FD9F7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46DB2BD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12" w:type="pct"/>
            <w:tcBorders>
              <w:top w:val="nil"/>
              <w:left w:val="nil"/>
              <w:bottom w:val="single" w:sz="4" w:space="0" w:color="auto"/>
              <w:right w:val="single" w:sz="4" w:space="0" w:color="auto"/>
            </w:tcBorders>
            <w:shd w:val="clear" w:color="FFFFFF" w:fill="F2F2F2"/>
            <w:noWrap/>
            <w:vAlign w:val="center"/>
            <w:hideMark/>
          </w:tcPr>
          <w:p w14:paraId="612E876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Vallenar</w:t>
            </w:r>
          </w:p>
        </w:tc>
        <w:tc>
          <w:tcPr>
            <w:tcW w:w="873" w:type="pct"/>
            <w:tcBorders>
              <w:top w:val="nil"/>
              <w:left w:val="nil"/>
              <w:bottom w:val="single" w:sz="4" w:space="0" w:color="auto"/>
              <w:right w:val="single" w:sz="4" w:space="0" w:color="auto"/>
            </w:tcBorders>
            <w:shd w:val="clear" w:color="FFFFFF" w:fill="F2F2F2"/>
            <w:noWrap/>
            <w:vAlign w:val="center"/>
            <w:hideMark/>
          </w:tcPr>
          <w:p w14:paraId="510CD374"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Vallenar</w:t>
            </w:r>
          </w:p>
        </w:tc>
      </w:tr>
      <w:tr w:rsidR="00491EB8" w:rsidRPr="002A5BE1" w14:paraId="46B93BC9"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7CED64A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POIIT-NTE03-08</w:t>
            </w:r>
          </w:p>
        </w:tc>
        <w:tc>
          <w:tcPr>
            <w:tcW w:w="923" w:type="pct"/>
            <w:tcBorders>
              <w:top w:val="nil"/>
              <w:left w:val="nil"/>
              <w:bottom w:val="single" w:sz="4" w:space="0" w:color="auto"/>
              <w:right w:val="single" w:sz="4" w:space="0" w:color="auto"/>
            </w:tcBorders>
            <w:shd w:val="clear" w:color="auto" w:fill="auto"/>
            <w:noWrap/>
            <w:vAlign w:val="center"/>
            <w:hideMark/>
          </w:tcPr>
          <w:p w14:paraId="3A3AE47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Diego de Almagro</w:t>
            </w:r>
          </w:p>
        </w:tc>
        <w:tc>
          <w:tcPr>
            <w:tcW w:w="562" w:type="pct"/>
            <w:tcBorders>
              <w:top w:val="nil"/>
              <w:left w:val="nil"/>
              <w:bottom w:val="single" w:sz="4" w:space="0" w:color="auto"/>
              <w:right w:val="single" w:sz="4" w:space="0" w:color="auto"/>
            </w:tcBorders>
            <w:shd w:val="clear" w:color="auto" w:fill="auto"/>
            <w:noWrap/>
            <w:vAlign w:val="center"/>
            <w:hideMark/>
          </w:tcPr>
          <w:p w14:paraId="005C3B19"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99" w:type="pct"/>
            <w:tcBorders>
              <w:top w:val="nil"/>
              <w:left w:val="nil"/>
              <w:bottom w:val="single" w:sz="4" w:space="0" w:color="auto"/>
              <w:right w:val="single" w:sz="4" w:space="0" w:color="auto"/>
            </w:tcBorders>
            <w:shd w:val="clear" w:color="FFFFFF" w:fill="F2F2F2"/>
            <w:noWrap/>
            <w:vAlign w:val="center"/>
            <w:hideMark/>
          </w:tcPr>
          <w:p w14:paraId="6D53DD96"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4568A37A"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Chañaral</w:t>
            </w:r>
          </w:p>
        </w:tc>
        <w:tc>
          <w:tcPr>
            <w:tcW w:w="812" w:type="pct"/>
            <w:tcBorders>
              <w:top w:val="nil"/>
              <w:left w:val="nil"/>
              <w:bottom w:val="single" w:sz="4" w:space="0" w:color="auto"/>
              <w:right w:val="single" w:sz="4" w:space="0" w:color="auto"/>
            </w:tcBorders>
            <w:shd w:val="clear" w:color="FFFFFF" w:fill="F2F2F2"/>
            <w:noWrap/>
            <w:vAlign w:val="center"/>
            <w:hideMark/>
          </w:tcPr>
          <w:p w14:paraId="5A545B6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Diego de Almagro</w:t>
            </w:r>
          </w:p>
        </w:tc>
        <w:tc>
          <w:tcPr>
            <w:tcW w:w="873" w:type="pct"/>
            <w:tcBorders>
              <w:top w:val="nil"/>
              <w:left w:val="nil"/>
              <w:bottom w:val="single" w:sz="4" w:space="0" w:color="auto"/>
              <w:right w:val="single" w:sz="4" w:space="0" w:color="auto"/>
            </w:tcBorders>
            <w:shd w:val="clear" w:color="FFFFFF" w:fill="F2F2F2"/>
            <w:noWrap/>
            <w:vAlign w:val="center"/>
            <w:hideMark/>
          </w:tcPr>
          <w:p w14:paraId="714387AF"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Diego de Almagro</w:t>
            </w:r>
          </w:p>
        </w:tc>
      </w:tr>
      <w:tr w:rsidR="00491EB8" w:rsidRPr="002A5BE1" w14:paraId="0A904CA8"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4B37678F"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POIIT-NTE03-09</w:t>
            </w:r>
          </w:p>
        </w:tc>
        <w:tc>
          <w:tcPr>
            <w:tcW w:w="923" w:type="pct"/>
            <w:tcBorders>
              <w:top w:val="nil"/>
              <w:left w:val="nil"/>
              <w:bottom w:val="single" w:sz="4" w:space="0" w:color="auto"/>
              <w:right w:val="single" w:sz="4" w:space="0" w:color="auto"/>
            </w:tcBorders>
            <w:shd w:val="clear" w:color="auto" w:fill="auto"/>
            <w:noWrap/>
            <w:vAlign w:val="center"/>
            <w:hideMark/>
          </w:tcPr>
          <w:p w14:paraId="278CB51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Nantoco</w:t>
            </w:r>
          </w:p>
        </w:tc>
        <w:tc>
          <w:tcPr>
            <w:tcW w:w="562" w:type="pct"/>
            <w:tcBorders>
              <w:top w:val="nil"/>
              <w:left w:val="nil"/>
              <w:bottom w:val="single" w:sz="4" w:space="0" w:color="auto"/>
              <w:right w:val="single" w:sz="4" w:space="0" w:color="auto"/>
            </w:tcBorders>
            <w:shd w:val="clear" w:color="auto" w:fill="auto"/>
            <w:noWrap/>
            <w:vAlign w:val="center"/>
            <w:hideMark/>
          </w:tcPr>
          <w:p w14:paraId="5C0CDD0B"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99" w:type="pct"/>
            <w:tcBorders>
              <w:top w:val="nil"/>
              <w:left w:val="nil"/>
              <w:bottom w:val="single" w:sz="4" w:space="0" w:color="auto"/>
              <w:right w:val="single" w:sz="4" w:space="0" w:color="auto"/>
            </w:tcBorders>
            <w:shd w:val="clear" w:color="FFFFFF" w:fill="F2F2F2"/>
            <w:noWrap/>
            <w:vAlign w:val="center"/>
            <w:hideMark/>
          </w:tcPr>
          <w:p w14:paraId="7488E21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42563FD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Copiapó</w:t>
            </w:r>
          </w:p>
        </w:tc>
        <w:tc>
          <w:tcPr>
            <w:tcW w:w="812" w:type="pct"/>
            <w:tcBorders>
              <w:top w:val="nil"/>
              <w:left w:val="nil"/>
              <w:bottom w:val="single" w:sz="4" w:space="0" w:color="auto"/>
              <w:right w:val="single" w:sz="4" w:space="0" w:color="auto"/>
            </w:tcBorders>
            <w:shd w:val="clear" w:color="FFFFFF" w:fill="F2F2F2"/>
            <w:noWrap/>
            <w:vAlign w:val="center"/>
            <w:hideMark/>
          </w:tcPr>
          <w:p w14:paraId="01DBA021"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Tierra Amarilla</w:t>
            </w:r>
          </w:p>
        </w:tc>
        <w:tc>
          <w:tcPr>
            <w:tcW w:w="873" w:type="pct"/>
            <w:tcBorders>
              <w:top w:val="nil"/>
              <w:left w:val="nil"/>
              <w:bottom w:val="single" w:sz="4" w:space="0" w:color="auto"/>
              <w:right w:val="single" w:sz="4" w:space="0" w:color="auto"/>
            </w:tcBorders>
            <w:shd w:val="clear" w:color="FFFFFF" w:fill="F2F2F2"/>
            <w:noWrap/>
            <w:vAlign w:val="center"/>
            <w:hideMark/>
          </w:tcPr>
          <w:p w14:paraId="619ACBF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Nantoco</w:t>
            </w:r>
          </w:p>
        </w:tc>
      </w:tr>
      <w:tr w:rsidR="00491EB8" w:rsidRPr="002A5BE1" w14:paraId="03CB448A"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5CD985CC"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POIIT-NTE03-10</w:t>
            </w:r>
          </w:p>
        </w:tc>
        <w:tc>
          <w:tcPr>
            <w:tcW w:w="923" w:type="pct"/>
            <w:tcBorders>
              <w:top w:val="nil"/>
              <w:left w:val="nil"/>
              <w:bottom w:val="single" w:sz="4" w:space="0" w:color="auto"/>
              <w:right w:val="single" w:sz="4" w:space="0" w:color="auto"/>
            </w:tcBorders>
            <w:shd w:val="clear" w:color="auto" w:fill="auto"/>
            <w:noWrap/>
            <w:vAlign w:val="center"/>
            <w:hideMark/>
          </w:tcPr>
          <w:p w14:paraId="1FEEC8D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Los Loros</w:t>
            </w:r>
          </w:p>
        </w:tc>
        <w:tc>
          <w:tcPr>
            <w:tcW w:w="562" w:type="pct"/>
            <w:tcBorders>
              <w:top w:val="nil"/>
              <w:left w:val="nil"/>
              <w:bottom w:val="single" w:sz="4" w:space="0" w:color="auto"/>
              <w:right w:val="single" w:sz="4" w:space="0" w:color="auto"/>
            </w:tcBorders>
            <w:shd w:val="clear" w:color="auto" w:fill="auto"/>
            <w:noWrap/>
            <w:vAlign w:val="center"/>
            <w:hideMark/>
          </w:tcPr>
          <w:p w14:paraId="269C9363"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99" w:type="pct"/>
            <w:tcBorders>
              <w:top w:val="nil"/>
              <w:left w:val="nil"/>
              <w:bottom w:val="single" w:sz="4" w:space="0" w:color="auto"/>
              <w:right w:val="single" w:sz="4" w:space="0" w:color="auto"/>
            </w:tcBorders>
            <w:shd w:val="clear" w:color="FFFFFF" w:fill="F2F2F2"/>
            <w:noWrap/>
            <w:vAlign w:val="center"/>
            <w:hideMark/>
          </w:tcPr>
          <w:p w14:paraId="5FCF134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2623949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Copiapó</w:t>
            </w:r>
          </w:p>
        </w:tc>
        <w:tc>
          <w:tcPr>
            <w:tcW w:w="812" w:type="pct"/>
            <w:tcBorders>
              <w:top w:val="nil"/>
              <w:left w:val="nil"/>
              <w:bottom w:val="single" w:sz="4" w:space="0" w:color="auto"/>
              <w:right w:val="single" w:sz="4" w:space="0" w:color="auto"/>
            </w:tcBorders>
            <w:shd w:val="clear" w:color="FFFFFF" w:fill="F2F2F2"/>
            <w:noWrap/>
            <w:vAlign w:val="center"/>
            <w:hideMark/>
          </w:tcPr>
          <w:p w14:paraId="3E0819C1"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Tierra Amarilla</w:t>
            </w:r>
          </w:p>
        </w:tc>
        <w:tc>
          <w:tcPr>
            <w:tcW w:w="873" w:type="pct"/>
            <w:tcBorders>
              <w:top w:val="nil"/>
              <w:left w:val="nil"/>
              <w:bottom w:val="single" w:sz="4" w:space="0" w:color="auto"/>
              <w:right w:val="single" w:sz="4" w:space="0" w:color="auto"/>
            </w:tcBorders>
            <w:shd w:val="clear" w:color="FFFFFF" w:fill="F2F2F2"/>
            <w:noWrap/>
            <w:vAlign w:val="center"/>
            <w:hideMark/>
          </w:tcPr>
          <w:p w14:paraId="57D0E418"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Los Loros</w:t>
            </w:r>
          </w:p>
        </w:tc>
      </w:tr>
      <w:tr w:rsidR="00491EB8" w:rsidRPr="002A5BE1" w14:paraId="1B558FD2"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2811111D"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POIIT-NTE03-11</w:t>
            </w:r>
          </w:p>
        </w:tc>
        <w:tc>
          <w:tcPr>
            <w:tcW w:w="923" w:type="pct"/>
            <w:tcBorders>
              <w:top w:val="nil"/>
              <w:left w:val="nil"/>
              <w:bottom w:val="single" w:sz="4" w:space="0" w:color="auto"/>
              <w:right w:val="single" w:sz="4" w:space="0" w:color="auto"/>
            </w:tcBorders>
            <w:shd w:val="clear" w:color="auto" w:fill="auto"/>
            <w:noWrap/>
            <w:vAlign w:val="center"/>
            <w:hideMark/>
          </w:tcPr>
          <w:p w14:paraId="31CA5B1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La Marquesa</w:t>
            </w:r>
          </w:p>
        </w:tc>
        <w:tc>
          <w:tcPr>
            <w:tcW w:w="562" w:type="pct"/>
            <w:tcBorders>
              <w:top w:val="nil"/>
              <w:left w:val="nil"/>
              <w:bottom w:val="single" w:sz="4" w:space="0" w:color="auto"/>
              <w:right w:val="single" w:sz="4" w:space="0" w:color="auto"/>
            </w:tcBorders>
            <w:shd w:val="clear" w:color="auto" w:fill="auto"/>
            <w:noWrap/>
            <w:vAlign w:val="center"/>
            <w:hideMark/>
          </w:tcPr>
          <w:p w14:paraId="3B15DEEB"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99" w:type="pct"/>
            <w:tcBorders>
              <w:top w:val="nil"/>
              <w:left w:val="nil"/>
              <w:bottom w:val="single" w:sz="4" w:space="0" w:color="auto"/>
              <w:right w:val="single" w:sz="4" w:space="0" w:color="auto"/>
            </w:tcBorders>
            <w:shd w:val="clear" w:color="FFFFFF" w:fill="F2F2F2"/>
            <w:noWrap/>
            <w:vAlign w:val="center"/>
            <w:hideMark/>
          </w:tcPr>
          <w:p w14:paraId="5115BB7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49C63CEB"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Huasco</w:t>
            </w:r>
          </w:p>
        </w:tc>
        <w:tc>
          <w:tcPr>
            <w:tcW w:w="812" w:type="pct"/>
            <w:tcBorders>
              <w:top w:val="nil"/>
              <w:left w:val="nil"/>
              <w:bottom w:val="single" w:sz="4" w:space="0" w:color="auto"/>
              <w:right w:val="single" w:sz="4" w:space="0" w:color="auto"/>
            </w:tcBorders>
            <w:shd w:val="clear" w:color="FFFFFF" w:fill="F2F2F2"/>
            <w:noWrap/>
            <w:vAlign w:val="center"/>
            <w:hideMark/>
          </w:tcPr>
          <w:p w14:paraId="551BD80A"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Alto del Carmen</w:t>
            </w:r>
          </w:p>
        </w:tc>
        <w:tc>
          <w:tcPr>
            <w:tcW w:w="873" w:type="pct"/>
            <w:tcBorders>
              <w:top w:val="nil"/>
              <w:left w:val="nil"/>
              <w:bottom w:val="single" w:sz="4" w:space="0" w:color="auto"/>
              <w:right w:val="single" w:sz="4" w:space="0" w:color="auto"/>
            </w:tcBorders>
            <w:shd w:val="clear" w:color="FFFFFF" w:fill="F2F2F2"/>
            <w:noWrap/>
            <w:vAlign w:val="center"/>
            <w:hideMark/>
          </w:tcPr>
          <w:p w14:paraId="283BDB37"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La Marquesa</w:t>
            </w:r>
          </w:p>
        </w:tc>
      </w:tr>
      <w:tr w:rsidR="00491EB8" w:rsidRPr="002A5BE1" w14:paraId="194A0A4E"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3C7B1FA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POIIT-NTE03-12</w:t>
            </w:r>
          </w:p>
        </w:tc>
        <w:tc>
          <w:tcPr>
            <w:tcW w:w="923" w:type="pct"/>
            <w:tcBorders>
              <w:top w:val="nil"/>
              <w:left w:val="nil"/>
              <w:bottom w:val="single" w:sz="4" w:space="0" w:color="auto"/>
              <w:right w:val="single" w:sz="4" w:space="0" w:color="auto"/>
            </w:tcBorders>
            <w:shd w:val="clear" w:color="auto" w:fill="auto"/>
            <w:noWrap/>
            <w:vAlign w:val="center"/>
            <w:hideMark/>
          </w:tcPr>
          <w:p w14:paraId="5A7A9552"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Quebrada Seca</w:t>
            </w:r>
          </w:p>
        </w:tc>
        <w:tc>
          <w:tcPr>
            <w:tcW w:w="562" w:type="pct"/>
            <w:tcBorders>
              <w:top w:val="nil"/>
              <w:left w:val="nil"/>
              <w:bottom w:val="single" w:sz="4" w:space="0" w:color="auto"/>
              <w:right w:val="single" w:sz="4" w:space="0" w:color="auto"/>
            </w:tcBorders>
            <w:shd w:val="clear" w:color="auto" w:fill="auto"/>
            <w:noWrap/>
            <w:vAlign w:val="center"/>
            <w:hideMark/>
          </w:tcPr>
          <w:p w14:paraId="2BBF5F74"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99" w:type="pct"/>
            <w:tcBorders>
              <w:top w:val="nil"/>
              <w:left w:val="nil"/>
              <w:bottom w:val="single" w:sz="4" w:space="0" w:color="auto"/>
              <w:right w:val="single" w:sz="4" w:space="0" w:color="auto"/>
            </w:tcBorders>
            <w:shd w:val="clear" w:color="FFFFFF" w:fill="F2F2F2"/>
            <w:noWrap/>
            <w:vAlign w:val="center"/>
            <w:hideMark/>
          </w:tcPr>
          <w:p w14:paraId="67BDB7D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74436123"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Copiapó</w:t>
            </w:r>
          </w:p>
        </w:tc>
        <w:tc>
          <w:tcPr>
            <w:tcW w:w="812" w:type="pct"/>
            <w:tcBorders>
              <w:top w:val="nil"/>
              <w:left w:val="nil"/>
              <w:bottom w:val="single" w:sz="4" w:space="0" w:color="auto"/>
              <w:right w:val="single" w:sz="4" w:space="0" w:color="auto"/>
            </w:tcBorders>
            <w:shd w:val="clear" w:color="FFFFFF" w:fill="F2F2F2"/>
            <w:noWrap/>
            <w:vAlign w:val="center"/>
            <w:hideMark/>
          </w:tcPr>
          <w:p w14:paraId="57F2835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Caldera</w:t>
            </w:r>
          </w:p>
        </w:tc>
        <w:tc>
          <w:tcPr>
            <w:tcW w:w="873" w:type="pct"/>
            <w:tcBorders>
              <w:top w:val="nil"/>
              <w:left w:val="nil"/>
              <w:bottom w:val="single" w:sz="4" w:space="0" w:color="auto"/>
              <w:right w:val="single" w:sz="4" w:space="0" w:color="auto"/>
            </w:tcBorders>
            <w:shd w:val="clear" w:color="FFFFFF" w:fill="F2F2F2"/>
            <w:noWrap/>
            <w:vAlign w:val="center"/>
            <w:hideMark/>
          </w:tcPr>
          <w:p w14:paraId="0DA54B6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Quebrada Seca</w:t>
            </w:r>
          </w:p>
        </w:tc>
      </w:tr>
      <w:tr w:rsidR="00491EB8" w:rsidRPr="002A5BE1" w14:paraId="1BD333C9" w14:textId="77777777" w:rsidTr="00360E0D">
        <w:trPr>
          <w:cantSplit/>
          <w:trHeight w:val="28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14:paraId="487A170C"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POIIT-NTE03-X </w:t>
            </w:r>
            <w:r w:rsidRPr="00360E0D">
              <w:rPr>
                <w:rFonts w:eastAsia="Times New Roman" w:cs="Times New Roman"/>
                <w:bCs/>
                <w:color w:val="000000"/>
                <w:sz w:val="18"/>
                <w:szCs w:val="18"/>
                <w:vertAlign w:val="superscript"/>
                <w:lang w:eastAsia="es-CL"/>
              </w:rPr>
              <w:t>(1)</w:t>
            </w:r>
          </w:p>
        </w:tc>
        <w:tc>
          <w:tcPr>
            <w:tcW w:w="923" w:type="pct"/>
            <w:tcBorders>
              <w:top w:val="nil"/>
              <w:left w:val="single" w:sz="4" w:space="0" w:color="auto"/>
              <w:bottom w:val="single" w:sz="4" w:space="0" w:color="auto"/>
              <w:right w:val="single" w:sz="4" w:space="0" w:color="auto"/>
            </w:tcBorders>
            <w:shd w:val="clear" w:color="auto" w:fill="auto"/>
            <w:noWrap/>
            <w:vAlign w:val="center"/>
            <w:hideMark/>
          </w:tcPr>
          <w:p w14:paraId="0ED2F07E"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Propuesta por la Proponente </w:t>
            </w:r>
            <w:r w:rsidRPr="00360E0D">
              <w:rPr>
                <w:rFonts w:eastAsia="Times New Roman" w:cs="Times New Roman"/>
                <w:bCs/>
                <w:color w:val="000000"/>
                <w:sz w:val="18"/>
                <w:szCs w:val="18"/>
                <w:vertAlign w:val="superscript"/>
                <w:lang w:eastAsia="es-CL"/>
              </w:rPr>
              <w:t>(2)</w:t>
            </w:r>
          </w:p>
        </w:tc>
        <w:tc>
          <w:tcPr>
            <w:tcW w:w="562" w:type="pct"/>
            <w:tcBorders>
              <w:top w:val="nil"/>
              <w:left w:val="nil"/>
              <w:bottom w:val="single" w:sz="4" w:space="0" w:color="auto"/>
              <w:right w:val="single" w:sz="4" w:space="0" w:color="auto"/>
            </w:tcBorders>
            <w:shd w:val="clear" w:color="auto" w:fill="auto"/>
            <w:noWrap/>
            <w:vAlign w:val="center"/>
            <w:hideMark/>
          </w:tcPr>
          <w:p w14:paraId="4D60D00A" w14:textId="77777777" w:rsidR="00491EB8" w:rsidRPr="00360E0D" w:rsidRDefault="00491EB8">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99" w:type="pct"/>
            <w:tcBorders>
              <w:top w:val="nil"/>
              <w:left w:val="single" w:sz="4" w:space="0" w:color="auto"/>
              <w:bottom w:val="single" w:sz="4" w:space="0" w:color="auto"/>
              <w:right w:val="single" w:sz="4" w:space="0" w:color="auto"/>
            </w:tcBorders>
            <w:shd w:val="clear" w:color="FFFFFF" w:fill="F2F2F2"/>
            <w:noWrap/>
            <w:vAlign w:val="center"/>
            <w:hideMark/>
          </w:tcPr>
          <w:p w14:paraId="1619E74D"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Atacama</w:t>
            </w:r>
          </w:p>
        </w:tc>
        <w:tc>
          <w:tcPr>
            <w:tcW w:w="624" w:type="pct"/>
            <w:tcBorders>
              <w:top w:val="nil"/>
              <w:left w:val="nil"/>
              <w:bottom w:val="single" w:sz="4" w:space="0" w:color="auto"/>
              <w:right w:val="single" w:sz="4" w:space="0" w:color="auto"/>
            </w:tcBorders>
            <w:shd w:val="clear" w:color="FFFFFF" w:fill="F2F2F2"/>
            <w:noWrap/>
            <w:vAlign w:val="center"/>
            <w:hideMark/>
          </w:tcPr>
          <w:p w14:paraId="7ACB3C60"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c>
          <w:tcPr>
            <w:tcW w:w="812" w:type="pct"/>
            <w:tcBorders>
              <w:top w:val="nil"/>
              <w:left w:val="nil"/>
              <w:bottom w:val="single" w:sz="4" w:space="0" w:color="auto"/>
              <w:right w:val="single" w:sz="4" w:space="0" w:color="auto"/>
            </w:tcBorders>
            <w:shd w:val="clear" w:color="FFFFFF" w:fill="F2F2F2"/>
            <w:noWrap/>
            <w:vAlign w:val="center"/>
            <w:hideMark/>
          </w:tcPr>
          <w:p w14:paraId="61D8330C"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c>
          <w:tcPr>
            <w:tcW w:w="873" w:type="pct"/>
            <w:tcBorders>
              <w:top w:val="nil"/>
              <w:left w:val="nil"/>
              <w:bottom w:val="single" w:sz="4" w:space="0" w:color="auto"/>
              <w:right w:val="single" w:sz="4" w:space="0" w:color="auto"/>
            </w:tcBorders>
            <w:shd w:val="clear" w:color="FFFFFF" w:fill="F2F2F2"/>
            <w:noWrap/>
            <w:vAlign w:val="center"/>
            <w:hideMark/>
          </w:tcPr>
          <w:p w14:paraId="3E2B3D15" w14:textId="77777777" w:rsidR="00491EB8" w:rsidRPr="00360E0D" w:rsidRDefault="00491EB8">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xml:space="preserve">Por definir </w:t>
            </w:r>
            <w:r w:rsidRPr="00360E0D">
              <w:rPr>
                <w:rFonts w:eastAsia="Times New Roman" w:cs="Times New Roman"/>
                <w:color w:val="000000"/>
                <w:sz w:val="18"/>
                <w:szCs w:val="18"/>
                <w:vertAlign w:val="superscript"/>
                <w:lang w:eastAsia="es-CL"/>
              </w:rPr>
              <w:t>(2)</w:t>
            </w:r>
          </w:p>
        </w:tc>
      </w:tr>
    </w:tbl>
    <w:p w14:paraId="28906096" w14:textId="77777777" w:rsidR="00491EB8" w:rsidRDefault="00491EB8">
      <w:pPr>
        <w:rPr>
          <w:lang w:eastAsia="ar-SA"/>
        </w:rPr>
      </w:pPr>
    </w:p>
    <w:p w14:paraId="45D61490" w14:textId="618BBCDA" w:rsidR="009034DC" w:rsidRPr="00360E0D" w:rsidRDefault="009034DC" w:rsidP="00C20511">
      <w:pPr>
        <w:pStyle w:val="Prrafodelista"/>
        <w:numPr>
          <w:ilvl w:val="3"/>
          <w:numId w:val="140"/>
        </w:numPr>
        <w:ind w:left="851"/>
        <w:rPr>
          <w:sz w:val="20"/>
        </w:rPr>
      </w:pPr>
      <w:r w:rsidRPr="00360E0D">
        <w:rPr>
          <w:sz w:val="20"/>
        </w:rPr>
        <w:t xml:space="preserve">Los POIIT Adicionales no considerados en la </w:t>
      </w:r>
      <w:r w:rsidR="002E2610" w:rsidRPr="00360E0D">
        <w:rPr>
          <w:sz w:val="20"/>
        </w:rPr>
        <w:t>tabla anterior</w:t>
      </w:r>
      <w:r w:rsidRPr="00360E0D">
        <w:rPr>
          <w:sz w:val="20"/>
        </w:rPr>
        <w:t>, seguirán la numeración correlativa con X: 1</w:t>
      </w:r>
      <w:r w:rsidR="00CF170A" w:rsidRPr="00360E0D">
        <w:rPr>
          <w:sz w:val="20"/>
        </w:rPr>
        <w:t>3</w:t>
      </w:r>
      <w:r w:rsidRPr="00360E0D">
        <w:rPr>
          <w:sz w:val="20"/>
        </w:rPr>
        <w:t xml:space="preserve"> hasta el número correspondiente, de acuerdo </w:t>
      </w:r>
      <w:r w:rsidR="008F660A">
        <w:rPr>
          <w:sz w:val="20"/>
        </w:rPr>
        <w:t>con</w:t>
      </w:r>
      <w:r w:rsidRPr="00360E0D">
        <w:rPr>
          <w:sz w:val="20"/>
        </w:rPr>
        <w:t xml:space="preserve"> la cantidad de POIIT Adicionales </w:t>
      </w:r>
      <w:r w:rsidR="002E2610" w:rsidRPr="00360E0D">
        <w:rPr>
          <w:sz w:val="20"/>
        </w:rPr>
        <w:t>que comprometa y que no estén incluidos en la misma tabla</w:t>
      </w:r>
      <w:r w:rsidRPr="00360E0D">
        <w:rPr>
          <w:sz w:val="20"/>
        </w:rPr>
        <w:t>.</w:t>
      </w:r>
    </w:p>
    <w:p w14:paraId="40DFA963" w14:textId="5DF66A69" w:rsidR="009034DC" w:rsidRPr="00360E0D" w:rsidRDefault="009034DC" w:rsidP="00C20511">
      <w:pPr>
        <w:pStyle w:val="Prrafodelista"/>
        <w:numPr>
          <w:ilvl w:val="3"/>
          <w:numId w:val="140"/>
        </w:numPr>
        <w:ind w:left="851"/>
        <w:rPr>
          <w:sz w:val="20"/>
        </w:rPr>
      </w:pPr>
      <w:r w:rsidRPr="00360E0D">
        <w:rPr>
          <w:sz w:val="20"/>
        </w:rPr>
        <w:t xml:space="preserve">El Proyecto Técnico deberá determinar la ubicación del POIIT Adicional no incluido en </w:t>
      </w:r>
      <w:r w:rsidR="002E2610" w:rsidRPr="00360E0D">
        <w:rPr>
          <w:sz w:val="20"/>
        </w:rPr>
        <w:t>la tabla anterior</w:t>
      </w:r>
      <w:r w:rsidRPr="00360E0D">
        <w:rPr>
          <w:sz w:val="20"/>
        </w:rPr>
        <w:t>, especificando nombre, región, provincia, comuna y</w:t>
      </w:r>
      <w:r w:rsidR="001D18FB" w:rsidRPr="00360E0D">
        <w:rPr>
          <w:sz w:val="20"/>
        </w:rPr>
        <w:t xml:space="preserve"> </w:t>
      </w:r>
      <w:r w:rsidR="008F660A">
        <w:rPr>
          <w:sz w:val="20"/>
        </w:rPr>
        <w:t>P</w:t>
      </w:r>
      <w:r w:rsidR="001D18FB" w:rsidRPr="00360E0D">
        <w:rPr>
          <w:sz w:val="20"/>
        </w:rPr>
        <w:t xml:space="preserve">olígono </w:t>
      </w:r>
      <w:r w:rsidR="008F660A">
        <w:rPr>
          <w:sz w:val="20"/>
        </w:rPr>
        <w:t>R</w:t>
      </w:r>
      <w:r w:rsidR="001D18FB" w:rsidRPr="00360E0D">
        <w:rPr>
          <w:sz w:val="20"/>
        </w:rPr>
        <w:t>eferencial de</w:t>
      </w:r>
      <w:r w:rsidRPr="00360E0D">
        <w:rPr>
          <w:sz w:val="20"/>
        </w:rPr>
        <w:t xml:space="preserve"> </w:t>
      </w:r>
      <w:r w:rsidR="008F660A">
        <w:rPr>
          <w:sz w:val="20"/>
        </w:rPr>
        <w:t>L</w:t>
      </w:r>
      <w:r w:rsidRPr="00360E0D">
        <w:rPr>
          <w:sz w:val="20"/>
        </w:rPr>
        <w:t xml:space="preserve">ocalidad, la cual deberá encontrarse al interior de la </w:t>
      </w:r>
      <w:r w:rsidR="008F660A">
        <w:rPr>
          <w:sz w:val="20"/>
        </w:rPr>
        <w:t>R</w:t>
      </w:r>
      <w:r w:rsidRPr="00360E0D">
        <w:rPr>
          <w:sz w:val="20"/>
        </w:rPr>
        <w:t>egi</w:t>
      </w:r>
      <w:r w:rsidR="001D18FB" w:rsidRPr="00360E0D">
        <w:rPr>
          <w:sz w:val="20"/>
        </w:rPr>
        <w:t>ón</w:t>
      </w:r>
      <w:r w:rsidRPr="00360E0D">
        <w:rPr>
          <w:sz w:val="20"/>
        </w:rPr>
        <w:t xml:space="preserve"> de </w:t>
      </w:r>
      <w:r w:rsidR="001D18FB" w:rsidRPr="00360E0D">
        <w:rPr>
          <w:sz w:val="20"/>
        </w:rPr>
        <w:t>Atacama</w:t>
      </w:r>
      <w:r w:rsidR="002E2610" w:rsidRPr="00360E0D">
        <w:rPr>
          <w:sz w:val="20"/>
        </w:rPr>
        <w:t xml:space="preserve"> y ser presentado de acuerdo </w:t>
      </w:r>
      <w:r w:rsidR="008F660A">
        <w:rPr>
          <w:sz w:val="20"/>
        </w:rPr>
        <w:t>con</w:t>
      </w:r>
      <w:r w:rsidR="002E2610" w:rsidRPr="00360E0D">
        <w:rPr>
          <w:sz w:val="20"/>
        </w:rPr>
        <w:t xml:space="preserve"> los formatos indicados en el literal c. del numeral 1.14.1 del Anexo N° 1</w:t>
      </w:r>
      <w:r w:rsidRPr="00360E0D">
        <w:rPr>
          <w:sz w:val="20"/>
        </w:rPr>
        <w:t>.</w:t>
      </w:r>
    </w:p>
    <w:p w14:paraId="5F7202F8" w14:textId="77777777" w:rsidR="009034DC" w:rsidRDefault="009034DC"/>
    <w:p w14:paraId="78EADB2B" w14:textId="77777777" w:rsidR="007727B2" w:rsidRDefault="007727B2">
      <w:pPr>
        <w:suppressAutoHyphens w:val="0"/>
        <w:jc w:val="left"/>
        <w:rPr>
          <w:rFonts w:eastAsia="MS Gothic" w:cs="Times New Roman"/>
          <w:b/>
          <w:bCs/>
          <w:iCs/>
          <w:szCs w:val="24"/>
          <w:lang w:eastAsia="ar-SA"/>
        </w:rPr>
      </w:pPr>
      <w:bookmarkStart w:id="366" w:name="_Toc11695329"/>
      <w:r>
        <w:br w:type="page"/>
      </w:r>
    </w:p>
    <w:p w14:paraId="33E8D34A" w14:textId="1CBF7B53" w:rsidR="009034DC" w:rsidRPr="008709AF" w:rsidRDefault="009034DC" w:rsidP="00360E0D">
      <w:pPr>
        <w:pStyle w:val="Anx-Titulo3"/>
      </w:pPr>
      <w:r w:rsidRPr="003F60BA">
        <w:lastRenderedPageBreak/>
        <w:t xml:space="preserve">TRIOT </w:t>
      </w:r>
      <w:r w:rsidR="00D06B3A" w:rsidRPr="004E005C">
        <w:t xml:space="preserve">Terrestres </w:t>
      </w:r>
      <w:r w:rsidRPr="008709AF">
        <w:t>Macrozona Norte</w:t>
      </w:r>
      <w:bookmarkEnd w:id="366"/>
    </w:p>
    <w:p w14:paraId="05FE86A4" w14:textId="77777777" w:rsidR="009034DC" w:rsidRDefault="009034DC">
      <w:r>
        <w:t xml:space="preserve">Para la Macrozona Norte, los TRIOT Terrestres a instalar, operar y explotar se deberán ubicar íntegramente dentro del territorio de una de las regiones que componen la Macrozona. La Proponente podrá diseñar el trazado de acuerdo con la solución técnica que considere en su Proyecto Técnico, la cual deberá dar cumplimiento a los requerimientos establecidos en el numeral 1.1.2 del </w:t>
      </w:r>
      <w:r w:rsidRPr="00360E0D">
        <w:rPr>
          <w:color w:val="000000" w:themeColor="text1"/>
        </w:rPr>
        <w:t>Anexo N° 1</w:t>
      </w:r>
      <w:r w:rsidR="00C068DB" w:rsidRPr="00360E0D">
        <w:rPr>
          <w:color w:val="000000" w:themeColor="text1"/>
          <w:shd w:val="clear" w:color="auto" w:fill="FFFFFF"/>
        </w:rPr>
        <w:t>, así como a la topología establecida por los TRIOT Exigibles especificados en este numeral</w:t>
      </w:r>
      <w:r w:rsidR="00C053BF" w:rsidRPr="00360E0D">
        <w:rPr>
          <w:color w:val="000000" w:themeColor="text1"/>
        </w:rPr>
        <w:t xml:space="preserve">. Así los Trazados Regionales </w:t>
      </w:r>
      <w:r w:rsidR="00C053BF">
        <w:t>de Infraestructura Óptica</w:t>
      </w:r>
      <w:r>
        <w:t xml:space="preserve"> de cada región</w:t>
      </w:r>
      <w:r w:rsidR="00C053BF">
        <w:t xml:space="preserve"> de esta Macrozona</w:t>
      </w:r>
      <w:r>
        <w:t>, conectará el PIX</w:t>
      </w:r>
      <w:r w:rsidR="00C053BF">
        <w:t>, Puntos de Derivación</w:t>
      </w:r>
      <w:r>
        <w:t xml:space="preserve"> y todos los POIIT Terrestres de </w:t>
      </w:r>
      <w:r w:rsidR="00C053BF">
        <w:t>cada trazado</w:t>
      </w:r>
      <w:r>
        <w:t xml:space="preserve">. Asimismo, el Proyecto Técnico deberá contener la topología física del </w:t>
      </w:r>
      <w:r w:rsidR="00C053BF">
        <w:t>s</w:t>
      </w:r>
      <w:r>
        <w:t xml:space="preserve">istema, con la cual se deberá </w:t>
      </w:r>
      <w:r w:rsidR="00C053BF">
        <w:t>acreditar</w:t>
      </w:r>
      <w:r>
        <w:t xml:space="preserve"> que con un </w:t>
      </w:r>
      <w:r w:rsidR="00C053BF">
        <w:t xml:space="preserve">(1) </w:t>
      </w:r>
      <w:r>
        <w:t>Canal Óptico Terrestre se podrá acceder a todos los PIX</w:t>
      </w:r>
      <w:r w:rsidR="00890890">
        <w:t>, Puntos de Derivación</w:t>
      </w:r>
      <w:r>
        <w:t xml:space="preserve"> y POIIT </w:t>
      </w:r>
      <w:r w:rsidR="00890890">
        <w:t xml:space="preserve">Terrestres </w:t>
      </w:r>
      <w:r>
        <w:t xml:space="preserve">comprometidos </w:t>
      </w:r>
      <w:r w:rsidR="00890890">
        <w:t>para cada Trazado Regional de Infraestructura Óptica</w:t>
      </w:r>
      <w:r>
        <w:t>, de acuerdo con lo establecido en el Artículo 38° de las Bases Específicas.</w:t>
      </w:r>
    </w:p>
    <w:p w14:paraId="1080035E" w14:textId="77777777" w:rsidR="009034DC" w:rsidRDefault="009034DC">
      <w:pPr>
        <w:rPr>
          <w:lang w:eastAsia="ar-SA"/>
        </w:rPr>
      </w:pPr>
    </w:p>
    <w:p w14:paraId="1A0DF30F" w14:textId="77777777" w:rsidR="009034DC" w:rsidRDefault="0011412E" w:rsidP="00360E0D">
      <w:pPr>
        <w:pStyle w:val="Anx-Titulo4"/>
      </w:pPr>
      <w:bookmarkStart w:id="367" w:name="_Toc11695330"/>
      <w:r>
        <w:t xml:space="preserve">TRIOT </w:t>
      </w:r>
      <w:r w:rsidR="00D06B3A">
        <w:t xml:space="preserve">Terrestres </w:t>
      </w:r>
      <w:r w:rsidR="001E4CD8">
        <w:t>Trazado Regional de Infraestructura Óptica</w:t>
      </w:r>
      <w:r w:rsidR="009034DC">
        <w:t xml:space="preserve"> Antofagasta</w:t>
      </w:r>
      <w:bookmarkEnd w:id="367"/>
    </w:p>
    <w:tbl>
      <w:tblPr>
        <w:tblW w:w="5000" w:type="pct"/>
        <w:tblLayout w:type="fixed"/>
        <w:tblCellMar>
          <w:left w:w="70" w:type="dxa"/>
          <w:right w:w="70" w:type="dxa"/>
        </w:tblCellMar>
        <w:tblLook w:val="04A0" w:firstRow="1" w:lastRow="0" w:firstColumn="1" w:lastColumn="0" w:noHBand="0" w:noVBand="1"/>
      </w:tblPr>
      <w:tblGrid>
        <w:gridCol w:w="2454"/>
        <w:gridCol w:w="1297"/>
        <w:gridCol w:w="1182"/>
        <w:gridCol w:w="2041"/>
        <w:gridCol w:w="2167"/>
        <w:gridCol w:w="1915"/>
        <w:gridCol w:w="2044"/>
      </w:tblGrid>
      <w:tr w:rsidR="0035690C" w:rsidRPr="002A5BE1" w14:paraId="3D980619" w14:textId="77777777" w:rsidTr="00360E0D">
        <w:trPr>
          <w:cantSplit/>
          <w:tblHeader/>
        </w:trPr>
        <w:tc>
          <w:tcPr>
            <w:tcW w:w="937"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24324BFC" w14:textId="515D2CE3"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Código TRIOT Terrestre</w:t>
            </w:r>
          </w:p>
        </w:tc>
        <w:tc>
          <w:tcPr>
            <w:tcW w:w="495"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3899CB9A" w14:textId="7584C13E"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7F24B09A" w14:textId="77777777"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Ubicación</w:t>
            </w:r>
          </w:p>
        </w:tc>
      </w:tr>
      <w:tr w:rsidR="0035690C" w:rsidRPr="002A5BE1" w14:paraId="599080C5" w14:textId="77777777" w:rsidTr="00360E0D">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0C2EB431" w14:textId="77777777" w:rsidR="00D4524D" w:rsidRPr="00360E0D" w:rsidRDefault="00D4524D" w:rsidP="00360E0D">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6C37DBC" w14:textId="77777777" w:rsidR="00D4524D" w:rsidRPr="00360E0D" w:rsidRDefault="00D4524D" w:rsidP="00360E0D">
            <w:pPr>
              <w:suppressAutoHyphens w:val="0"/>
              <w:jc w:val="center"/>
              <w:rPr>
                <w:rFonts w:eastAsia="Times New Roman" w:cs="Times New Roman"/>
                <w:b/>
                <w:bCs/>
                <w:color w:val="FFFFFF"/>
                <w:sz w:val="18"/>
                <w:szCs w:val="18"/>
                <w:lang w:eastAsia="es-CL"/>
              </w:rPr>
            </w:pPr>
          </w:p>
        </w:tc>
        <w:tc>
          <w:tcPr>
            <w:tcW w:w="45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4BB8F81" w14:textId="77777777" w:rsidR="00D4524D" w:rsidRPr="00360E0D" w:rsidRDefault="00D4524D"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Región</w:t>
            </w:r>
          </w:p>
        </w:tc>
        <w:tc>
          <w:tcPr>
            <w:tcW w:w="160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6A7D2B97" w14:textId="77777777"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POIIT 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5EFE36FD" w14:textId="77777777"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PIX o POIIT Destino</w:t>
            </w:r>
          </w:p>
        </w:tc>
      </w:tr>
      <w:tr w:rsidR="0035690C" w:rsidRPr="002A5BE1" w14:paraId="364DDE7A" w14:textId="77777777" w:rsidTr="00360E0D">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17A8DEE2" w14:textId="77777777" w:rsidR="00D4524D" w:rsidRPr="00360E0D" w:rsidRDefault="00D4524D" w:rsidP="00360E0D">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47B4B5C" w14:textId="77777777" w:rsidR="00D4524D" w:rsidRPr="00360E0D" w:rsidRDefault="00D4524D" w:rsidP="00360E0D">
            <w:pPr>
              <w:suppressAutoHyphens w:val="0"/>
              <w:jc w:val="center"/>
              <w:rPr>
                <w:rFonts w:eastAsia="Times New Roman" w:cs="Times New Roman"/>
                <w:b/>
                <w:bCs/>
                <w:color w:val="FFFFFF"/>
                <w:sz w:val="18"/>
                <w:szCs w:val="18"/>
                <w:lang w:eastAsia="es-CL"/>
              </w:rPr>
            </w:pPr>
          </w:p>
        </w:tc>
        <w:tc>
          <w:tcPr>
            <w:tcW w:w="451" w:type="pct"/>
            <w:vMerge/>
            <w:tcBorders>
              <w:top w:val="nil"/>
              <w:left w:val="single" w:sz="4" w:space="0" w:color="F2F2F2"/>
              <w:bottom w:val="single" w:sz="4" w:space="0" w:color="auto"/>
              <w:right w:val="single" w:sz="4" w:space="0" w:color="F2F2F2"/>
            </w:tcBorders>
            <w:vAlign w:val="center"/>
            <w:hideMark/>
          </w:tcPr>
          <w:p w14:paraId="4906D84C" w14:textId="77777777" w:rsidR="00D4524D" w:rsidRPr="00360E0D" w:rsidRDefault="00D4524D">
            <w:pPr>
              <w:suppressAutoHyphens w:val="0"/>
              <w:jc w:val="left"/>
              <w:rPr>
                <w:rFonts w:eastAsia="Times New Roman" w:cs="Times New Roman"/>
                <w:b/>
                <w:bCs/>
                <w:color w:val="FFFFFF"/>
                <w:sz w:val="18"/>
                <w:szCs w:val="18"/>
                <w:lang w:eastAsia="es-CL"/>
              </w:rPr>
            </w:pPr>
          </w:p>
        </w:tc>
        <w:tc>
          <w:tcPr>
            <w:tcW w:w="779" w:type="pct"/>
            <w:tcBorders>
              <w:top w:val="nil"/>
              <w:left w:val="nil"/>
              <w:bottom w:val="single" w:sz="4" w:space="0" w:color="auto"/>
              <w:right w:val="nil"/>
            </w:tcBorders>
            <w:shd w:val="clear" w:color="333399" w:fill="376092"/>
            <w:noWrap/>
            <w:vAlign w:val="center"/>
            <w:hideMark/>
          </w:tcPr>
          <w:p w14:paraId="26A4A737" w14:textId="77777777"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Código</w:t>
            </w:r>
          </w:p>
        </w:tc>
        <w:tc>
          <w:tcPr>
            <w:tcW w:w="827" w:type="pct"/>
            <w:tcBorders>
              <w:top w:val="nil"/>
              <w:left w:val="single" w:sz="4" w:space="0" w:color="F2F2F2"/>
              <w:bottom w:val="single" w:sz="4" w:space="0" w:color="auto"/>
              <w:right w:val="single" w:sz="4" w:space="0" w:color="F2F2F2"/>
            </w:tcBorders>
            <w:shd w:val="clear" w:color="333399" w:fill="376092"/>
            <w:noWrap/>
            <w:vAlign w:val="center"/>
            <w:hideMark/>
          </w:tcPr>
          <w:p w14:paraId="15AFA706" w14:textId="77777777" w:rsidR="00D4524D" w:rsidRPr="00360E0D" w:rsidRDefault="00D4524D"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Nombre</w:t>
            </w:r>
          </w:p>
        </w:tc>
        <w:tc>
          <w:tcPr>
            <w:tcW w:w="731" w:type="pct"/>
            <w:tcBorders>
              <w:top w:val="nil"/>
              <w:left w:val="nil"/>
              <w:bottom w:val="single" w:sz="4" w:space="0" w:color="auto"/>
              <w:right w:val="nil"/>
            </w:tcBorders>
            <w:shd w:val="clear" w:color="333399" w:fill="376092"/>
            <w:noWrap/>
            <w:vAlign w:val="center"/>
            <w:hideMark/>
          </w:tcPr>
          <w:p w14:paraId="0EA753F2" w14:textId="77777777" w:rsidR="00D4524D" w:rsidRPr="00360E0D" w:rsidRDefault="00D4524D">
            <w:pPr>
              <w:suppressAutoHyphens w:val="0"/>
              <w:jc w:val="center"/>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444C1852" w14:textId="77777777" w:rsidR="00D4524D" w:rsidRPr="00360E0D" w:rsidRDefault="00D4524D" w:rsidP="00360E0D">
            <w:pPr>
              <w:suppressAutoHyphens w:val="0"/>
              <w:jc w:val="left"/>
              <w:rPr>
                <w:rFonts w:eastAsia="Times New Roman" w:cs="Times New Roman"/>
                <w:b/>
                <w:bCs/>
                <w:color w:val="FFFFFF"/>
                <w:sz w:val="18"/>
                <w:szCs w:val="18"/>
                <w:lang w:eastAsia="es-CL"/>
              </w:rPr>
            </w:pPr>
            <w:r w:rsidRPr="00360E0D">
              <w:rPr>
                <w:rFonts w:eastAsia="Times New Roman" w:cs="Times New Roman"/>
                <w:b/>
                <w:bCs/>
                <w:color w:val="FFFFFF"/>
                <w:sz w:val="18"/>
                <w:szCs w:val="18"/>
                <w:lang w:eastAsia="es-CL"/>
              </w:rPr>
              <w:t>Nombre</w:t>
            </w:r>
          </w:p>
        </w:tc>
      </w:tr>
      <w:tr w:rsidR="0035690C" w:rsidRPr="002A5BE1" w14:paraId="3E14D8FF"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BC3E"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54AE9321"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4F3573"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C25C2A"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POIIT-NTE02-03</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567380"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Ollagüe</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99D0D6"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POIIT-NTE02-07</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ED8BB2"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r>
      <w:tr w:rsidR="0035690C" w:rsidRPr="002A5BE1" w14:paraId="3733DEA5"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845B"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TRIOT-NTE02-02</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5A43691B"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672406AD"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20FAD4"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POIIT-NTE02-04</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438B01"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San Pedro de Atacama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388618"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POIIT-NTE02-07</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7D33AA"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r>
      <w:tr w:rsidR="0035690C" w:rsidRPr="002A5BE1" w14:paraId="017489D4"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12A45"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TRIOT-NTE02-03</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4DEF7A19"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772BF389"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2AC288"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POIIT-NTE02-07</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75CDAC"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Calama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60197A"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BE1690"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r>
      <w:tr w:rsidR="0035690C" w:rsidRPr="002A5BE1" w14:paraId="74FDCCA5"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32B3"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TRIOT-NTE02-04</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771DEF11"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52695616"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186E06"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POIIT-NTE02-01</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41A276"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Sierra Gorda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02713E"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POIIT-NTE02-09</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BF3269"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Baquedano</w:t>
            </w:r>
          </w:p>
        </w:tc>
      </w:tr>
      <w:tr w:rsidR="0035690C" w:rsidRPr="002A5BE1" w14:paraId="7BE344A1"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0C25D"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TRIOT-NTE02-05</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7D4D3D54"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1736ADAA"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B106D6"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POIIT-NTE02-09</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5FFC6F"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Baquedano</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640D1B"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PIX-NTE02-01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57BC64"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r>
      <w:tr w:rsidR="0035690C" w:rsidRPr="002A5BE1" w14:paraId="1FBBE18C"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CE1E0"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TRIOT-NTE02-06</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47024549"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3D28E579"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F838A2"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POIIT-NTE02-06</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A18B5A"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María Elena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6BAFC5"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POIIT-NTE02-05</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742FB9F"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r>
      <w:tr w:rsidR="0035690C" w:rsidRPr="002A5BE1" w14:paraId="12115EAC"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88916"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TRIOT-NTE02-07</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793FC092"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1DCB87FE"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2CE4EE"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POIIT-NTE02-05</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574724"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Tocopilla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511142"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POIIT-NTE02-08</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10015E"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Mejillones</w:t>
            </w:r>
          </w:p>
        </w:tc>
      </w:tr>
      <w:tr w:rsidR="0035690C" w:rsidRPr="002A5BE1" w14:paraId="407A7FD3"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9B910"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TRIOT-NTE02-08</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55ED66B7"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0F8A5466"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D47F55"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POIIT-NTE02-08</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25B526"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Mejillones</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A34168"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PIX-NTE02-01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10FB03"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r>
      <w:tr w:rsidR="0035690C" w:rsidRPr="002A5BE1" w14:paraId="2E403298" w14:textId="77777777" w:rsidTr="00360E0D">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A469"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TRIOT-NTE02-09</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665E130E"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420DE1CB" w14:textId="77777777" w:rsidR="00D4524D" w:rsidRPr="00360E0D" w:rsidRDefault="00D4524D" w:rsidP="00360E0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9BFD31"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POIIT-NTE02-02</w:t>
            </w:r>
          </w:p>
        </w:tc>
        <w:tc>
          <w:tcPr>
            <w:tcW w:w="8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4D0F79"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Taltal</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578A86" w14:textId="77777777" w:rsidR="00D4524D" w:rsidRPr="00360E0D" w:rsidRDefault="00D4524D" w:rsidP="00360E0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PIX-NTE02-01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69E9EE"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r>
      <w:tr w:rsidR="0035690C" w:rsidRPr="002A5BE1" w14:paraId="59B19173" w14:textId="77777777" w:rsidTr="00360E0D">
        <w:trPr>
          <w:cantSplit/>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FE1B09B"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TRIOT-NTE02-X</w:t>
            </w:r>
            <w:r w:rsidRPr="00360E0D">
              <w:rPr>
                <w:rFonts w:eastAsia="Times New Roman" w:cs="Times New Roman"/>
                <w:color w:val="000000"/>
                <w:sz w:val="18"/>
                <w:szCs w:val="18"/>
                <w:vertAlign w:val="superscript"/>
                <w:lang w:eastAsia="es-CL"/>
              </w:rPr>
              <w:t>(1)</w:t>
            </w:r>
          </w:p>
        </w:tc>
        <w:tc>
          <w:tcPr>
            <w:tcW w:w="495" w:type="pct"/>
            <w:tcBorders>
              <w:top w:val="nil"/>
              <w:left w:val="nil"/>
              <w:bottom w:val="single" w:sz="4" w:space="0" w:color="auto"/>
              <w:right w:val="single" w:sz="4" w:space="0" w:color="auto"/>
            </w:tcBorders>
            <w:shd w:val="clear" w:color="auto" w:fill="auto"/>
            <w:noWrap/>
            <w:vAlign w:val="center"/>
            <w:hideMark/>
          </w:tcPr>
          <w:p w14:paraId="40411DC6" w14:textId="77777777" w:rsidR="00D4524D" w:rsidRPr="00360E0D" w:rsidRDefault="00D4524D">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Adicional</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1D200B53"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Antofagasta</w:t>
            </w:r>
          </w:p>
        </w:tc>
        <w:tc>
          <w:tcPr>
            <w:tcW w:w="779" w:type="pct"/>
            <w:tcBorders>
              <w:top w:val="nil"/>
              <w:left w:val="nil"/>
              <w:bottom w:val="single" w:sz="4" w:space="0" w:color="auto"/>
              <w:right w:val="single" w:sz="4" w:space="0" w:color="auto"/>
            </w:tcBorders>
            <w:shd w:val="clear" w:color="auto" w:fill="F2F2F2" w:themeFill="background1" w:themeFillShade="F2"/>
            <w:noWrap/>
            <w:vAlign w:val="center"/>
            <w:hideMark/>
          </w:tcPr>
          <w:p w14:paraId="715F332F" w14:textId="77777777" w:rsidR="00D4524D" w:rsidRPr="00360E0D" w:rsidRDefault="00D4524D" w:rsidP="00526DF3">
            <w:pPr>
              <w:suppressAutoHyphens w:val="0"/>
              <w:jc w:val="center"/>
              <w:rPr>
                <w:rFonts w:eastAsia="Times New Roman" w:cs="Times New Roman"/>
                <w:color w:val="000000"/>
                <w:sz w:val="18"/>
                <w:szCs w:val="18"/>
                <w:lang w:eastAsia="es-CL"/>
              </w:rPr>
            </w:pPr>
            <w:r w:rsidRPr="00360E0D">
              <w:rPr>
                <w:rFonts w:eastAsia="Times New Roman" w:cs="Times New Roman"/>
                <w:color w:val="000000"/>
                <w:sz w:val="18"/>
                <w:szCs w:val="18"/>
                <w:lang w:eastAsia="es-CL"/>
              </w:rPr>
              <w:t>Propuesta por la Proponente</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3B8F94"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000432"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ADCD80" w14:textId="77777777" w:rsidR="00D4524D" w:rsidRPr="00360E0D" w:rsidRDefault="00D4524D">
            <w:pPr>
              <w:suppressAutoHyphens w:val="0"/>
              <w:jc w:val="left"/>
              <w:rPr>
                <w:rFonts w:eastAsia="Times New Roman" w:cs="Times New Roman"/>
                <w:color w:val="000000"/>
                <w:sz w:val="18"/>
                <w:szCs w:val="18"/>
                <w:lang w:eastAsia="es-CL"/>
              </w:rPr>
            </w:pPr>
            <w:r w:rsidRPr="00360E0D">
              <w:rPr>
                <w:rFonts w:eastAsia="Times New Roman" w:cs="Times New Roman"/>
                <w:color w:val="000000"/>
                <w:sz w:val="18"/>
                <w:szCs w:val="18"/>
                <w:lang w:eastAsia="es-CL"/>
              </w:rPr>
              <w:t> </w:t>
            </w:r>
          </w:p>
        </w:tc>
      </w:tr>
    </w:tbl>
    <w:p w14:paraId="1EBC43AD" w14:textId="77777777" w:rsidR="00D4524D" w:rsidRDefault="00D4524D"/>
    <w:p w14:paraId="54BDC80F" w14:textId="57C4D4A9" w:rsidR="009034DC" w:rsidRPr="00526DF3" w:rsidRDefault="009034DC" w:rsidP="00526DF3">
      <w:pPr>
        <w:pStyle w:val="Prrafodelista"/>
        <w:numPr>
          <w:ilvl w:val="1"/>
          <w:numId w:val="195"/>
        </w:numPr>
        <w:ind w:left="851"/>
        <w:rPr>
          <w:sz w:val="20"/>
          <w:szCs w:val="20"/>
        </w:rPr>
      </w:pPr>
      <w:r w:rsidRPr="00526DF3">
        <w:rPr>
          <w:sz w:val="20"/>
          <w:szCs w:val="20"/>
        </w:rPr>
        <w:t xml:space="preserve">Los TRIOT Adicionales no considerados en la </w:t>
      </w:r>
      <w:r w:rsidR="00C053BF" w:rsidRPr="00526DF3">
        <w:rPr>
          <w:sz w:val="20"/>
          <w:szCs w:val="20"/>
        </w:rPr>
        <w:t>tabla anterior</w:t>
      </w:r>
      <w:r w:rsidRPr="00526DF3">
        <w:rPr>
          <w:sz w:val="20"/>
          <w:szCs w:val="20"/>
        </w:rPr>
        <w:t xml:space="preserve">, seguirán la numeración correlativa con X: 10 hasta el número correspondiente, de modo de conectar los POIIT Adicionales que la Proponente comprometa y que no estén incluidos en la </w:t>
      </w:r>
      <w:r w:rsidR="00C053BF" w:rsidRPr="00526DF3">
        <w:rPr>
          <w:sz w:val="20"/>
          <w:szCs w:val="20"/>
        </w:rPr>
        <w:t>tabla del numeral 4.2.2.1 de este Anexo</w:t>
      </w:r>
      <w:r w:rsidRPr="00526DF3">
        <w:rPr>
          <w:sz w:val="20"/>
          <w:szCs w:val="20"/>
        </w:rPr>
        <w:t xml:space="preserve">. </w:t>
      </w:r>
      <w:r w:rsidR="008B119D" w:rsidRPr="00526DF3">
        <w:rPr>
          <w:sz w:val="20"/>
          <w:szCs w:val="20"/>
        </w:rPr>
        <w:t>Si alguno de los POIIT Adicionales está entre dos POIIT Exigibles o entre un POIIT Exigible y un PIX, conectados mediante un TRIOT Exigible, la Proponente podrá modificar</w:t>
      </w:r>
      <w:r w:rsidR="00F3079E" w:rsidRPr="00526DF3">
        <w:rPr>
          <w:sz w:val="20"/>
          <w:szCs w:val="20"/>
        </w:rPr>
        <w:t xml:space="preserve"> </w:t>
      </w:r>
      <w:r w:rsidR="008B119D" w:rsidRPr="00526DF3">
        <w:rPr>
          <w:sz w:val="20"/>
          <w:szCs w:val="20"/>
        </w:rPr>
        <w:t xml:space="preserve">el citado TRIOT, dividiéndolo en </w:t>
      </w:r>
      <w:r w:rsidR="008B119D" w:rsidRPr="00526DF3">
        <w:rPr>
          <w:sz w:val="20"/>
          <w:szCs w:val="20"/>
        </w:rPr>
        <w:lastRenderedPageBreak/>
        <w:t>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C053BF" w:rsidRPr="00526DF3">
        <w:rPr>
          <w:sz w:val="20"/>
          <w:szCs w:val="20"/>
        </w:rPr>
        <w:t xml:space="preserve"> Lo anterior puede ser clarificado a través del ejemplo que informa en la nota de la tabla 4.1.3 de este Anexo.</w:t>
      </w:r>
    </w:p>
    <w:p w14:paraId="0FB0C770" w14:textId="77777777" w:rsidR="009034DC" w:rsidRDefault="009034DC">
      <w:pPr>
        <w:rPr>
          <w:lang w:eastAsia="ar-SA"/>
        </w:rPr>
      </w:pPr>
    </w:p>
    <w:p w14:paraId="0BDFBAF4" w14:textId="77777777" w:rsidR="0035690C" w:rsidRDefault="0011412E" w:rsidP="00526DF3">
      <w:pPr>
        <w:pStyle w:val="Anx-Titulo4"/>
      </w:pPr>
      <w:bookmarkStart w:id="368" w:name="_Toc11695331"/>
      <w:r>
        <w:t xml:space="preserve">TRIOT </w:t>
      </w:r>
      <w:r w:rsidR="00D06B3A">
        <w:t xml:space="preserve">Terrestres </w:t>
      </w:r>
      <w:r w:rsidR="001E4CD8">
        <w:t>Trazado Regional de Infraestructura Óptica</w:t>
      </w:r>
      <w:r w:rsidR="009034DC">
        <w:t xml:space="preserve"> Atacama</w:t>
      </w:r>
      <w:bookmarkEnd w:id="368"/>
    </w:p>
    <w:tbl>
      <w:tblPr>
        <w:tblW w:w="5000" w:type="pct"/>
        <w:tblLayout w:type="fixed"/>
        <w:tblCellMar>
          <w:left w:w="70" w:type="dxa"/>
          <w:right w:w="70" w:type="dxa"/>
        </w:tblCellMar>
        <w:tblLook w:val="04A0" w:firstRow="1" w:lastRow="0" w:firstColumn="1" w:lastColumn="0" w:noHBand="0" w:noVBand="1"/>
      </w:tblPr>
      <w:tblGrid>
        <w:gridCol w:w="2454"/>
        <w:gridCol w:w="1297"/>
        <w:gridCol w:w="907"/>
        <w:gridCol w:w="2109"/>
        <w:gridCol w:w="2112"/>
        <w:gridCol w:w="2109"/>
        <w:gridCol w:w="2112"/>
      </w:tblGrid>
      <w:tr w:rsidR="0035690C" w:rsidRPr="00DB647C" w14:paraId="0CFEACD8" w14:textId="77777777" w:rsidTr="00526DF3">
        <w:trPr>
          <w:cantSplit/>
          <w:tblHeader/>
        </w:trPr>
        <w:tc>
          <w:tcPr>
            <w:tcW w:w="937"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2113DD03" w14:textId="351F44DE"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495"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121282AD" w14:textId="7C54DCEE"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B2BDE5E"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35690C" w:rsidRPr="00DB647C" w14:paraId="76B72D0F" w14:textId="77777777" w:rsidTr="00526DF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21399524" w14:textId="77777777" w:rsidR="0035690C" w:rsidRPr="00526DF3" w:rsidRDefault="0035690C" w:rsidP="00526DF3">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91B422C" w14:textId="77777777" w:rsidR="0035690C" w:rsidRPr="00526DF3" w:rsidRDefault="0035690C" w:rsidP="00526DF3">
            <w:pPr>
              <w:suppressAutoHyphens w:val="0"/>
              <w:jc w:val="center"/>
              <w:rPr>
                <w:rFonts w:eastAsia="Times New Roman" w:cs="Times New Roman"/>
                <w:b/>
                <w:bCs/>
                <w:color w:val="FFFFFF"/>
                <w:sz w:val="18"/>
                <w:szCs w:val="18"/>
                <w:lang w:eastAsia="es-CL"/>
              </w:rPr>
            </w:pPr>
          </w:p>
        </w:tc>
        <w:tc>
          <w:tcPr>
            <w:tcW w:w="3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5C65F62"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61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64624CC"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613" w:type="pct"/>
            <w:gridSpan w:val="2"/>
            <w:tcBorders>
              <w:top w:val="single" w:sz="4" w:space="0" w:color="F2F2F2"/>
              <w:left w:val="nil"/>
              <w:bottom w:val="single" w:sz="4" w:space="0" w:color="F2F2F2"/>
              <w:right w:val="single" w:sz="4" w:space="0" w:color="auto"/>
            </w:tcBorders>
            <w:shd w:val="clear" w:color="333399" w:fill="376092"/>
            <w:vAlign w:val="center"/>
            <w:hideMark/>
          </w:tcPr>
          <w:p w14:paraId="4BFE52B1"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35690C" w:rsidRPr="00DB647C" w14:paraId="1EF0AA52" w14:textId="77777777" w:rsidTr="00526DF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6C4893B4" w14:textId="77777777" w:rsidR="0035690C" w:rsidRPr="00526DF3" w:rsidRDefault="0035690C" w:rsidP="00526DF3">
            <w:pPr>
              <w:suppressAutoHyphens w:val="0"/>
              <w:jc w:val="center"/>
              <w:rPr>
                <w:rFonts w:eastAsia="Times New Roman" w:cs="Times New Roman"/>
                <w:b/>
                <w:bCs/>
                <w:color w:val="FFFFFF"/>
                <w:sz w:val="18"/>
                <w:szCs w:val="18"/>
                <w:lang w:eastAsia="es-CL"/>
              </w:rPr>
            </w:pPr>
          </w:p>
        </w:tc>
        <w:tc>
          <w:tcPr>
            <w:tcW w:w="495"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75758F3" w14:textId="77777777" w:rsidR="0035690C" w:rsidRPr="00526DF3" w:rsidRDefault="0035690C" w:rsidP="00526DF3">
            <w:pPr>
              <w:suppressAutoHyphens w:val="0"/>
              <w:jc w:val="center"/>
              <w:rPr>
                <w:rFonts w:eastAsia="Times New Roman" w:cs="Times New Roman"/>
                <w:b/>
                <w:bCs/>
                <w:color w:val="FFFFFF"/>
                <w:sz w:val="18"/>
                <w:szCs w:val="18"/>
                <w:lang w:eastAsia="es-CL"/>
              </w:rPr>
            </w:pPr>
          </w:p>
        </w:tc>
        <w:tc>
          <w:tcPr>
            <w:tcW w:w="346" w:type="pct"/>
            <w:vMerge/>
            <w:tcBorders>
              <w:top w:val="nil"/>
              <w:left w:val="single" w:sz="4" w:space="0" w:color="F2F2F2"/>
              <w:bottom w:val="single" w:sz="4" w:space="0" w:color="auto"/>
              <w:right w:val="single" w:sz="4" w:space="0" w:color="F2F2F2"/>
            </w:tcBorders>
            <w:vAlign w:val="center"/>
            <w:hideMark/>
          </w:tcPr>
          <w:p w14:paraId="2CFC4629" w14:textId="77777777" w:rsidR="0035690C" w:rsidRPr="00526DF3" w:rsidRDefault="0035690C" w:rsidP="00526DF3">
            <w:pPr>
              <w:suppressAutoHyphens w:val="0"/>
              <w:jc w:val="center"/>
              <w:rPr>
                <w:rFonts w:eastAsia="Times New Roman" w:cs="Times New Roman"/>
                <w:b/>
                <w:bCs/>
                <w:color w:val="FFFFFF"/>
                <w:sz w:val="18"/>
                <w:szCs w:val="18"/>
                <w:lang w:eastAsia="es-CL"/>
              </w:rPr>
            </w:pPr>
          </w:p>
        </w:tc>
        <w:tc>
          <w:tcPr>
            <w:tcW w:w="805" w:type="pct"/>
            <w:tcBorders>
              <w:top w:val="nil"/>
              <w:left w:val="nil"/>
              <w:bottom w:val="single" w:sz="4" w:space="0" w:color="auto"/>
              <w:right w:val="nil"/>
            </w:tcBorders>
            <w:shd w:val="clear" w:color="333399" w:fill="376092"/>
            <w:noWrap/>
            <w:vAlign w:val="center"/>
            <w:hideMark/>
          </w:tcPr>
          <w:p w14:paraId="651C4B3D"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06" w:type="pct"/>
            <w:tcBorders>
              <w:top w:val="nil"/>
              <w:left w:val="single" w:sz="4" w:space="0" w:color="F2F2F2"/>
              <w:bottom w:val="single" w:sz="4" w:space="0" w:color="auto"/>
              <w:right w:val="single" w:sz="4" w:space="0" w:color="F2F2F2"/>
            </w:tcBorders>
            <w:shd w:val="clear" w:color="333399" w:fill="376092"/>
            <w:noWrap/>
            <w:vAlign w:val="center"/>
            <w:hideMark/>
          </w:tcPr>
          <w:p w14:paraId="097F53C8" w14:textId="77777777" w:rsidR="0035690C" w:rsidRPr="00526DF3" w:rsidRDefault="0035690C"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05" w:type="pct"/>
            <w:tcBorders>
              <w:top w:val="nil"/>
              <w:left w:val="nil"/>
              <w:bottom w:val="single" w:sz="4" w:space="0" w:color="auto"/>
              <w:right w:val="nil"/>
            </w:tcBorders>
            <w:shd w:val="clear" w:color="333399" w:fill="376092"/>
            <w:noWrap/>
            <w:vAlign w:val="center"/>
            <w:hideMark/>
          </w:tcPr>
          <w:p w14:paraId="74BDD35B" w14:textId="77777777" w:rsidR="0035690C" w:rsidRPr="00526DF3" w:rsidRDefault="0035690C">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06" w:type="pct"/>
            <w:tcBorders>
              <w:top w:val="nil"/>
              <w:left w:val="single" w:sz="4" w:space="0" w:color="F2F2F2"/>
              <w:bottom w:val="single" w:sz="4" w:space="0" w:color="auto"/>
              <w:right w:val="single" w:sz="4" w:space="0" w:color="auto"/>
            </w:tcBorders>
            <w:shd w:val="clear" w:color="333399" w:fill="376092"/>
            <w:noWrap/>
            <w:vAlign w:val="center"/>
            <w:hideMark/>
          </w:tcPr>
          <w:p w14:paraId="316230A3" w14:textId="77777777" w:rsidR="0035690C" w:rsidRPr="00526DF3" w:rsidRDefault="0035690C"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35690C" w:rsidRPr="00DB647C" w14:paraId="3350C956" w14:textId="77777777" w:rsidTr="00526DF3">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BBBF"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76A94B73"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C07C67"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715E8D"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POIIT-NTE03-04</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45069D"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Alto del Carmen</w:t>
            </w:r>
          </w:p>
        </w:tc>
        <w:tc>
          <w:tcPr>
            <w:tcW w:w="8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1B8223"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POIIT-NTE03-07</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C4F09"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Vallenar</w:t>
            </w:r>
          </w:p>
        </w:tc>
      </w:tr>
      <w:tr w:rsidR="0035690C" w:rsidRPr="00DB647C" w14:paraId="4E7669AB"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3D48C381"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TRIOT-NTE03-02</w:t>
            </w:r>
          </w:p>
        </w:tc>
        <w:tc>
          <w:tcPr>
            <w:tcW w:w="495" w:type="pct"/>
            <w:tcBorders>
              <w:top w:val="nil"/>
              <w:left w:val="nil"/>
              <w:bottom w:val="single" w:sz="4" w:space="0" w:color="auto"/>
              <w:right w:val="single" w:sz="4" w:space="0" w:color="auto"/>
            </w:tcBorders>
            <w:shd w:val="clear" w:color="auto" w:fill="auto"/>
            <w:noWrap/>
            <w:vAlign w:val="center"/>
            <w:hideMark/>
          </w:tcPr>
          <w:p w14:paraId="2B810ED8"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11234C4A"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3261DE"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POIIT-NTE03-07</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E130DB"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Vallenar</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1C05AC"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POIIT-NTE03-05</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124F3A"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Freirina</w:t>
            </w:r>
          </w:p>
        </w:tc>
      </w:tr>
      <w:tr w:rsidR="0035690C" w:rsidRPr="00DB647C" w14:paraId="14E79CB5"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2FC099DE"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TRIOT-NTE03-03</w:t>
            </w:r>
          </w:p>
        </w:tc>
        <w:tc>
          <w:tcPr>
            <w:tcW w:w="495" w:type="pct"/>
            <w:tcBorders>
              <w:top w:val="nil"/>
              <w:left w:val="nil"/>
              <w:bottom w:val="single" w:sz="4" w:space="0" w:color="auto"/>
              <w:right w:val="single" w:sz="4" w:space="0" w:color="auto"/>
            </w:tcBorders>
            <w:shd w:val="clear" w:color="auto" w:fill="auto"/>
            <w:noWrap/>
            <w:vAlign w:val="center"/>
            <w:hideMark/>
          </w:tcPr>
          <w:p w14:paraId="0ADB9DD6"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2642D976"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9D389D"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POIIT-NTE03-05</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91DA71"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Freirina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76012F"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POIIT-NTE03-06</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1843A3"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Huasco</w:t>
            </w:r>
          </w:p>
        </w:tc>
      </w:tr>
      <w:tr w:rsidR="0035690C" w:rsidRPr="00DB647C" w14:paraId="6F66D2DE"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4739317"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TRIOT-NTE03-04</w:t>
            </w:r>
          </w:p>
        </w:tc>
        <w:tc>
          <w:tcPr>
            <w:tcW w:w="495" w:type="pct"/>
            <w:tcBorders>
              <w:top w:val="nil"/>
              <w:left w:val="nil"/>
              <w:bottom w:val="single" w:sz="4" w:space="0" w:color="auto"/>
              <w:right w:val="single" w:sz="4" w:space="0" w:color="auto"/>
            </w:tcBorders>
            <w:shd w:val="clear" w:color="auto" w:fill="auto"/>
            <w:noWrap/>
            <w:vAlign w:val="center"/>
            <w:hideMark/>
          </w:tcPr>
          <w:p w14:paraId="30DE89D6"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645A9E39"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74D57D"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POIIT-NTE03-06</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2EDBA7"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Huasco</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AD54D6"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POIIT-NTE03-01</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9C4DF1"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Caldera</w:t>
            </w:r>
          </w:p>
        </w:tc>
      </w:tr>
      <w:tr w:rsidR="0035690C" w:rsidRPr="00DB647C" w14:paraId="086986D8"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6B470F4"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TRIOT-NTE03-05</w:t>
            </w:r>
          </w:p>
        </w:tc>
        <w:tc>
          <w:tcPr>
            <w:tcW w:w="495" w:type="pct"/>
            <w:tcBorders>
              <w:top w:val="nil"/>
              <w:left w:val="nil"/>
              <w:bottom w:val="single" w:sz="4" w:space="0" w:color="auto"/>
              <w:right w:val="single" w:sz="4" w:space="0" w:color="auto"/>
            </w:tcBorders>
            <w:shd w:val="clear" w:color="auto" w:fill="auto"/>
            <w:noWrap/>
            <w:vAlign w:val="center"/>
            <w:hideMark/>
          </w:tcPr>
          <w:p w14:paraId="635E2677"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2DF69DAA"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0B54F4"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POIIT-NTE03-01</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C6F871"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Caldera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360527"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PIX-NTE03-01</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709DFA"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Copiapó</w:t>
            </w:r>
          </w:p>
        </w:tc>
      </w:tr>
      <w:tr w:rsidR="0035690C" w:rsidRPr="00DB647C" w14:paraId="37AA2163"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366CC3B"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TRIOT-NTE03-06</w:t>
            </w:r>
          </w:p>
        </w:tc>
        <w:tc>
          <w:tcPr>
            <w:tcW w:w="495" w:type="pct"/>
            <w:tcBorders>
              <w:top w:val="nil"/>
              <w:left w:val="nil"/>
              <w:bottom w:val="single" w:sz="4" w:space="0" w:color="auto"/>
              <w:right w:val="single" w:sz="4" w:space="0" w:color="auto"/>
            </w:tcBorders>
            <w:shd w:val="clear" w:color="auto" w:fill="auto"/>
            <w:noWrap/>
            <w:vAlign w:val="center"/>
            <w:hideMark/>
          </w:tcPr>
          <w:p w14:paraId="29B5E361"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41E0C1F3"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7D6C94"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POIIT-NTE03-03</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BB59C8"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Chañaral</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703CB3"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w:t>
            </w:r>
            <w:r w:rsidR="004E69DD" w:rsidRPr="00526DF3">
              <w:rPr>
                <w:rFonts w:eastAsia="Times New Roman" w:cs="Times New Roman"/>
                <w:color w:val="000000"/>
                <w:sz w:val="18"/>
                <w:szCs w:val="18"/>
                <w:lang w:eastAsia="es-CL"/>
              </w:rPr>
              <w:t>1</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D5805C" w14:textId="77777777" w:rsidR="0035690C" w:rsidRPr="00526DF3" w:rsidRDefault="004E69DD">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Caldera</w:t>
            </w:r>
          </w:p>
        </w:tc>
      </w:tr>
      <w:tr w:rsidR="0035690C" w:rsidRPr="00DB647C" w14:paraId="02A4DFFD"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4CFB63F"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TRIOT-NTE03-07</w:t>
            </w:r>
          </w:p>
        </w:tc>
        <w:tc>
          <w:tcPr>
            <w:tcW w:w="495" w:type="pct"/>
            <w:tcBorders>
              <w:top w:val="nil"/>
              <w:left w:val="nil"/>
              <w:bottom w:val="single" w:sz="4" w:space="0" w:color="auto"/>
              <w:right w:val="single" w:sz="4" w:space="0" w:color="auto"/>
            </w:tcBorders>
            <w:shd w:val="clear" w:color="auto" w:fill="auto"/>
            <w:noWrap/>
            <w:vAlign w:val="center"/>
            <w:hideMark/>
          </w:tcPr>
          <w:p w14:paraId="7F8F5C36"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39D16ED7"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960540"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POIIT-NTE03-08</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54253E"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Diego de Almagro</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258FD1" w14:textId="77777777" w:rsidR="0035690C" w:rsidRPr="00526DF3" w:rsidRDefault="004E69DD"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POIIT-NTE03-03</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0B2C06" w14:textId="77777777" w:rsidR="0035690C" w:rsidRPr="00526DF3" w:rsidRDefault="004E69DD">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Chañaral</w:t>
            </w:r>
          </w:p>
        </w:tc>
      </w:tr>
      <w:tr w:rsidR="0035690C" w:rsidRPr="00DB647C" w14:paraId="51082E2F"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A319F7E"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TRIOT-NTE03-08</w:t>
            </w:r>
          </w:p>
        </w:tc>
        <w:tc>
          <w:tcPr>
            <w:tcW w:w="495" w:type="pct"/>
            <w:tcBorders>
              <w:top w:val="nil"/>
              <w:left w:val="nil"/>
              <w:bottom w:val="single" w:sz="4" w:space="0" w:color="auto"/>
              <w:right w:val="single" w:sz="4" w:space="0" w:color="auto"/>
            </w:tcBorders>
            <w:shd w:val="clear" w:color="auto" w:fill="auto"/>
            <w:noWrap/>
            <w:vAlign w:val="center"/>
            <w:hideMark/>
          </w:tcPr>
          <w:p w14:paraId="2CC04931"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46" w:type="pct"/>
            <w:tcBorders>
              <w:top w:val="nil"/>
              <w:left w:val="nil"/>
              <w:bottom w:val="single" w:sz="4" w:space="0" w:color="auto"/>
              <w:right w:val="single" w:sz="4" w:space="0" w:color="auto"/>
            </w:tcBorders>
            <w:shd w:val="clear" w:color="auto" w:fill="F2F2F2" w:themeFill="background1" w:themeFillShade="F2"/>
            <w:noWrap/>
            <w:vAlign w:val="center"/>
            <w:hideMark/>
          </w:tcPr>
          <w:p w14:paraId="67C4B1E8"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EA0F6B"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POIIT-NTE03-02</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5E873D"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Tierra Amarilla</w:t>
            </w:r>
          </w:p>
        </w:tc>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77034E"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PIX-NTE03-01</w:t>
            </w:r>
          </w:p>
        </w:tc>
        <w:tc>
          <w:tcPr>
            <w:tcW w:w="8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C6A081" w14:textId="77777777" w:rsidR="0035690C" w:rsidRPr="00526DF3" w:rsidRDefault="0035690C">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Copiapó</w:t>
            </w:r>
          </w:p>
        </w:tc>
      </w:tr>
      <w:tr w:rsidR="0035690C" w:rsidRPr="00DB647C" w14:paraId="41C56F51" w14:textId="77777777" w:rsidTr="00526DF3">
        <w:trPr>
          <w:cantSplit/>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09931"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TRIOT-NTE03-X</w:t>
            </w:r>
            <w:r w:rsidRPr="00526DF3">
              <w:rPr>
                <w:rFonts w:eastAsia="Times New Roman" w:cs="Times New Roman"/>
                <w:color w:val="000000"/>
                <w:sz w:val="18"/>
                <w:szCs w:val="18"/>
                <w:vertAlign w:val="superscript"/>
                <w:lang w:eastAsia="es-CL"/>
              </w:rPr>
              <w:t>(1)</w:t>
            </w:r>
          </w:p>
        </w:tc>
        <w:tc>
          <w:tcPr>
            <w:tcW w:w="495" w:type="pct"/>
            <w:tcBorders>
              <w:top w:val="nil"/>
              <w:left w:val="nil"/>
              <w:bottom w:val="single" w:sz="4" w:space="0" w:color="auto"/>
              <w:right w:val="nil"/>
            </w:tcBorders>
            <w:shd w:val="clear" w:color="auto" w:fill="auto"/>
            <w:noWrap/>
            <w:vAlign w:val="center"/>
            <w:hideMark/>
          </w:tcPr>
          <w:p w14:paraId="6061B7A7" w14:textId="77777777" w:rsidR="0035690C" w:rsidRPr="00526DF3" w:rsidRDefault="0035690C">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CF6D1E"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Atacama</w:t>
            </w:r>
          </w:p>
        </w:tc>
        <w:tc>
          <w:tcPr>
            <w:tcW w:w="8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99DD81" w14:textId="77777777" w:rsidR="0035690C" w:rsidRPr="00526DF3" w:rsidRDefault="0035690C"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3943F" w14:textId="5EAC88CD" w:rsidR="0035690C" w:rsidRPr="00526DF3" w:rsidRDefault="0035690C">
            <w:pPr>
              <w:suppressAutoHyphens w:val="0"/>
              <w:jc w:val="left"/>
              <w:rPr>
                <w:rFonts w:eastAsia="Times New Roman" w:cs="Times New Roman"/>
                <w:color w:val="000000"/>
                <w:sz w:val="18"/>
                <w:szCs w:val="18"/>
                <w:lang w:eastAsia="es-CL"/>
              </w:rPr>
            </w:pPr>
          </w:p>
        </w:tc>
        <w:tc>
          <w:tcPr>
            <w:tcW w:w="8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EB34C9" w14:textId="1C090182" w:rsidR="0035690C" w:rsidRPr="00526DF3" w:rsidRDefault="0035690C" w:rsidP="00526DF3">
            <w:pPr>
              <w:suppressAutoHyphens w:val="0"/>
              <w:jc w:val="center"/>
              <w:rPr>
                <w:rFonts w:eastAsia="Times New Roman" w:cs="Times New Roman"/>
                <w:color w:val="000000"/>
                <w:sz w:val="18"/>
                <w:szCs w:val="18"/>
                <w:lang w:eastAsia="es-CL"/>
              </w:rPr>
            </w:pPr>
          </w:p>
        </w:tc>
        <w:tc>
          <w:tcPr>
            <w:tcW w:w="80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55059E" w14:textId="208B9452" w:rsidR="0035690C" w:rsidRPr="00526DF3" w:rsidRDefault="0035690C">
            <w:pPr>
              <w:suppressAutoHyphens w:val="0"/>
              <w:jc w:val="left"/>
              <w:rPr>
                <w:rFonts w:eastAsia="Times New Roman" w:cs="Times New Roman"/>
                <w:color w:val="000000"/>
                <w:sz w:val="18"/>
                <w:szCs w:val="18"/>
                <w:lang w:eastAsia="es-CL"/>
              </w:rPr>
            </w:pPr>
          </w:p>
        </w:tc>
      </w:tr>
    </w:tbl>
    <w:p w14:paraId="4E4C4613" w14:textId="77777777" w:rsidR="009034DC" w:rsidRDefault="009034DC">
      <w:pPr>
        <w:rPr>
          <w:lang w:eastAsia="ar-SA"/>
        </w:rPr>
      </w:pPr>
    </w:p>
    <w:p w14:paraId="48558522" w14:textId="0BA1BA97" w:rsidR="009034DC" w:rsidRPr="00526DF3" w:rsidRDefault="009034DC" w:rsidP="00526DF3">
      <w:pPr>
        <w:pStyle w:val="Prrafodelista"/>
        <w:numPr>
          <w:ilvl w:val="0"/>
          <w:numId w:val="196"/>
        </w:numPr>
        <w:ind w:left="851"/>
        <w:rPr>
          <w:sz w:val="20"/>
          <w:szCs w:val="20"/>
        </w:rPr>
      </w:pPr>
      <w:r w:rsidRPr="00526DF3">
        <w:rPr>
          <w:sz w:val="20"/>
          <w:szCs w:val="20"/>
        </w:rPr>
        <w:t xml:space="preserve">Los TRIOT Adicionales no considerados en la </w:t>
      </w:r>
      <w:r w:rsidR="00A53814" w:rsidRPr="00526DF3">
        <w:rPr>
          <w:sz w:val="20"/>
          <w:szCs w:val="20"/>
        </w:rPr>
        <w:t>tabla anterior</w:t>
      </w:r>
      <w:r w:rsidRPr="00526DF3">
        <w:rPr>
          <w:sz w:val="20"/>
          <w:szCs w:val="20"/>
        </w:rPr>
        <w:t xml:space="preserve">, seguirán la numeración correlativa con X: 09 hasta el número correspondiente, de modo de conectar los POIIT Adicionales que la Proponente comprometa y que no estén incluidos en la </w:t>
      </w:r>
      <w:r w:rsidR="00A53814" w:rsidRPr="00526DF3">
        <w:rPr>
          <w:sz w:val="20"/>
          <w:szCs w:val="20"/>
        </w:rPr>
        <w:t>en la tabla del numeral 4.2.2.2 de este Anexo</w:t>
      </w:r>
      <w:r w:rsidRPr="00526DF3">
        <w:rPr>
          <w:sz w:val="20"/>
          <w:szCs w:val="20"/>
        </w:rPr>
        <w:t xml:space="preserve">. </w:t>
      </w:r>
      <w:r w:rsidR="008B119D" w:rsidRPr="00526DF3">
        <w:rPr>
          <w:sz w:val="20"/>
          <w:szCs w:val="20"/>
        </w:rPr>
        <w:t>Si alguno de los POIIT Adicionales está entre dos POIIT Exigibles o entre un POIIT Exigible y un PIX, conectados mediante un TRIOT Exigible, la Proponente podrá modificar</w:t>
      </w:r>
      <w:r w:rsidR="00F3079E" w:rsidRPr="00526DF3">
        <w:rPr>
          <w:sz w:val="20"/>
          <w:szCs w:val="20"/>
        </w:rPr>
        <w:t xml:space="preserve"> </w:t>
      </w:r>
      <w:r w:rsidR="008B119D" w:rsidRPr="00526DF3">
        <w:rPr>
          <w:sz w:val="20"/>
          <w:szCs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C053BF" w:rsidRPr="00526DF3">
        <w:rPr>
          <w:sz w:val="20"/>
          <w:szCs w:val="20"/>
        </w:rPr>
        <w:t xml:space="preserve"> Lo anterior puede ser clarificado a través del ejemplo que informa en la nota de la tabla 4.1.3 de este Anexo.</w:t>
      </w:r>
    </w:p>
    <w:p w14:paraId="13E1515B" w14:textId="3026BABD" w:rsidR="007727B2" w:rsidRDefault="007727B2">
      <w:pPr>
        <w:suppressAutoHyphens w:val="0"/>
        <w:jc w:val="left"/>
        <w:rPr>
          <w:rFonts w:eastAsia="Calibri"/>
          <w:b/>
          <w:bCs/>
          <w:sz w:val="24"/>
          <w:szCs w:val="24"/>
          <w:lang w:eastAsia="ja-JP"/>
        </w:rPr>
      </w:pPr>
      <w:bookmarkStart w:id="369" w:name="_Toc11695332"/>
      <w:bookmarkEnd w:id="369"/>
      <w:r>
        <w:br w:type="page"/>
      </w:r>
    </w:p>
    <w:p w14:paraId="45FAC808" w14:textId="77777777" w:rsidR="009034DC" w:rsidRPr="007727B2" w:rsidRDefault="009034DC">
      <w:pPr>
        <w:pStyle w:val="Anx-Titulo2"/>
      </w:pPr>
      <w:bookmarkStart w:id="370" w:name="_Toc11695333"/>
      <w:r w:rsidRPr="007727B2">
        <w:lastRenderedPageBreak/>
        <w:t>Macrozona Centro Norte</w:t>
      </w:r>
      <w:r w:rsidR="001E4CD8" w:rsidRPr="007727B2">
        <w:t xml:space="preserve"> y Trazados Regionales de Infraestructura Óptica Coquimbo, Valparaíso y Metropolitana</w:t>
      </w:r>
      <w:bookmarkEnd w:id="370"/>
      <w:r w:rsidRPr="007727B2">
        <w:t xml:space="preserve"> </w:t>
      </w:r>
    </w:p>
    <w:p w14:paraId="40D8A8AF" w14:textId="77777777" w:rsidR="009034DC" w:rsidRPr="004E005C" w:rsidRDefault="009034DC" w:rsidP="00526DF3">
      <w:pPr>
        <w:pStyle w:val="Anx-Titulo3"/>
      </w:pPr>
      <w:bookmarkStart w:id="371" w:name="_Toc11695334"/>
      <w:r w:rsidRPr="003F60BA">
        <w:t>PIX Macrozona Centro Norte</w:t>
      </w:r>
      <w:bookmarkEnd w:id="371"/>
    </w:p>
    <w:p w14:paraId="52CC09E1" w14:textId="77777777" w:rsidR="009034DC" w:rsidRDefault="009034DC">
      <w:r>
        <w:t xml:space="preserve">Para la Macrozona Centro Norte se deberá contemplar la instalación de un PIX </w:t>
      </w:r>
      <w:r w:rsidR="00A53814">
        <w:t xml:space="preserve">en </w:t>
      </w:r>
      <w:r>
        <w:t>cada</w:t>
      </w:r>
      <w:r w:rsidR="00FE3E9A">
        <w:t xml:space="preserve"> capital regional (La Serena, Valparaíso y Santiago)</w:t>
      </w:r>
      <w:r>
        <w:t>, según el siguiente detalle:</w:t>
      </w:r>
    </w:p>
    <w:p w14:paraId="78A3E170" w14:textId="77777777" w:rsidR="009034DC" w:rsidRDefault="009034DC"/>
    <w:tbl>
      <w:tblPr>
        <w:tblW w:w="5000" w:type="pct"/>
        <w:tblCellMar>
          <w:left w:w="70" w:type="dxa"/>
          <w:right w:w="70" w:type="dxa"/>
        </w:tblCellMar>
        <w:tblLook w:val="0000" w:firstRow="0" w:lastRow="0" w:firstColumn="0" w:lastColumn="0" w:noHBand="0" w:noVBand="0"/>
      </w:tblPr>
      <w:tblGrid>
        <w:gridCol w:w="1792"/>
        <w:gridCol w:w="3186"/>
        <w:gridCol w:w="1900"/>
        <w:gridCol w:w="2075"/>
        <w:gridCol w:w="2075"/>
        <w:gridCol w:w="2072"/>
      </w:tblGrid>
      <w:tr w:rsidR="009034DC" w:rsidRPr="00DB647C" w14:paraId="354C7012" w14:textId="77777777" w:rsidTr="00526DF3">
        <w:tc>
          <w:tcPr>
            <w:tcW w:w="1900" w:type="pct"/>
            <w:gridSpan w:val="2"/>
            <w:tcBorders>
              <w:top w:val="single" w:sz="4" w:space="0" w:color="auto"/>
              <w:left w:val="single" w:sz="4" w:space="0" w:color="auto"/>
              <w:bottom w:val="single" w:sz="4" w:space="0" w:color="FFFFFF" w:themeColor="background1"/>
            </w:tcBorders>
            <w:shd w:val="clear" w:color="auto" w:fill="376092"/>
            <w:vAlign w:val="center"/>
          </w:tcPr>
          <w:p w14:paraId="420C8AAF" w14:textId="77777777" w:rsidR="009034DC" w:rsidRPr="00526DF3" w:rsidRDefault="009034DC">
            <w:pPr>
              <w:jc w:val="center"/>
              <w:rPr>
                <w:sz w:val="18"/>
                <w:szCs w:val="18"/>
              </w:rPr>
            </w:pPr>
            <w:r w:rsidRPr="00526DF3">
              <w:rPr>
                <w:rFonts w:eastAsia="Times New Roman" w:cs="Times New Roman"/>
                <w:b/>
                <w:bCs/>
                <w:color w:val="FFFFFF"/>
                <w:sz w:val="18"/>
                <w:szCs w:val="18"/>
              </w:rPr>
              <w:t>PIX regionales</w:t>
            </w:r>
          </w:p>
        </w:tc>
        <w:tc>
          <w:tcPr>
            <w:tcW w:w="725" w:type="pct"/>
            <w:vMerge w:val="restart"/>
            <w:tcBorders>
              <w:top w:val="single" w:sz="4" w:space="0" w:color="auto"/>
              <w:left w:val="single" w:sz="4" w:space="0" w:color="F2F2F2"/>
              <w:bottom w:val="single" w:sz="4" w:space="0" w:color="auto"/>
            </w:tcBorders>
            <w:shd w:val="clear" w:color="auto" w:fill="376092"/>
            <w:vAlign w:val="center"/>
          </w:tcPr>
          <w:p w14:paraId="7631454C"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2375" w:type="pct"/>
            <w:gridSpan w:val="3"/>
            <w:tcBorders>
              <w:top w:val="single" w:sz="4" w:space="0" w:color="auto"/>
              <w:left w:val="single" w:sz="4" w:space="0" w:color="F2F2F2"/>
              <w:bottom w:val="single" w:sz="4" w:space="0" w:color="FFFFFF" w:themeColor="background1"/>
              <w:right w:val="single" w:sz="4" w:space="0" w:color="auto"/>
            </w:tcBorders>
            <w:shd w:val="clear" w:color="auto" w:fill="376092"/>
            <w:vAlign w:val="center"/>
          </w:tcPr>
          <w:p w14:paraId="5B3C59C3" w14:textId="4F1C93F1" w:rsidR="009034DC" w:rsidRPr="00526DF3" w:rsidRDefault="009034DC">
            <w:pPr>
              <w:jc w:val="center"/>
              <w:rPr>
                <w:sz w:val="18"/>
                <w:szCs w:val="18"/>
              </w:rPr>
            </w:pPr>
            <w:r w:rsidRPr="00526DF3">
              <w:rPr>
                <w:rFonts w:eastAsia="Times New Roman" w:cs="Times New Roman"/>
                <w:b/>
                <w:bCs/>
                <w:color w:val="FFFFFF"/>
                <w:sz w:val="18"/>
                <w:szCs w:val="18"/>
              </w:rPr>
              <w:t>Ubicación</w:t>
            </w:r>
            <w:r w:rsidR="00DB647C" w:rsidRPr="00526DF3">
              <w:rPr>
                <w:rFonts w:eastAsia="Times New Roman" w:cs="Times New Roman"/>
                <w:b/>
                <w:bCs/>
                <w:color w:val="FFFFFF"/>
                <w:sz w:val="18"/>
                <w:szCs w:val="18"/>
                <w:vertAlign w:val="superscript"/>
              </w:rPr>
              <w:t>(</w:t>
            </w:r>
            <w:r w:rsidR="00FE3E9A" w:rsidRPr="00526DF3">
              <w:rPr>
                <w:rFonts w:eastAsia="Times New Roman" w:cs="Times New Roman"/>
                <w:color w:val="FFFFFF" w:themeColor="background1"/>
                <w:sz w:val="18"/>
                <w:szCs w:val="18"/>
                <w:vertAlign w:val="superscript"/>
              </w:rPr>
              <w:t>2</w:t>
            </w:r>
            <w:r w:rsidR="00DB647C">
              <w:rPr>
                <w:rFonts w:eastAsia="Times New Roman" w:cs="Times New Roman"/>
                <w:color w:val="FFFFFF" w:themeColor="background1"/>
                <w:sz w:val="18"/>
                <w:szCs w:val="18"/>
                <w:vertAlign w:val="superscript"/>
              </w:rPr>
              <w:t>)</w:t>
            </w:r>
          </w:p>
        </w:tc>
      </w:tr>
      <w:tr w:rsidR="000C07AE" w:rsidRPr="00DB647C" w14:paraId="590F0811" w14:textId="77777777" w:rsidTr="00526DF3">
        <w:trPr>
          <w:trHeight w:val="211"/>
        </w:trPr>
        <w:tc>
          <w:tcPr>
            <w:tcW w:w="684" w:type="pct"/>
            <w:vMerge w:val="restart"/>
            <w:tcBorders>
              <w:top w:val="single" w:sz="4" w:space="0" w:color="FFFFFF" w:themeColor="background1"/>
              <w:left w:val="single" w:sz="4" w:space="0" w:color="auto"/>
              <w:bottom w:val="single" w:sz="4" w:space="0" w:color="auto"/>
            </w:tcBorders>
            <w:shd w:val="clear" w:color="auto" w:fill="376092"/>
            <w:vAlign w:val="center"/>
          </w:tcPr>
          <w:p w14:paraId="50744166" w14:textId="379386A0" w:rsidR="009034DC" w:rsidRPr="00526DF3" w:rsidRDefault="009034DC">
            <w:pPr>
              <w:jc w:val="center"/>
              <w:rPr>
                <w:sz w:val="18"/>
                <w:szCs w:val="18"/>
              </w:rPr>
            </w:pPr>
            <w:r w:rsidRPr="00526DF3">
              <w:rPr>
                <w:rFonts w:eastAsia="Times New Roman" w:cs="Times New Roman"/>
                <w:b/>
                <w:bCs/>
                <w:color w:val="FFFFFF"/>
                <w:sz w:val="18"/>
                <w:szCs w:val="18"/>
              </w:rPr>
              <w:t>Código</w:t>
            </w:r>
          </w:p>
        </w:tc>
        <w:tc>
          <w:tcPr>
            <w:tcW w:w="1216" w:type="pct"/>
            <w:vMerge w:val="restart"/>
            <w:tcBorders>
              <w:top w:val="single" w:sz="4" w:space="0" w:color="FFFFFF" w:themeColor="background1"/>
              <w:left w:val="single" w:sz="4" w:space="0" w:color="FFFFFF"/>
              <w:bottom w:val="single" w:sz="4" w:space="0" w:color="auto"/>
            </w:tcBorders>
            <w:shd w:val="clear" w:color="auto" w:fill="376092"/>
            <w:vAlign w:val="center"/>
          </w:tcPr>
          <w:p w14:paraId="16FDBE40" w14:textId="77777777" w:rsidR="009034DC" w:rsidRPr="00526DF3" w:rsidRDefault="00FE3E9A" w:rsidP="00526DF3">
            <w:pPr>
              <w:jc w:val="left"/>
              <w:rPr>
                <w:sz w:val="18"/>
                <w:szCs w:val="18"/>
              </w:rPr>
            </w:pPr>
            <w:r w:rsidRPr="00526DF3">
              <w:rPr>
                <w:rFonts w:eastAsia="Times New Roman" w:cs="Times New Roman"/>
                <w:b/>
                <w:bCs/>
                <w:color w:val="FFFFFF"/>
                <w:sz w:val="18"/>
                <w:szCs w:val="18"/>
              </w:rPr>
              <w:t>Nombre</w:t>
            </w:r>
          </w:p>
        </w:tc>
        <w:tc>
          <w:tcPr>
            <w:tcW w:w="725" w:type="pct"/>
            <w:vMerge/>
            <w:tcBorders>
              <w:top w:val="single" w:sz="4" w:space="0" w:color="F2F2F2"/>
              <w:left w:val="single" w:sz="4" w:space="0" w:color="F2F2F2"/>
              <w:bottom w:val="single" w:sz="4" w:space="0" w:color="auto"/>
            </w:tcBorders>
            <w:shd w:val="clear" w:color="auto" w:fill="376092"/>
            <w:vAlign w:val="center"/>
          </w:tcPr>
          <w:p w14:paraId="1F7848B6" w14:textId="77777777" w:rsidR="009034DC" w:rsidRPr="00526DF3" w:rsidRDefault="009034DC" w:rsidP="00526DF3">
            <w:pPr>
              <w:snapToGrid w:val="0"/>
              <w:jc w:val="center"/>
              <w:rPr>
                <w:sz w:val="18"/>
                <w:szCs w:val="18"/>
              </w:rPr>
            </w:pPr>
          </w:p>
        </w:tc>
        <w:tc>
          <w:tcPr>
            <w:tcW w:w="792" w:type="pct"/>
            <w:vMerge w:val="restart"/>
            <w:tcBorders>
              <w:top w:val="single" w:sz="4" w:space="0" w:color="FFFFFF" w:themeColor="background1"/>
              <w:bottom w:val="single" w:sz="4" w:space="0" w:color="auto"/>
            </w:tcBorders>
            <w:shd w:val="clear" w:color="auto" w:fill="376092"/>
            <w:vAlign w:val="center"/>
          </w:tcPr>
          <w:p w14:paraId="648A2F14" w14:textId="77777777" w:rsidR="009034DC" w:rsidRPr="00526DF3" w:rsidRDefault="009034DC" w:rsidP="00526DF3">
            <w:pPr>
              <w:jc w:val="left"/>
              <w:rPr>
                <w:sz w:val="18"/>
                <w:szCs w:val="18"/>
              </w:rPr>
            </w:pPr>
            <w:r w:rsidRPr="00526DF3">
              <w:rPr>
                <w:rFonts w:eastAsia="Times New Roman" w:cs="Times New Roman"/>
                <w:b/>
                <w:bCs/>
                <w:color w:val="FFFFFF"/>
                <w:sz w:val="18"/>
                <w:szCs w:val="18"/>
              </w:rPr>
              <w:t>Región</w:t>
            </w:r>
          </w:p>
        </w:tc>
        <w:tc>
          <w:tcPr>
            <w:tcW w:w="792" w:type="pct"/>
            <w:vMerge w:val="restart"/>
            <w:tcBorders>
              <w:top w:val="single" w:sz="4" w:space="0" w:color="FFFFFF" w:themeColor="background1"/>
              <w:left w:val="single" w:sz="4" w:space="0" w:color="FFFFFF"/>
              <w:bottom w:val="single" w:sz="4" w:space="0" w:color="auto"/>
            </w:tcBorders>
            <w:shd w:val="clear" w:color="auto" w:fill="376092"/>
            <w:vAlign w:val="center"/>
          </w:tcPr>
          <w:p w14:paraId="243CFE9D" w14:textId="77777777" w:rsidR="009034DC" w:rsidRPr="00526DF3" w:rsidRDefault="009034DC" w:rsidP="00526DF3">
            <w:pPr>
              <w:jc w:val="left"/>
              <w:rPr>
                <w:sz w:val="18"/>
                <w:szCs w:val="18"/>
              </w:rPr>
            </w:pPr>
            <w:r w:rsidRPr="00526DF3">
              <w:rPr>
                <w:rFonts w:eastAsia="Times New Roman" w:cs="Times New Roman"/>
                <w:b/>
                <w:bCs/>
                <w:color w:val="FFFFFF"/>
                <w:sz w:val="18"/>
                <w:szCs w:val="18"/>
              </w:rPr>
              <w:t>Provincia</w:t>
            </w:r>
          </w:p>
        </w:tc>
        <w:tc>
          <w:tcPr>
            <w:tcW w:w="792" w:type="pct"/>
            <w:vMerge w:val="restart"/>
            <w:tcBorders>
              <w:top w:val="single" w:sz="4" w:space="0" w:color="FFFFFF" w:themeColor="background1"/>
              <w:left w:val="single" w:sz="4" w:space="0" w:color="FFFFFF"/>
              <w:bottom w:val="single" w:sz="4" w:space="0" w:color="auto"/>
              <w:right w:val="single" w:sz="4" w:space="0" w:color="auto"/>
            </w:tcBorders>
            <w:shd w:val="clear" w:color="auto" w:fill="376092"/>
            <w:vAlign w:val="center"/>
          </w:tcPr>
          <w:p w14:paraId="53009989" w14:textId="77777777" w:rsidR="009034DC" w:rsidRPr="00526DF3" w:rsidRDefault="009034DC" w:rsidP="00526DF3">
            <w:pPr>
              <w:jc w:val="left"/>
              <w:rPr>
                <w:sz w:val="18"/>
                <w:szCs w:val="18"/>
              </w:rPr>
            </w:pPr>
            <w:r w:rsidRPr="00526DF3">
              <w:rPr>
                <w:rFonts w:eastAsia="Times New Roman" w:cs="Times New Roman"/>
                <w:b/>
                <w:bCs/>
                <w:color w:val="FFFFFF"/>
                <w:sz w:val="18"/>
                <w:szCs w:val="18"/>
              </w:rPr>
              <w:t>Comuna</w:t>
            </w:r>
          </w:p>
        </w:tc>
      </w:tr>
      <w:tr w:rsidR="009034DC" w:rsidRPr="00DB647C" w14:paraId="6188EF6F" w14:textId="77777777" w:rsidTr="00526DF3">
        <w:trPr>
          <w:trHeight w:val="211"/>
        </w:trPr>
        <w:tc>
          <w:tcPr>
            <w:tcW w:w="684" w:type="pct"/>
            <w:vMerge/>
            <w:tcBorders>
              <w:left w:val="single" w:sz="4" w:space="0" w:color="auto"/>
              <w:bottom w:val="single" w:sz="4" w:space="0" w:color="auto"/>
            </w:tcBorders>
            <w:shd w:val="clear" w:color="auto" w:fill="376092"/>
            <w:vAlign w:val="center"/>
          </w:tcPr>
          <w:p w14:paraId="30B55236" w14:textId="77777777" w:rsidR="009034DC" w:rsidRPr="00526DF3" w:rsidRDefault="009034DC" w:rsidP="00526DF3">
            <w:pPr>
              <w:snapToGrid w:val="0"/>
              <w:jc w:val="center"/>
              <w:rPr>
                <w:sz w:val="18"/>
                <w:szCs w:val="18"/>
              </w:rPr>
            </w:pPr>
          </w:p>
        </w:tc>
        <w:tc>
          <w:tcPr>
            <w:tcW w:w="1216" w:type="pct"/>
            <w:vMerge/>
            <w:tcBorders>
              <w:left w:val="single" w:sz="4" w:space="0" w:color="FFFFFF"/>
              <w:bottom w:val="single" w:sz="4" w:space="0" w:color="auto"/>
            </w:tcBorders>
            <w:shd w:val="clear" w:color="auto" w:fill="376092"/>
            <w:vAlign w:val="center"/>
          </w:tcPr>
          <w:p w14:paraId="371FB9E2" w14:textId="77777777" w:rsidR="009034DC" w:rsidRPr="00526DF3" w:rsidRDefault="009034DC" w:rsidP="00526DF3">
            <w:pPr>
              <w:snapToGrid w:val="0"/>
              <w:jc w:val="left"/>
              <w:rPr>
                <w:sz w:val="18"/>
                <w:szCs w:val="18"/>
              </w:rPr>
            </w:pPr>
          </w:p>
        </w:tc>
        <w:tc>
          <w:tcPr>
            <w:tcW w:w="725" w:type="pct"/>
            <w:vMerge/>
            <w:tcBorders>
              <w:top w:val="single" w:sz="4" w:space="0" w:color="F2F2F2"/>
              <w:left w:val="single" w:sz="4" w:space="0" w:color="F2F2F2"/>
              <w:bottom w:val="single" w:sz="4" w:space="0" w:color="auto"/>
            </w:tcBorders>
            <w:shd w:val="clear" w:color="auto" w:fill="376092"/>
            <w:vAlign w:val="center"/>
          </w:tcPr>
          <w:p w14:paraId="572AEBE4" w14:textId="77777777" w:rsidR="009034DC" w:rsidRPr="00526DF3" w:rsidRDefault="009034DC" w:rsidP="00526DF3">
            <w:pPr>
              <w:snapToGrid w:val="0"/>
              <w:jc w:val="center"/>
              <w:rPr>
                <w:sz w:val="18"/>
                <w:szCs w:val="18"/>
              </w:rPr>
            </w:pPr>
          </w:p>
        </w:tc>
        <w:tc>
          <w:tcPr>
            <w:tcW w:w="792" w:type="pct"/>
            <w:vMerge/>
            <w:tcBorders>
              <w:bottom w:val="single" w:sz="4" w:space="0" w:color="auto"/>
            </w:tcBorders>
            <w:shd w:val="clear" w:color="auto" w:fill="376092"/>
            <w:vAlign w:val="center"/>
          </w:tcPr>
          <w:p w14:paraId="24A86D09" w14:textId="77777777" w:rsidR="009034DC" w:rsidRPr="00526DF3" w:rsidRDefault="009034DC" w:rsidP="00526DF3">
            <w:pPr>
              <w:snapToGrid w:val="0"/>
              <w:jc w:val="left"/>
              <w:rPr>
                <w:sz w:val="18"/>
                <w:szCs w:val="18"/>
              </w:rPr>
            </w:pPr>
          </w:p>
        </w:tc>
        <w:tc>
          <w:tcPr>
            <w:tcW w:w="792" w:type="pct"/>
            <w:vMerge/>
            <w:tcBorders>
              <w:left w:val="single" w:sz="4" w:space="0" w:color="FFFFFF"/>
              <w:bottom w:val="single" w:sz="4" w:space="0" w:color="auto"/>
            </w:tcBorders>
            <w:shd w:val="clear" w:color="auto" w:fill="376092"/>
            <w:vAlign w:val="center"/>
          </w:tcPr>
          <w:p w14:paraId="6C6BB8A0" w14:textId="77777777" w:rsidR="009034DC" w:rsidRPr="00526DF3" w:rsidRDefault="009034DC" w:rsidP="00526DF3">
            <w:pPr>
              <w:snapToGrid w:val="0"/>
              <w:jc w:val="left"/>
              <w:rPr>
                <w:sz w:val="18"/>
                <w:szCs w:val="18"/>
              </w:rPr>
            </w:pPr>
          </w:p>
        </w:tc>
        <w:tc>
          <w:tcPr>
            <w:tcW w:w="792" w:type="pct"/>
            <w:vMerge/>
            <w:tcBorders>
              <w:left w:val="single" w:sz="4" w:space="0" w:color="FFFFFF"/>
              <w:bottom w:val="single" w:sz="4" w:space="0" w:color="auto"/>
              <w:right w:val="single" w:sz="4" w:space="0" w:color="auto"/>
            </w:tcBorders>
            <w:shd w:val="clear" w:color="auto" w:fill="376092"/>
            <w:vAlign w:val="center"/>
          </w:tcPr>
          <w:p w14:paraId="7B96C177" w14:textId="77777777" w:rsidR="009034DC" w:rsidRPr="00526DF3" w:rsidRDefault="009034DC" w:rsidP="00526DF3">
            <w:pPr>
              <w:snapToGrid w:val="0"/>
              <w:jc w:val="left"/>
              <w:rPr>
                <w:sz w:val="18"/>
                <w:szCs w:val="18"/>
              </w:rPr>
            </w:pPr>
          </w:p>
        </w:tc>
      </w:tr>
      <w:tr w:rsidR="009034DC" w:rsidRPr="00DB647C" w14:paraId="5C1E0CBE" w14:textId="77777777" w:rsidTr="00526DF3">
        <w:trPr>
          <w:trHeight w:val="283"/>
        </w:trPr>
        <w:tc>
          <w:tcPr>
            <w:tcW w:w="684" w:type="pct"/>
            <w:tcBorders>
              <w:left w:val="single" w:sz="4" w:space="0" w:color="000000"/>
              <w:bottom w:val="single" w:sz="4" w:space="0" w:color="000000"/>
            </w:tcBorders>
            <w:shd w:val="clear" w:color="auto" w:fill="auto"/>
            <w:vAlign w:val="center"/>
          </w:tcPr>
          <w:p w14:paraId="5D56633E" w14:textId="77777777" w:rsidR="009034DC" w:rsidRPr="00526DF3" w:rsidRDefault="009034DC" w:rsidP="00526DF3">
            <w:pPr>
              <w:jc w:val="center"/>
              <w:rPr>
                <w:sz w:val="18"/>
                <w:szCs w:val="18"/>
              </w:rPr>
            </w:pPr>
            <w:r w:rsidRPr="00526DF3">
              <w:rPr>
                <w:rFonts w:eastAsia="Times New Roman" w:cs="Times New Roman"/>
                <w:color w:val="000000"/>
                <w:sz w:val="18"/>
                <w:szCs w:val="18"/>
              </w:rPr>
              <w:t>PIX-CTN04-01</w:t>
            </w:r>
          </w:p>
        </w:tc>
        <w:tc>
          <w:tcPr>
            <w:tcW w:w="1216" w:type="pct"/>
            <w:tcBorders>
              <w:left w:val="single" w:sz="4" w:space="0" w:color="000000"/>
              <w:bottom w:val="single" w:sz="4" w:space="0" w:color="000000"/>
            </w:tcBorders>
            <w:shd w:val="clear" w:color="auto" w:fill="auto"/>
            <w:vAlign w:val="center"/>
          </w:tcPr>
          <w:p w14:paraId="562A2D45" w14:textId="77777777" w:rsidR="009034DC" w:rsidRPr="00526DF3" w:rsidRDefault="009034DC">
            <w:pPr>
              <w:jc w:val="left"/>
              <w:rPr>
                <w:sz w:val="18"/>
                <w:szCs w:val="18"/>
              </w:rPr>
            </w:pPr>
            <w:r w:rsidRPr="00526DF3">
              <w:rPr>
                <w:rFonts w:eastAsia="Times New Roman" w:cs="Times New Roman"/>
                <w:color w:val="000000"/>
                <w:sz w:val="18"/>
                <w:szCs w:val="18"/>
              </w:rPr>
              <w:t>La Serena</w:t>
            </w:r>
          </w:p>
        </w:tc>
        <w:tc>
          <w:tcPr>
            <w:tcW w:w="725" w:type="pct"/>
            <w:tcBorders>
              <w:left w:val="single" w:sz="4" w:space="0" w:color="000000"/>
              <w:bottom w:val="single" w:sz="4" w:space="0" w:color="000000"/>
            </w:tcBorders>
            <w:shd w:val="clear" w:color="auto" w:fill="auto"/>
            <w:vAlign w:val="center"/>
          </w:tcPr>
          <w:p w14:paraId="2B17918D"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792" w:type="pct"/>
            <w:tcBorders>
              <w:left w:val="single" w:sz="4" w:space="0" w:color="000000"/>
              <w:bottom w:val="single" w:sz="4" w:space="0" w:color="000000"/>
            </w:tcBorders>
            <w:shd w:val="clear" w:color="auto" w:fill="auto"/>
            <w:vAlign w:val="center"/>
          </w:tcPr>
          <w:p w14:paraId="42378DC3" w14:textId="77777777" w:rsidR="009034DC" w:rsidRPr="00526DF3" w:rsidRDefault="009034DC">
            <w:pPr>
              <w:jc w:val="left"/>
              <w:rPr>
                <w:sz w:val="18"/>
                <w:szCs w:val="18"/>
              </w:rPr>
            </w:pPr>
            <w:r w:rsidRPr="00526DF3">
              <w:rPr>
                <w:rFonts w:eastAsia="Times New Roman" w:cs="Times New Roman"/>
                <w:color w:val="000000"/>
                <w:sz w:val="18"/>
                <w:szCs w:val="18"/>
              </w:rPr>
              <w:t>Coquimbo</w:t>
            </w:r>
          </w:p>
        </w:tc>
        <w:tc>
          <w:tcPr>
            <w:tcW w:w="792" w:type="pct"/>
            <w:tcBorders>
              <w:left w:val="single" w:sz="4" w:space="0" w:color="000000"/>
              <w:bottom w:val="single" w:sz="4" w:space="0" w:color="000000"/>
            </w:tcBorders>
            <w:shd w:val="clear" w:color="auto" w:fill="auto"/>
            <w:vAlign w:val="center"/>
          </w:tcPr>
          <w:p w14:paraId="68464CE0" w14:textId="77777777" w:rsidR="009034DC" w:rsidRPr="00526DF3" w:rsidRDefault="009034DC">
            <w:pPr>
              <w:jc w:val="left"/>
              <w:rPr>
                <w:sz w:val="18"/>
                <w:szCs w:val="18"/>
              </w:rPr>
            </w:pPr>
            <w:r w:rsidRPr="00526DF3">
              <w:rPr>
                <w:rFonts w:eastAsia="Times New Roman" w:cs="Times New Roman"/>
                <w:color w:val="000000"/>
                <w:sz w:val="18"/>
                <w:szCs w:val="18"/>
              </w:rPr>
              <w:t>Elqui</w:t>
            </w:r>
          </w:p>
        </w:tc>
        <w:tc>
          <w:tcPr>
            <w:tcW w:w="792" w:type="pct"/>
            <w:tcBorders>
              <w:left w:val="single" w:sz="4" w:space="0" w:color="000000"/>
              <w:bottom w:val="single" w:sz="4" w:space="0" w:color="000000"/>
              <w:right w:val="single" w:sz="4" w:space="0" w:color="000000"/>
            </w:tcBorders>
            <w:shd w:val="clear" w:color="auto" w:fill="auto"/>
            <w:vAlign w:val="center"/>
          </w:tcPr>
          <w:p w14:paraId="6C0021D0" w14:textId="77777777" w:rsidR="009034DC" w:rsidRPr="00526DF3" w:rsidRDefault="009034DC">
            <w:pPr>
              <w:jc w:val="left"/>
              <w:rPr>
                <w:sz w:val="18"/>
                <w:szCs w:val="18"/>
              </w:rPr>
            </w:pPr>
            <w:r w:rsidRPr="00526DF3">
              <w:rPr>
                <w:rFonts w:eastAsia="Times New Roman" w:cs="Times New Roman"/>
                <w:color w:val="000000"/>
                <w:sz w:val="18"/>
                <w:szCs w:val="18"/>
              </w:rPr>
              <w:t>La Serena</w:t>
            </w:r>
          </w:p>
        </w:tc>
      </w:tr>
      <w:tr w:rsidR="009034DC" w:rsidRPr="00DB647C" w14:paraId="4F2C2066" w14:textId="77777777" w:rsidTr="00526DF3">
        <w:trPr>
          <w:trHeight w:val="283"/>
        </w:trPr>
        <w:tc>
          <w:tcPr>
            <w:tcW w:w="684" w:type="pct"/>
            <w:tcBorders>
              <w:left w:val="single" w:sz="4" w:space="0" w:color="000000"/>
              <w:bottom w:val="single" w:sz="4" w:space="0" w:color="000000"/>
            </w:tcBorders>
            <w:shd w:val="clear" w:color="auto" w:fill="auto"/>
            <w:vAlign w:val="center"/>
          </w:tcPr>
          <w:p w14:paraId="07DBA952" w14:textId="77777777" w:rsidR="009034DC" w:rsidRPr="00526DF3" w:rsidRDefault="009034DC" w:rsidP="00526DF3">
            <w:pPr>
              <w:jc w:val="center"/>
              <w:rPr>
                <w:sz w:val="18"/>
                <w:szCs w:val="18"/>
              </w:rPr>
            </w:pPr>
            <w:r w:rsidRPr="00526DF3">
              <w:rPr>
                <w:rFonts w:eastAsia="Times New Roman" w:cs="Times New Roman"/>
                <w:color w:val="000000"/>
                <w:sz w:val="18"/>
                <w:szCs w:val="18"/>
              </w:rPr>
              <w:t>PIX-CTN05-01</w:t>
            </w:r>
          </w:p>
        </w:tc>
        <w:tc>
          <w:tcPr>
            <w:tcW w:w="1216" w:type="pct"/>
            <w:tcBorders>
              <w:left w:val="single" w:sz="4" w:space="0" w:color="000000"/>
              <w:bottom w:val="single" w:sz="4" w:space="0" w:color="000000"/>
            </w:tcBorders>
            <w:shd w:val="clear" w:color="auto" w:fill="auto"/>
            <w:vAlign w:val="center"/>
          </w:tcPr>
          <w:p w14:paraId="10FB6F88" w14:textId="77777777" w:rsidR="009034DC" w:rsidRPr="00526DF3" w:rsidRDefault="009034DC">
            <w:pPr>
              <w:jc w:val="left"/>
              <w:rPr>
                <w:sz w:val="18"/>
                <w:szCs w:val="18"/>
              </w:rPr>
            </w:pPr>
            <w:r w:rsidRPr="00526DF3">
              <w:rPr>
                <w:rFonts w:eastAsia="Times New Roman" w:cs="Times New Roman"/>
                <w:color w:val="000000"/>
                <w:sz w:val="18"/>
                <w:szCs w:val="18"/>
              </w:rPr>
              <w:t>Valparaíso</w:t>
            </w:r>
          </w:p>
        </w:tc>
        <w:tc>
          <w:tcPr>
            <w:tcW w:w="725" w:type="pct"/>
            <w:tcBorders>
              <w:left w:val="single" w:sz="4" w:space="0" w:color="000000"/>
              <w:bottom w:val="single" w:sz="4" w:space="0" w:color="000000"/>
            </w:tcBorders>
            <w:shd w:val="clear" w:color="auto" w:fill="auto"/>
            <w:vAlign w:val="center"/>
          </w:tcPr>
          <w:p w14:paraId="18F2657D"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792" w:type="pct"/>
            <w:tcBorders>
              <w:left w:val="single" w:sz="4" w:space="0" w:color="000000"/>
              <w:bottom w:val="single" w:sz="4" w:space="0" w:color="000000"/>
            </w:tcBorders>
            <w:shd w:val="clear" w:color="auto" w:fill="auto"/>
            <w:vAlign w:val="center"/>
          </w:tcPr>
          <w:p w14:paraId="262C1EEA" w14:textId="77777777" w:rsidR="009034DC" w:rsidRPr="00526DF3" w:rsidRDefault="009034DC">
            <w:pPr>
              <w:jc w:val="left"/>
              <w:rPr>
                <w:sz w:val="18"/>
                <w:szCs w:val="18"/>
              </w:rPr>
            </w:pPr>
            <w:r w:rsidRPr="00526DF3">
              <w:rPr>
                <w:rFonts w:eastAsia="Times New Roman" w:cs="Times New Roman"/>
                <w:color w:val="000000"/>
                <w:sz w:val="18"/>
                <w:szCs w:val="18"/>
              </w:rPr>
              <w:t>Valparaíso</w:t>
            </w:r>
          </w:p>
        </w:tc>
        <w:tc>
          <w:tcPr>
            <w:tcW w:w="792" w:type="pct"/>
            <w:tcBorders>
              <w:left w:val="single" w:sz="4" w:space="0" w:color="000000"/>
              <w:bottom w:val="single" w:sz="4" w:space="0" w:color="000000"/>
            </w:tcBorders>
            <w:shd w:val="clear" w:color="auto" w:fill="auto"/>
            <w:vAlign w:val="center"/>
          </w:tcPr>
          <w:p w14:paraId="05AABAD2" w14:textId="77777777" w:rsidR="009034DC" w:rsidRPr="00526DF3" w:rsidRDefault="009034DC">
            <w:pPr>
              <w:jc w:val="left"/>
              <w:rPr>
                <w:sz w:val="18"/>
                <w:szCs w:val="18"/>
              </w:rPr>
            </w:pPr>
            <w:r w:rsidRPr="00526DF3">
              <w:rPr>
                <w:rFonts w:eastAsia="Times New Roman" w:cs="Times New Roman"/>
                <w:color w:val="000000"/>
                <w:sz w:val="18"/>
                <w:szCs w:val="18"/>
              </w:rPr>
              <w:t>Valparaíso</w:t>
            </w:r>
          </w:p>
        </w:tc>
        <w:tc>
          <w:tcPr>
            <w:tcW w:w="792" w:type="pct"/>
            <w:tcBorders>
              <w:left w:val="single" w:sz="4" w:space="0" w:color="000000"/>
              <w:bottom w:val="single" w:sz="4" w:space="0" w:color="000000"/>
              <w:right w:val="single" w:sz="4" w:space="0" w:color="000000"/>
            </w:tcBorders>
            <w:shd w:val="clear" w:color="auto" w:fill="auto"/>
            <w:vAlign w:val="center"/>
          </w:tcPr>
          <w:p w14:paraId="01CDCC88" w14:textId="77777777" w:rsidR="009034DC" w:rsidRPr="00526DF3" w:rsidRDefault="009034DC">
            <w:pPr>
              <w:jc w:val="left"/>
              <w:rPr>
                <w:sz w:val="18"/>
                <w:szCs w:val="18"/>
              </w:rPr>
            </w:pPr>
            <w:r w:rsidRPr="00526DF3">
              <w:rPr>
                <w:rFonts w:eastAsia="Times New Roman" w:cs="Times New Roman"/>
                <w:color w:val="000000"/>
                <w:sz w:val="18"/>
                <w:szCs w:val="18"/>
              </w:rPr>
              <w:t>Valparaíso</w:t>
            </w:r>
          </w:p>
        </w:tc>
      </w:tr>
      <w:tr w:rsidR="009034DC" w:rsidRPr="00DB647C" w14:paraId="4C5C6312" w14:textId="77777777" w:rsidTr="00526DF3">
        <w:trPr>
          <w:trHeight w:val="283"/>
        </w:trPr>
        <w:tc>
          <w:tcPr>
            <w:tcW w:w="684" w:type="pct"/>
            <w:tcBorders>
              <w:left w:val="single" w:sz="4" w:space="0" w:color="000000"/>
              <w:bottom w:val="single" w:sz="4" w:space="0" w:color="000000"/>
            </w:tcBorders>
            <w:shd w:val="clear" w:color="auto" w:fill="auto"/>
            <w:vAlign w:val="center"/>
          </w:tcPr>
          <w:p w14:paraId="6AE3BC3A" w14:textId="77777777" w:rsidR="009034DC" w:rsidRPr="00526DF3" w:rsidRDefault="009034DC" w:rsidP="00526DF3">
            <w:pPr>
              <w:jc w:val="center"/>
              <w:rPr>
                <w:sz w:val="18"/>
                <w:szCs w:val="18"/>
              </w:rPr>
            </w:pPr>
            <w:r w:rsidRPr="00526DF3">
              <w:rPr>
                <w:rFonts w:eastAsia="Times New Roman" w:cs="Times New Roman"/>
                <w:color w:val="000000"/>
                <w:sz w:val="18"/>
                <w:szCs w:val="18"/>
              </w:rPr>
              <w:t>PIX-CTN13-01</w:t>
            </w:r>
          </w:p>
        </w:tc>
        <w:tc>
          <w:tcPr>
            <w:tcW w:w="1216" w:type="pct"/>
            <w:tcBorders>
              <w:left w:val="single" w:sz="4" w:space="0" w:color="000000"/>
              <w:bottom w:val="single" w:sz="4" w:space="0" w:color="000000"/>
            </w:tcBorders>
            <w:shd w:val="clear" w:color="auto" w:fill="auto"/>
            <w:vAlign w:val="center"/>
          </w:tcPr>
          <w:p w14:paraId="3DB8DF60" w14:textId="77777777" w:rsidR="009034DC" w:rsidRPr="00526DF3" w:rsidRDefault="009034DC">
            <w:pPr>
              <w:jc w:val="left"/>
              <w:rPr>
                <w:sz w:val="18"/>
                <w:szCs w:val="18"/>
              </w:rPr>
            </w:pPr>
            <w:r w:rsidRPr="00526DF3">
              <w:rPr>
                <w:rFonts w:eastAsia="Times New Roman" w:cs="Times New Roman"/>
                <w:color w:val="000000"/>
                <w:sz w:val="18"/>
                <w:szCs w:val="18"/>
              </w:rPr>
              <w:t>San Bernardo</w:t>
            </w:r>
          </w:p>
        </w:tc>
        <w:tc>
          <w:tcPr>
            <w:tcW w:w="725" w:type="pct"/>
            <w:tcBorders>
              <w:left w:val="single" w:sz="4" w:space="0" w:color="000000"/>
              <w:bottom w:val="single" w:sz="4" w:space="0" w:color="000000"/>
            </w:tcBorders>
            <w:shd w:val="clear" w:color="auto" w:fill="auto"/>
            <w:vAlign w:val="center"/>
          </w:tcPr>
          <w:p w14:paraId="785E4BB3"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792" w:type="pct"/>
            <w:tcBorders>
              <w:left w:val="single" w:sz="4" w:space="0" w:color="000000"/>
              <w:bottom w:val="single" w:sz="4" w:space="0" w:color="000000"/>
            </w:tcBorders>
            <w:shd w:val="clear" w:color="auto" w:fill="auto"/>
            <w:vAlign w:val="center"/>
          </w:tcPr>
          <w:p w14:paraId="548B0C76" w14:textId="77777777" w:rsidR="009034DC" w:rsidRPr="00526DF3" w:rsidRDefault="009034DC">
            <w:pPr>
              <w:jc w:val="left"/>
              <w:rPr>
                <w:sz w:val="18"/>
                <w:szCs w:val="18"/>
              </w:rPr>
            </w:pPr>
            <w:r w:rsidRPr="00526DF3">
              <w:rPr>
                <w:rFonts w:eastAsia="Times New Roman" w:cs="Times New Roman"/>
                <w:color w:val="000000"/>
                <w:sz w:val="18"/>
                <w:szCs w:val="18"/>
              </w:rPr>
              <w:t>Metropolitana</w:t>
            </w:r>
          </w:p>
        </w:tc>
        <w:tc>
          <w:tcPr>
            <w:tcW w:w="792" w:type="pct"/>
            <w:tcBorders>
              <w:left w:val="single" w:sz="4" w:space="0" w:color="000000"/>
              <w:bottom w:val="single" w:sz="4" w:space="0" w:color="000000"/>
            </w:tcBorders>
            <w:shd w:val="clear" w:color="auto" w:fill="auto"/>
            <w:vAlign w:val="center"/>
          </w:tcPr>
          <w:p w14:paraId="7569DD36" w14:textId="77777777" w:rsidR="009034DC" w:rsidRPr="00526DF3" w:rsidRDefault="009034DC">
            <w:pPr>
              <w:jc w:val="left"/>
              <w:rPr>
                <w:sz w:val="18"/>
                <w:szCs w:val="18"/>
              </w:rPr>
            </w:pPr>
            <w:r w:rsidRPr="00526DF3">
              <w:rPr>
                <w:rFonts w:eastAsia="Times New Roman" w:cs="Times New Roman"/>
                <w:color w:val="000000"/>
                <w:sz w:val="18"/>
                <w:szCs w:val="18"/>
              </w:rPr>
              <w:t>Maipo</w:t>
            </w:r>
          </w:p>
        </w:tc>
        <w:tc>
          <w:tcPr>
            <w:tcW w:w="792" w:type="pct"/>
            <w:tcBorders>
              <w:left w:val="single" w:sz="4" w:space="0" w:color="000000"/>
              <w:bottom w:val="single" w:sz="4" w:space="0" w:color="000000"/>
              <w:right w:val="single" w:sz="4" w:space="0" w:color="000000"/>
            </w:tcBorders>
            <w:shd w:val="clear" w:color="auto" w:fill="auto"/>
            <w:vAlign w:val="center"/>
          </w:tcPr>
          <w:p w14:paraId="7958525B" w14:textId="77777777" w:rsidR="009034DC" w:rsidRPr="00526DF3" w:rsidRDefault="009034DC">
            <w:pPr>
              <w:jc w:val="left"/>
              <w:rPr>
                <w:sz w:val="18"/>
                <w:szCs w:val="18"/>
              </w:rPr>
            </w:pPr>
            <w:r w:rsidRPr="00526DF3">
              <w:rPr>
                <w:rFonts w:eastAsia="Times New Roman" w:cs="Times New Roman"/>
                <w:color w:val="000000"/>
                <w:sz w:val="18"/>
                <w:szCs w:val="18"/>
              </w:rPr>
              <w:t>San Bernardo</w:t>
            </w:r>
          </w:p>
        </w:tc>
      </w:tr>
      <w:tr w:rsidR="009034DC" w:rsidRPr="00DB647C" w14:paraId="1A7DB384" w14:textId="77777777" w:rsidTr="00526DF3">
        <w:trPr>
          <w:trHeight w:val="283"/>
        </w:trPr>
        <w:tc>
          <w:tcPr>
            <w:tcW w:w="684" w:type="pct"/>
            <w:tcBorders>
              <w:left w:val="single" w:sz="4" w:space="0" w:color="000000"/>
              <w:bottom w:val="single" w:sz="4" w:space="0" w:color="000000"/>
            </w:tcBorders>
            <w:shd w:val="clear" w:color="auto" w:fill="auto"/>
            <w:vAlign w:val="center"/>
          </w:tcPr>
          <w:p w14:paraId="0F5186AE" w14:textId="4081F5CC" w:rsidR="009034DC" w:rsidRPr="00526DF3" w:rsidRDefault="009034DC" w:rsidP="00526DF3">
            <w:pPr>
              <w:jc w:val="center"/>
              <w:rPr>
                <w:sz w:val="18"/>
                <w:szCs w:val="18"/>
              </w:rPr>
            </w:pPr>
            <w:r w:rsidRPr="00526DF3">
              <w:rPr>
                <w:rFonts w:eastAsia="Times New Roman" w:cs="Times New Roman"/>
                <w:color w:val="000000"/>
                <w:sz w:val="18"/>
                <w:szCs w:val="18"/>
              </w:rPr>
              <w:t>PIX-CTNXX-</w:t>
            </w:r>
            <w:r w:rsidR="00FE3E9A" w:rsidRPr="00526DF3">
              <w:rPr>
                <w:rFonts w:eastAsia="Times New Roman" w:cs="Times New Roman"/>
                <w:color w:val="000000"/>
                <w:sz w:val="18"/>
                <w:szCs w:val="18"/>
              </w:rPr>
              <w:t>Y</w:t>
            </w:r>
            <w:r w:rsidR="00DB647C" w:rsidRPr="00526DF3">
              <w:rPr>
                <w:rFonts w:eastAsia="Times New Roman" w:cs="Times New Roman"/>
                <w:color w:val="000000"/>
                <w:sz w:val="18"/>
                <w:szCs w:val="18"/>
                <w:vertAlign w:val="superscript"/>
              </w:rPr>
              <w:t>(</w:t>
            </w:r>
            <w:r w:rsidRPr="00526DF3">
              <w:rPr>
                <w:rFonts w:eastAsia="Times New Roman" w:cs="Times New Roman"/>
                <w:color w:val="000000"/>
                <w:sz w:val="18"/>
                <w:szCs w:val="18"/>
                <w:vertAlign w:val="superscript"/>
              </w:rPr>
              <w:t>1</w:t>
            </w:r>
            <w:r w:rsidR="00DB647C">
              <w:rPr>
                <w:rFonts w:eastAsia="Times New Roman" w:cs="Times New Roman"/>
                <w:color w:val="000000"/>
                <w:sz w:val="18"/>
                <w:szCs w:val="18"/>
                <w:vertAlign w:val="superscript"/>
              </w:rPr>
              <w:t>)</w:t>
            </w:r>
          </w:p>
        </w:tc>
        <w:tc>
          <w:tcPr>
            <w:tcW w:w="1216" w:type="pct"/>
            <w:tcBorders>
              <w:top w:val="single" w:sz="4" w:space="0" w:color="000000"/>
              <w:left w:val="single" w:sz="4" w:space="0" w:color="000000"/>
              <w:bottom w:val="single" w:sz="4" w:space="0" w:color="000000"/>
            </w:tcBorders>
            <w:shd w:val="clear" w:color="auto" w:fill="auto"/>
            <w:vAlign w:val="center"/>
          </w:tcPr>
          <w:p w14:paraId="45A86C38" w14:textId="77777777" w:rsidR="009034DC" w:rsidRPr="00526DF3" w:rsidRDefault="009034DC">
            <w:pPr>
              <w:jc w:val="left"/>
              <w:rPr>
                <w:sz w:val="18"/>
                <w:szCs w:val="18"/>
              </w:rPr>
            </w:pPr>
            <w:r w:rsidRPr="00526DF3">
              <w:rPr>
                <w:rFonts w:eastAsia="Times New Roman" w:cs="Times New Roman"/>
                <w:color w:val="000000"/>
                <w:sz w:val="18"/>
                <w:szCs w:val="18"/>
              </w:rPr>
              <w:t>Propuesto por la Proponente</w:t>
            </w:r>
          </w:p>
        </w:tc>
        <w:tc>
          <w:tcPr>
            <w:tcW w:w="725" w:type="pct"/>
            <w:tcBorders>
              <w:left w:val="single" w:sz="4" w:space="0" w:color="000000"/>
              <w:bottom w:val="single" w:sz="4" w:space="0" w:color="000000"/>
            </w:tcBorders>
            <w:shd w:val="clear" w:color="auto" w:fill="auto"/>
            <w:vAlign w:val="center"/>
          </w:tcPr>
          <w:p w14:paraId="694C8439" w14:textId="5BA5A9B5" w:rsidR="009034DC" w:rsidRPr="00526DF3" w:rsidRDefault="009034DC" w:rsidP="00526DF3">
            <w:pPr>
              <w:jc w:val="center"/>
              <w:rPr>
                <w:sz w:val="18"/>
                <w:szCs w:val="18"/>
              </w:rPr>
            </w:pPr>
          </w:p>
        </w:tc>
        <w:tc>
          <w:tcPr>
            <w:tcW w:w="792" w:type="pct"/>
            <w:tcBorders>
              <w:left w:val="single" w:sz="4" w:space="0" w:color="000000"/>
              <w:bottom w:val="single" w:sz="4" w:space="0" w:color="000000"/>
            </w:tcBorders>
            <w:shd w:val="clear" w:color="auto" w:fill="auto"/>
            <w:vAlign w:val="center"/>
          </w:tcPr>
          <w:p w14:paraId="37795D6B" w14:textId="7D6C5B25" w:rsidR="009034DC" w:rsidRPr="00526DF3" w:rsidRDefault="009034DC">
            <w:pPr>
              <w:jc w:val="left"/>
              <w:rPr>
                <w:sz w:val="18"/>
                <w:szCs w:val="18"/>
              </w:rPr>
            </w:pPr>
          </w:p>
        </w:tc>
        <w:tc>
          <w:tcPr>
            <w:tcW w:w="792" w:type="pct"/>
            <w:tcBorders>
              <w:left w:val="single" w:sz="4" w:space="0" w:color="000000"/>
              <w:bottom w:val="single" w:sz="4" w:space="0" w:color="000000"/>
            </w:tcBorders>
            <w:shd w:val="clear" w:color="auto" w:fill="auto"/>
            <w:vAlign w:val="center"/>
          </w:tcPr>
          <w:p w14:paraId="46019C20" w14:textId="40F184D7" w:rsidR="009034DC" w:rsidRPr="00526DF3" w:rsidRDefault="009034DC">
            <w:pPr>
              <w:jc w:val="left"/>
              <w:rPr>
                <w:sz w:val="18"/>
                <w:szCs w:val="18"/>
              </w:rPr>
            </w:pPr>
          </w:p>
        </w:tc>
        <w:tc>
          <w:tcPr>
            <w:tcW w:w="792" w:type="pct"/>
            <w:tcBorders>
              <w:left w:val="single" w:sz="4" w:space="0" w:color="000000"/>
              <w:bottom w:val="single" w:sz="4" w:space="0" w:color="000000"/>
              <w:right w:val="single" w:sz="4" w:space="0" w:color="000000"/>
            </w:tcBorders>
            <w:shd w:val="clear" w:color="auto" w:fill="auto"/>
            <w:vAlign w:val="center"/>
          </w:tcPr>
          <w:p w14:paraId="46CF51B0" w14:textId="0C820340" w:rsidR="009034DC" w:rsidRPr="00526DF3" w:rsidRDefault="009034DC">
            <w:pPr>
              <w:jc w:val="left"/>
              <w:rPr>
                <w:sz w:val="18"/>
                <w:szCs w:val="18"/>
              </w:rPr>
            </w:pPr>
          </w:p>
        </w:tc>
      </w:tr>
    </w:tbl>
    <w:p w14:paraId="635C9BFA" w14:textId="77777777" w:rsidR="009034DC" w:rsidRDefault="009034DC"/>
    <w:p w14:paraId="72D8BB88" w14:textId="0BAD9A6D" w:rsidR="009034DC" w:rsidRPr="00526DF3" w:rsidRDefault="009034DC" w:rsidP="00526DF3">
      <w:pPr>
        <w:pStyle w:val="Prrafodelista"/>
        <w:numPr>
          <w:ilvl w:val="3"/>
          <w:numId w:val="197"/>
        </w:numPr>
        <w:ind w:left="851"/>
        <w:rPr>
          <w:sz w:val="20"/>
        </w:rPr>
      </w:pPr>
      <w:r w:rsidRPr="00526DF3">
        <w:rPr>
          <w:sz w:val="20"/>
        </w:rPr>
        <w:t xml:space="preserve">Los PIX adicionales no considerados en la </w:t>
      </w:r>
      <w:r w:rsidR="00A53814" w:rsidRPr="00526DF3">
        <w:rPr>
          <w:sz w:val="20"/>
        </w:rPr>
        <w:t xml:space="preserve">tabla anterior </w:t>
      </w:r>
      <w:r w:rsidRPr="00526DF3">
        <w:rPr>
          <w:sz w:val="20"/>
        </w:rPr>
        <w:t>y que sean objeto de la Propuesta, seguirán la numeración correlativa con XX: 04, 05 o 13 según la</w:t>
      </w:r>
      <w:r w:rsidR="00A53814" w:rsidRPr="00526DF3">
        <w:rPr>
          <w:sz w:val="20"/>
        </w:rPr>
        <w:t xml:space="preserve"> capital</w:t>
      </w:r>
      <w:r w:rsidRPr="00526DF3">
        <w:rPr>
          <w:sz w:val="20"/>
        </w:rPr>
        <w:t xml:space="preserve"> regi</w:t>
      </w:r>
      <w:r w:rsidR="00A53814" w:rsidRPr="00526DF3">
        <w:rPr>
          <w:sz w:val="20"/>
        </w:rPr>
        <w:t>onal</w:t>
      </w:r>
      <w:r w:rsidRPr="00526DF3">
        <w:rPr>
          <w:sz w:val="20"/>
        </w:rPr>
        <w:t xml:space="preserve">, </w:t>
      </w:r>
      <w:r w:rsidR="00FE3E9A" w:rsidRPr="00526DF3">
        <w:rPr>
          <w:sz w:val="20"/>
        </w:rPr>
        <w:t>e Y</w:t>
      </w:r>
      <w:r w:rsidRPr="00526DF3">
        <w:rPr>
          <w:sz w:val="20"/>
        </w:rPr>
        <w:t>:</w:t>
      </w:r>
      <w:r w:rsidR="00DB647C">
        <w:rPr>
          <w:sz w:val="20"/>
        </w:rPr>
        <w:t xml:space="preserve"> </w:t>
      </w:r>
      <w:r w:rsidRPr="00526DF3">
        <w:rPr>
          <w:sz w:val="20"/>
        </w:rPr>
        <w:t xml:space="preserve">02 hasta el número correspondiente, de acuerdo </w:t>
      </w:r>
      <w:r w:rsidR="008F660A">
        <w:rPr>
          <w:sz w:val="20"/>
        </w:rPr>
        <w:t>con</w:t>
      </w:r>
      <w:r w:rsidRPr="00526DF3">
        <w:rPr>
          <w:sz w:val="20"/>
        </w:rPr>
        <w:t xml:space="preserve"> la cantidad de PIX adicionales </w:t>
      </w:r>
      <w:r w:rsidR="00A53814" w:rsidRPr="00526DF3">
        <w:rPr>
          <w:sz w:val="20"/>
        </w:rPr>
        <w:t>que comprometa y que no estén incluidos en la misma tabla</w:t>
      </w:r>
      <w:r w:rsidRPr="00526DF3">
        <w:rPr>
          <w:sz w:val="20"/>
        </w:rPr>
        <w:t xml:space="preserve">. </w:t>
      </w:r>
    </w:p>
    <w:p w14:paraId="7F9F37F4" w14:textId="1E0A11B4" w:rsidR="009034DC" w:rsidRPr="00526DF3" w:rsidRDefault="009034DC" w:rsidP="00526DF3">
      <w:pPr>
        <w:pStyle w:val="Prrafodelista"/>
        <w:numPr>
          <w:ilvl w:val="3"/>
          <w:numId w:val="197"/>
        </w:numPr>
        <w:ind w:left="851"/>
        <w:rPr>
          <w:sz w:val="20"/>
        </w:rPr>
      </w:pPr>
      <w:r w:rsidRPr="00526DF3">
        <w:rPr>
          <w:sz w:val="20"/>
        </w:rPr>
        <w:t xml:space="preserve">El Proyecto Técnico deberá determinar la ubicación del PIX adicional no incluido en </w:t>
      </w:r>
      <w:r w:rsidR="00A53814" w:rsidRPr="00526DF3">
        <w:rPr>
          <w:sz w:val="20"/>
        </w:rPr>
        <w:t>la tabla anterior</w:t>
      </w:r>
      <w:r w:rsidRPr="00526DF3">
        <w:rPr>
          <w:sz w:val="20"/>
        </w:rPr>
        <w:t>, especificando nombre, región, provincia</w:t>
      </w:r>
      <w:r w:rsidR="00E928F4" w:rsidRPr="00526DF3">
        <w:rPr>
          <w:sz w:val="20"/>
        </w:rPr>
        <w:t xml:space="preserve"> y</w:t>
      </w:r>
      <w:r w:rsidRPr="00526DF3">
        <w:rPr>
          <w:sz w:val="20"/>
        </w:rPr>
        <w:t xml:space="preserve"> comuna, la cual deberá encontrarse al interior de</w:t>
      </w:r>
      <w:r w:rsidR="00057704" w:rsidRPr="00526DF3">
        <w:rPr>
          <w:sz w:val="20"/>
        </w:rPr>
        <w:t>l Polígono Referencial de Localidad de</w:t>
      </w:r>
      <w:r w:rsidRPr="00526DF3">
        <w:rPr>
          <w:sz w:val="20"/>
        </w:rPr>
        <w:t xml:space="preserve"> una de las capitales regionales de la Macrozona.</w:t>
      </w:r>
    </w:p>
    <w:p w14:paraId="1A328D0B" w14:textId="77777777" w:rsidR="009034DC" w:rsidRDefault="009034DC"/>
    <w:p w14:paraId="025E41FB" w14:textId="77777777" w:rsidR="000C07AE" w:rsidRDefault="000C07AE">
      <w:pPr>
        <w:suppressAutoHyphens w:val="0"/>
        <w:jc w:val="left"/>
        <w:rPr>
          <w:rFonts w:eastAsia="MS Gothic" w:cs="Times New Roman"/>
          <w:b/>
          <w:bCs/>
          <w:iCs/>
          <w:szCs w:val="24"/>
          <w:lang w:eastAsia="ar-SA"/>
        </w:rPr>
      </w:pPr>
      <w:r>
        <w:br w:type="page"/>
      </w:r>
    </w:p>
    <w:p w14:paraId="2059AD26" w14:textId="22250C86" w:rsidR="009034DC" w:rsidRPr="004E005C" w:rsidRDefault="009034DC" w:rsidP="00526DF3">
      <w:pPr>
        <w:pStyle w:val="Anx-Titulo3"/>
      </w:pPr>
      <w:bookmarkStart w:id="372" w:name="_Toc11695335"/>
      <w:r w:rsidRPr="003F60BA">
        <w:lastRenderedPageBreak/>
        <w:t>POIIT Macrozona Centro Norte</w:t>
      </w:r>
      <w:bookmarkEnd w:id="372"/>
    </w:p>
    <w:p w14:paraId="2B544F97" w14:textId="77777777" w:rsidR="009034DC" w:rsidRDefault="0011412E" w:rsidP="00526DF3">
      <w:pPr>
        <w:pStyle w:val="Anx-Titulo4"/>
      </w:pPr>
      <w:bookmarkStart w:id="373" w:name="_Toc11695336"/>
      <w:r>
        <w:t xml:space="preserve">POIIT </w:t>
      </w:r>
      <w:r w:rsidR="008B119D">
        <w:t xml:space="preserve">Terrestres </w:t>
      </w:r>
      <w:r w:rsidR="0071218B">
        <w:t xml:space="preserve">del </w:t>
      </w:r>
      <w:r w:rsidR="001E4CD8">
        <w:t>Trazado Regional de Infraestructura Óptica</w:t>
      </w:r>
      <w:r w:rsidR="009034DC">
        <w:t xml:space="preserve"> Coquimbo</w:t>
      </w:r>
      <w:bookmarkEnd w:id="373"/>
    </w:p>
    <w:tbl>
      <w:tblPr>
        <w:tblW w:w="5000" w:type="pct"/>
        <w:tblCellMar>
          <w:left w:w="70" w:type="dxa"/>
          <w:right w:w="70" w:type="dxa"/>
        </w:tblCellMar>
        <w:tblLook w:val="04A0" w:firstRow="1" w:lastRow="0" w:firstColumn="1" w:lastColumn="0" w:noHBand="0" w:noVBand="1"/>
      </w:tblPr>
      <w:tblGrid>
        <w:gridCol w:w="1755"/>
        <w:gridCol w:w="2850"/>
        <w:gridCol w:w="1532"/>
        <w:gridCol w:w="1368"/>
        <w:gridCol w:w="1698"/>
        <w:gridCol w:w="1698"/>
        <w:gridCol w:w="2199"/>
      </w:tblGrid>
      <w:tr w:rsidR="00491EB8" w:rsidRPr="000C07AE" w14:paraId="0D4C75CC" w14:textId="77777777" w:rsidTr="00526DF3">
        <w:trPr>
          <w:trHeight w:val="283"/>
          <w:tblHeader/>
        </w:trPr>
        <w:tc>
          <w:tcPr>
            <w:tcW w:w="1568" w:type="pct"/>
            <w:gridSpan w:val="2"/>
            <w:tcBorders>
              <w:top w:val="single" w:sz="4" w:space="0" w:color="auto"/>
              <w:left w:val="single" w:sz="4" w:space="0" w:color="auto"/>
              <w:bottom w:val="single" w:sz="4" w:space="0" w:color="FFFFFF" w:themeColor="background1"/>
              <w:right w:val="nil"/>
            </w:tcBorders>
            <w:shd w:val="clear" w:color="333399" w:fill="376092"/>
            <w:noWrap/>
            <w:vAlign w:val="center"/>
            <w:hideMark/>
          </w:tcPr>
          <w:p w14:paraId="5C7E23F4" w14:textId="77777777" w:rsidR="00491EB8" w:rsidRPr="00526DF3" w:rsidRDefault="00491EB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623" w:type="pct"/>
            <w:vMerge w:val="restart"/>
            <w:tcBorders>
              <w:top w:val="single" w:sz="4" w:space="0" w:color="auto"/>
              <w:left w:val="single" w:sz="4" w:space="0" w:color="F2F2F2"/>
              <w:bottom w:val="single" w:sz="4" w:space="0" w:color="auto"/>
              <w:right w:val="nil"/>
            </w:tcBorders>
            <w:shd w:val="clear" w:color="333399" w:fill="376092"/>
            <w:vAlign w:val="center"/>
            <w:hideMark/>
          </w:tcPr>
          <w:p w14:paraId="6E362825" w14:textId="77777777" w:rsidR="00491EB8" w:rsidRPr="00526DF3" w:rsidRDefault="00491EB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809" w:type="pct"/>
            <w:gridSpan w:val="4"/>
            <w:tcBorders>
              <w:top w:val="single" w:sz="4" w:space="0" w:color="auto"/>
              <w:left w:val="single" w:sz="4" w:space="0" w:color="F2F2F2"/>
              <w:bottom w:val="single" w:sz="4" w:space="0" w:color="FFFFFF" w:themeColor="background1"/>
              <w:right w:val="single" w:sz="4" w:space="0" w:color="auto"/>
            </w:tcBorders>
            <w:shd w:val="clear" w:color="333399" w:fill="376092"/>
            <w:noWrap/>
            <w:vAlign w:val="center"/>
            <w:hideMark/>
          </w:tcPr>
          <w:p w14:paraId="2EAF11D9" w14:textId="77777777" w:rsidR="00491EB8" w:rsidRPr="00526DF3" w:rsidRDefault="00491EB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491EB8" w:rsidRPr="000C07AE" w14:paraId="79DD9EA1" w14:textId="77777777" w:rsidTr="00526DF3">
        <w:trPr>
          <w:trHeight w:val="211"/>
          <w:tblHeader/>
        </w:trPr>
        <w:tc>
          <w:tcPr>
            <w:tcW w:w="708" w:type="pct"/>
            <w:vMerge w:val="restart"/>
            <w:tcBorders>
              <w:top w:val="single" w:sz="4" w:space="0" w:color="FFFFFF" w:themeColor="background1"/>
              <w:left w:val="single" w:sz="4" w:space="0" w:color="auto"/>
              <w:bottom w:val="single" w:sz="4" w:space="0" w:color="auto"/>
              <w:right w:val="single" w:sz="4" w:space="0" w:color="F2F2F2"/>
            </w:tcBorders>
            <w:shd w:val="clear" w:color="333399" w:fill="376092"/>
            <w:noWrap/>
            <w:vAlign w:val="center"/>
            <w:hideMark/>
          </w:tcPr>
          <w:p w14:paraId="494FBCEB" w14:textId="77777777" w:rsidR="00491EB8" w:rsidRPr="00526DF3" w:rsidRDefault="00491EB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59" w:type="pct"/>
            <w:vMerge w:val="restart"/>
            <w:tcBorders>
              <w:top w:val="single" w:sz="4" w:space="0" w:color="FFFFFF" w:themeColor="background1"/>
              <w:left w:val="nil"/>
              <w:bottom w:val="single" w:sz="4" w:space="0" w:color="auto"/>
              <w:right w:val="single" w:sz="4" w:space="0" w:color="F2F2F2"/>
            </w:tcBorders>
            <w:shd w:val="clear" w:color="333399" w:fill="376092"/>
            <w:noWrap/>
            <w:vAlign w:val="center"/>
            <w:hideMark/>
          </w:tcPr>
          <w:p w14:paraId="130F6ADA" w14:textId="77777777" w:rsidR="00491EB8" w:rsidRPr="00526DF3" w:rsidRDefault="00491EB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623" w:type="pct"/>
            <w:vMerge/>
            <w:tcBorders>
              <w:top w:val="single" w:sz="4" w:space="0" w:color="F2F2F2"/>
              <w:left w:val="single" w:sz="4" w:space="0" w:color="F2F2F2"/>
              <w:bottom w:val="single" w:sz="4" w:space="0" w:color="auto"/>
              <w:right w:val="nil"/>
            </w:tcBorders>
            <w:vAlign w:val="center"/>
            <w:hideMark/>
          </w:tcPr>
          <w:p w14:paraId="5182DAC0" w14:textId="77777777" w:rsidR="00491EB8" w:rsidRPr="00526DF3" w:rsidRDefault="00491EB8" w:rsidP="00526DF3">
            <w:pPr>
              <w:suppressAutoHyphens w:val="0"/>
              <w:jc w:val="center"/>
              <w:rPr>
                <w:rFonts w:eastAsia="Times New Roman" w:cs="Times New Roman"/>
                <w:b/>
                <w:bCs/>
                <w:color w:val="FFFFFF"/>
                <w:sz w:val="18"/>
                <w:szCs w:val="18"/>
                <w:lang w:eastAsia="es-CL"/>
              </w:rPr>
            </w:pPr>
          </w:p>
        </w:tc>
        <w:tc>
          <w:tcPr>
            <w:tcW w:w="560" w:type="pct"/>
            <w:vMerge w:val="restart"/>
            <w:tcBorders>
              <w:top w:val="single" w:sz="4" w:space="0" w:color="FFFFFF" w:themeColor="background1"/>
              <w:left w:val="nil"/>
              <w:bottom w:val="single" w:sz="4" w:space="0" w:color="auto"/>
              <w:right w:val="single" w:sz="4" w:space="0" w:color="F2F2F2"/>
            </w:tcBorders>
            <w:shd w:val="clear" w:color="333399" w:fill="376092"/>
            <w:noWrap/>
            <w:vAlign w:val="center"/>
            <w:hideMark/>
          </w:tcPr>
          <w:p w14:paraId="240EE260" w14:textId="77777777" w:rsidR="00491EB8" w:rsidRPr="00526DF3" w:rsidRDefault="00491EB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686" w:type="pct"/>
            <w:vMerge w:val="restart"/>
            <w:tcBorders>
              <w:top w:val="single" w:sz="4" w:space="0" w:color="FFFFFF" w:themeColor="background1"/>
              <w:left w:val="single" w:sz="4" w:space="0" w:color="F2F2F2"/>
              <w:bottom w:val="single" w:sz="4" w:space="0" w:color="auto"/>
              <w:right w:val="single" w:sz="4" w:space="0" w:color="F2F2F2"/>
            </w:tcBorders>
            <w:shd w:val="clear" w:color="333399" w:fill="376092"/>
            <w:noWrap/>
            <w:vAlign w:val="center"/>
            <w:hideMark/>
          </w:tcPr>
          <w:p w14:paraId="6A0F428E" w14:textId="77777777" w:rsidR="00491EB8" w:rsidRPr="00526DF3" w:rsidRDefault="00491EB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686" w:type="pct"/>
            <w:vMerge w:val="restart"/>
            <w:tcBorders>
              <w:top w:val="single" w:sz="4" w:space="0" w:color="FFFFFF" w:themeColor="background1"/>
              <w:left w:val="nil"/>
              <w:bottom w:val="single" w:sz="4" w:space="0" w:color="auto"/>
              <w:right w:val="nil"/>
            </w:tcBorders>
            <w:shd w:val="clear" w:color="333399" w:fill="376092"/>
            <w:noWrap/>
            <w:vAlign w:val="center"/>
            <w:hideMark/>
          </w:tcPr>
          <w:p w14:paraId="66793EF0" w14:textId="77777777" w:rsidR="00491EB8" w:rsidRPr="00526DF3" w:rsidRDefault="00491EB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876" w:type="pct"/>
            <w:vMerge w:val="restart"/>
            <w:tcBorders>
              <w:top w:val="single" w:sz="4" w:space="0" w:color="FFFFFF" w:themeColor="background1"/>
              <w:left w:val="single" w:sz="4" w:space="0" w:color="F2F2F2"/>
              <w:bottom w:val="single" w:sz="4" w:space="0" w:color="auto"/>
              <w:right w:val="single" w:sz="4" w:space="0" w:color="auto"/>
            </w:tcBorders>
            <w:shd w:val="clear" w:color="333399" w:fill="376092"/>
            <w:noWrap/>
            <w:vAlign w:val="center"/>
            <w:hideMark/>
          </w:tcPr>
          <w:p w14:paraId="547078F8" w14:textId="77777777" w:rsidR="00491EB8" w:rsidRPr="00526DF3" w:rsidRDefault="00491EB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491EB8" w:rsidRPr="000C07AE" w14:paraId="184C4EEB" w14:textId="77777777" w:rsidTr="00526DF3">
        <w:trPr>
          <w:trHeight w:val="302"/>
        </w:trPr>
        <w:tc>
          <w:tcPr>
            <w:tcW w:w="708" w:type="pct"/>
            <w:vMerge/>
            <w:tcBorders>
              <w:top w:val="nil"/>
              <w:left w:val="single" w:sz="4" w:space="0" w:color="auto"/>
              <w:bottom w:val="single" w:sz="4" w:space="0" w:color="auto"/>
              <w:right w:val="single" w:sz="4" w:space="0" w:color="F2F2F2"/>
            </w:tcBorders>
            <w:vAlign w:val="center"/>
            <w:hideMark/>
          </w:tcPr>
          <w:p w14:paraId="461B6CD7" w14:textId="77777777" w:rsidR="00491EB8" w:rsidRPr="00526DF3" w:rsidRDefault="00491EB8" w:rsidP="00526DF3">
            <w:pPr>
              <w:suppressAutoHyphens w:val="0"/>
              <w:jc w:val="center"/>
              <w:rPr>
                <w:rFonts w:eastAsia="Times New Roman" w:cs="Times New Roman"/>
                <w:b/>
                <w:bCs/>
                <w:color w:val="FFFFFF"/>
                <w:sz w:val="18"/>
                <w:szCs w:val="18"/>
                <w:lang w:eastAsia="es-CL"/>
              </w:rPr>
            </w:pPr>
          </w:p>
        </w:tc>
        <w:tc>
          <w:tcPr>
            <w:tcW w:w="859" w:type="pct"/>
            <w:vMerge/>
            <w:tcBorders>
              <w:top w:val="nil"/>
              <w:left w:val="nil"/>
              <w:bottom w:val="single" w:sz="4" w:space="0" w:color="auto"/>
              <w:right w:val="single" w:sz="4" w:space="0" w:color="F2F2F2"/>
            </w:tcBorders>
            <w:vAlign w:val="center"/>
            <w:hideMark/>
          </w:tcPr>
          <w:p w14:paraId="252B52BE" w14:textId="77777777" w:rsidR="00491EB8" w:rsidRPr="00526DF3" w:rsidRDefault="00491EB8">
            <w:pPr>
              <w:suppressAutoHyphens w:val="0"/>
              <w:jc w:val="left"/>
              <w:rPr>
                <w:rFonts w:eastAsia="Times New Roman" w:cs="Times New Roman"/>
                <w:b/>
                <w:bCs/>
                <w:color w:val="FFFFFF"/>
                <w:sz w:val="18"/>
                <w:szCs w:val="18"/>
                <w:lang w:eastAsia="es-CL"/>
              </w:rPr>
            </w:pPr>
          </w:p>
        </w:tc>
        <w:tc>
          <w:tcPr>
            <w:tcW w:w="623" w:type="pct"/>
            <w:vMerge/>
            <w:tcBorders>
              <w:top w:val="single" w:sz="4" w:space="0" w:color="F2F2F2"/>
              <w:left w:val="single" w:sz="4" w:space="0" w:color="F2F2F2"/>
              <w:bottom w:val="single" w:sz="4" w:space="0" w:color="auto"/>
              <w:right w:val="nil"/>
            </w:tcBorders>
            <w:vAlign w:val="center"/>
            <w:hideMark/>
          </w:tcPr>
          <w:p w14:paraId="0A120650" w14:textId="77777777" w:rsidR="00491EB8" w:rsidRPr="00526DF3" w:rsidRDefault="00491EB8" w:rsidP="00526DF3">
            <w:pPr>
              <w:suppressAutoHyphens w:val="0"/>
              <w:jc w:val="center"/>
              <w:rPr>
                <w:rFonts w:eastAsia="Times New Roman" w:cs="Times New Roman"/>
                <w:b/>
                <w:bCs/>
                <w:color w:val="FFFFFF"/>
                <w:sz w:val="18"/>
                <w:szCs w:val="18"/>
                <w:lang w:eastAsia="es-CL"/>
              </w:rPr>
            </w:pPr>
          </w:p>
        </w:tc>
        <w:tc>
          <w:tcPr>
            <w:tcW w:w="560" w:type="pct"/>
            <w:vMerge/>
            <w:tcBorders>
              <w:top w:val="nil"/>
              <w:left w:val="nil"/>
              <w:bottom w:val="single" w:sz="4" w:space="0" w:color="auto"/>
              <w:right w:val="single" w:sz="4" w:space="0" w:color="F2F2F2"/>
            </w:tcBorders>
            <w:vAlign w:val="center"/>
            <w:hideMark/>
          </w:tcPr>
          <w:p w14:paraId="7088E2E2" w14:textId="77777777" w:rsidR="00491EB8" w:rsidRPr="00526DF3" w:rsidRDefault="00491EB8">
            <w:pPr>
              <w:suppressAutoHyphens w:val="0"/>
              <w:jc w:val="left"/>
              <w:rPr>
                <w:rFonts w:eastAsia="Times New Roman" w:cs="Times New Roman"/>
                <w:b/>
                <w:bCs/>
                <w:color w:val="FFFFFF"/>
                <w:sz w:val="18"/>
                <w:szCs w:val="18"/>
                <w:lang w:eastAsia="es-CL"/>
              </w:rPr>
            </w:pPr>
          </w:p>
        </w:tc>
        <w:tc>
          <w:tcPr>
            <w:tcW w:w="686" w:type="pct"/>
            <w:vMerge/>
            <w:tcBorders>
              <w:top w:val="nil"/>
              <w:left w:val="single" w:sz="4" w:space="0" w:color="F2F2F2"/>
              <w:bottom w:val="single" w:sz="4" w:space="0" w:color="auto"/>
              <w:right w:val="single" w:sz="4" w:space="0" w:color="F2F2F2"/>
            </w:tcBorders>
            <w:vAlign w:val="center"/>
            <w:hideMark/>
          </w:tcPr>
          <w:p w14:paraId="4E74DE4E" w14:textId="77777777" w:rsidR="00491EB8" w:rsidRPr="00526DF3" w:rsidRDefault="00491EB8">
            <w:pPr>
              <w:suppressAutoHyphens w:val="0"/>
              <w:jc w:val="left"/>
              <w:rPr>
                <w:rFonts w:eastAsia="Times New Roman" w:cs="Times New Roman"/>
                <w:b/>
                <w:bCs/>
                <w:color w:val="FFFFFF"/>
                <w:sz w:val="18"/>
                <w:szCs w:val="18"/>
                <w:lang w:eastAsia="es-CL"/>
              </w:rPr>
            </w:pPr>
          </w:p>
        </w:tc>
        <w:tc>
          <w:tcPr>
            <w:tcW w:w="686" w:type="pct"/>
            <w:vMerge/>
            <w:tcBorders>
              <w:top w:val="nil"/>
              <w:left w:val="nil"/>
              <w:bottom w:val="single" w:sz="4" w:space="0" w:color="auto"/>
              <w:right w:val="nil"/>
            </w:tcBorders>
            <w:vAlign w:val="center"/>
            <w:hideMark/>
          </w:tcPr>
          <w:p w14:paraId="748126E2" w14:textId="77777777" w:rsidR="00491EB8" w:rsidRPr="00526DF3" w:rsidRDefault="00491EB8">
            <w:pPr>
              <w:suppressAutoHyphens w:val="0"/>
              <w:jc w:val="left"/>
              <w:rPr>
                <w:rFonts w:eastAsia="Times New Roman" w:cs="Times New Roman"/>
                <w:b/>
                <w:bCs/>
                <w:color w:val="FFFFFF"/>
                <w:sz w:val="18"/>
                <w:szCs w:val="18"/>
                <w:lang w:eastAsia="es-CL"/>
              </w:rPr>
            </w:pPr>
          </w:p>
        </w:tc>
        <w:tc>
          <w:tcPr>
            <w:tcW w:w="876" w:type="pct"/>
            <w:vMerge/>
            <w:tcBorders>
              <w:top w:val="nil"/>
              <w:left w:val="single" w:sz="4" w:space="0" w:color="F2F2F2"/>
              <w:bottom w:val="single" w:sz="4" w:space="0" w:color="auto"/>
              <w:right w:val="single" w:sz="4" w:space="0" w:color="auto"/>
            </w:tcBorders>
            <w:vAlign w:val="center"/>
            <w:hideMark/>
          </w:tcPr>
          <w:p w14:paraId="19BD900F" w14:textId="77777777" w:rsidR="00491EB8" w:rsidRPr="00526DF3" w:rsidRDefault="00491EB8">
            <w:pPr>
              <w:suppressAutoHyphens w:val="0"/>
              <w:jc w:val="left"/>
              <w:rPr>
                <w:rFonts w:eastAsia="Times New Roman" w:cs="Times New Roman"/>
                <w:b/>
                <w:bCs/>
                <w:color w:val="FFFFFF"/>
                <w:sz w:val="18"/>
                <w:szCs w:val="18"/>
                <w:lang w:eastAsia="es-CL"/>
              </w:rPr>
            </w:pPr>
          </w:p>
        </w:tc>
      </w:tr>
      <w:tr w:rsidR="00491EB8" w:rsidRPr="000C07AE" w14:paraId="3FED7321" w14:textId="77777777" w:rsidTr="00526DF3">
        <w:trPr>
          <w:trHeight w:val="300"/>
        </w:trPr>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3B1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POIIT-CTN04-01</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32F34077"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Andacollo</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14:paraId="38FCD2AC"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single" w:sz="4" w:space="0" w:color="auto"/>
              <w:left w:val="nil"/>
              <w:bottom w:val="single" w:sz="4" w:space="0" w:color="auto"/>
              <w:right w:val="single" w:sz="4" w:space="0" w:color="auto"/>
            </w:tcBorders>
            <w:shd w:val="clear" w:color="FFFFFF" w:fill="F2F2F2"/>
            <w:noWrap/>
            <w:vAlign w:val="center"/>
            <w:hideMark/>
          </w:tcPr>
          <w:p w14:paraId="562AE83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single" w:sz="4" w:space="0" w:color="auto"/>
              <w:left w:val="nil"/>
              <w:bottom w:val="single" w:sz="4" w:space="0" w:color="auto"/>
              <w:right w:val="single" w:sz="4" w:space="0" w:color="auto"/>
            </w:tcBorders>
            <w:shd w:val="clear" w:color="FFFFFF" w:fill="F2F2F2"/>
            <w:noWrap/>
            <w:vAlign w:val="center"/>
            <w:hideMark/>
          </w:tcPr>
          <w:p w14:paraId="471BC77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Elqui</w:t>
            </w:r>
          </w:p>
        </w:tc>
        <w:tc>
          <w:tcPr>
            <w:tcW w:w="686" w:type="pct"/>
            <w:tcBorders>
              <w:top w:val="single" w:sz="4" w:space="0" w:color="auto"/>
              <w:left w:val="nil"/>
              <w:bottom w:val="single" w:sz="4" w:space="0" w:color="auto"/>
              <w:right w:val="single" w:sz="4" w:space="0" w:color="auto"/>
            </w:tcBorders>
            <w:shd w:val="clear" w:color="FFFFFF" w:fill="F2F2F2"/>
            <w:noWrap/>
            <w:vAlign w:val="center"/>
            <w:hideMark/>
          </w:tcPr>
          <w:p w14:paraId="0FBF3A1B"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Andacollo</w:t>
            </w:r>
          </w:p>
        </w:tc>
        <w:tc>
          <w:tcPr>
            <w:tcW w:w="876" w:type="pct"/>
            <w:tcBorders>
              <w:top w:val="single" w:sz="4" w:space="0" w:color="auto"/>
              <w:left w:val="nil"/>
              <w:bottom w:val="single" w:sz="4" w:space="0" w:color="auto"/>
              <w:right w:val="single" w:sz="4" w:space="0" w:color="auto"/>
            </w:tcBorders>
            <w:shd w:val="clear" w:color="FFFFFF" w:fill="F2F2F2"/>
            <w:noWrap/>
            <w:vAlign w:val="center"/>
            <w:hideMark/>
          </w:tcPr>
          <w:p w14:paraId="3624E18B"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Andacollo</w:t>
            </w:r>
          </w:p>
        </w:tc>
      </w:tr>
      <w:tr w:rsidR="00491EB8" w:rsidRPr="000C07AE" w14:paraId="158F307D"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13668678"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POIIT-CTN04-02</w:t>
            </w:r>
          </w:p>
        </w:tc>
        <w:tc>
          <w:tcPr>
            <w:tcW w:w="859" w:type="pct"/>
            <w:tcBorders>
              <w:top w:val="nil"/>
              <w:left w:val="nil"/>
              <w:bottom w:val="single" w:sz="4" w:space="0" w:color="auto"/>
              <w:right w:val="single" w:sz="4" w:space="0" w:color="auto"/>
            </w:tcBorders>
            <w:shd w:val="clear" w:color="auto" w:fill="auto"/>
            <w:noWrap/>
            <w:vAlign w:val="center"/>
            <w:hideMark/>
          </w:tcPr>
          <w:p w14:paraId="5F41560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Higuera</w:t>
            </w:r>
          </w:p>
        </w:tc>
        <w:tc>
          <w:tcPr>
            <w:tcW w:w="623" w:type="pct"/>
            <w:tcBorders>
              <w:top w:val="nil"/>
              <w:left w:val="nil"/>
              <w:bottom w:val="single" w:sz="4" w:space="0" w:color="auto"/>
              <w:right w:val="single" w:sz="4" w:space="0" w:color="auto"/>
            </w:tcBorders>
            <w:shd w:val="clear" w:color="auto" w:fill="auto"/>
            <w:noWrap/>
            <w:vAlign w:val="center"/>
            <w:hideMark/>
          </w:tcPr>
          <w:p w14:paraId="688E195E"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2E70084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1AFAA9E5"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Elqui</w:t>
            </w:r>
          </w:p>
        </w:tc>
        <w:tc>
          <w:tcPr>
            <w:tcW w:w="686" w:type="pct"/>
            <w:tcBorders>
              <w:top w:val="nil"/>
              <w:left w:val="nil"/>
              <w:bottom w:val="single" w:sz="4" w:space="0" w:color="auto"/>
              <w:right w:val="single" w:sz="4" w:space="0" w:color="auto"/>
            </w:tcBorders>
            <w:shd w:val="clear" w:color="FFFFFF" w:fill="F2F2F2"/>
            <w:noWrap/>
            <w:vAlign w:val="center"/>
            <w:hideMark/>
          </w:tcPr>
          <w:p w14:paraId="1D5473B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Higuera</w:t>
            </w:r>
          </w:p>
        </w:tc>
        <w:tc>
          <w:tcPr>
            <w:tcW w:w="876" w:type="pct"/>
            <w:tcBorders>
              <w:top w:val="nil"/>
              <w:left w:val="nil"/>
              <w:bottom w:val="single" w:sz="4" w:space="0" w:color="auto"/>
              <w:right w:val="single" w:sz="4" w:space="0" w:color="auto"/>
            </w:tcBorders>
            <w:shd w:val="clear" w:color="FFFFFF" w:fill="F2F2F2"/>
            <w:noWrap/>
            <w:vAlign w:val="center"/>
            <w:hideMark/>
          </w:tcPr>
          <w:p w14:paraId="4BE7C57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Higuera</w:t>
            </w:r>
          </w:p>
        </w:tc>
      </w:tr>
      <w:tr w:rsidR="00491EB8" w:rsidRPr="000C07AE" w14:paraId="03F889CD"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3143DF1D"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POIIT-CTN04-03</w:t>
            </w:r>
          </w:p>
        </w:tc>
        <w:tc>
          <w:tcPr>
            <w:tcW w:w="859" w:type="pct"/>
            <w:tcBorders>
              <w:top w:val="nil"/>
              <w:left w:val="nil"/>
              <w:bottom w:val="single" w:sz="4" w:space="0" w:color="auto"/>
              <w:right w:val="single" w:sz="4" w:space="0" w:color="auto"/>
            </w:tcBorders>
            <w:shd w:val="clear" w:color="auto" w:fill="auto"/>
            <w:noWrap/>
            <w:vAlign w:val="center"/>
            <w:hideMark/>
          </w:tcPr>
          <w:p w14:paraId="13D31BC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Paiguano</w:t>
            </w:r>
          </w:p>
        </w:tc>
        <w:tc>
          <w:tcPr>
            <w:tcW w:w="623" w:type="pct"/>
            <w:tcBorders>
              <w:top w:val="nil"/>
              <w:left w:val="nil"/>
              <w:bottom w:val="single" w:sz="4" w:space="0" w:color="auto"/>
              <w:right w:val="single" w:sz="4" w:space="0" w:color="auto"/>
            </w:tcBorders>
            <w:shd w:val="clear" w:color="auto" w:fill="auto"/>
            <w:noWrap/>
            <w:vAlign w:val="center"/>
            <w:hideMark/>
          </w:tcPr>
          <w:p w14:paraId="24DC61C7"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359FDEA5"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512D212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Elqui</w:t>
            </w:r>
          </w:p>
        </w:tc>
        <w:tc>
          <w:tcPr>
            <w:tcW w:w="686" w:type="pct"/>
            <w:tcBorders>
              <w:top w:val="nil"/>
              <w:left w:val="nil"/>
              <w:bottom w:val="single" w:sz="4" w:space="0" w:color="auto"/>
              <w:right w:val="single" w:sz="4" w:space="0" w:color="auto"/>
            </w:tcBorders>
            <w:shd w:val="clear" w:color="FFFFFF" w:fill="F2F2F2"/>
            <w:noWrap/>
            <w:vAlign w:val="center"/>
            <w:hideMark/>
          </w:tcPr>
          <w:p w14:paraId="4B5CC9E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Paiguano</w:t>
            </w:r>
          </w:p>
        </w:tc>
        <w:tc>
          <w:tcPr>
            <w:tcW w:w="876" w:type="pct"/>
            <w:tcBorders>
              <w:top w:val="nil"/>
              <w:left w:val="nil"/>
              <w:bottom w:val="single" w:sz="4" w:space="0" w:color="auto"/>
              <w:right w:val="single" w:sz="4" w:space="0" w:color="auto"/>
            </w:tcBorders>
            <w:shd w:val="clear" w:color="FFFFFF" w:fill="F2F2F2"/>
            <w:noWrap/>
            <w:vAlign w:val="center"/>
            <w:hideMark/>
          </w:tcPr>
          <w:p w14:paraId="41B97CE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Paiguano</w:t>
            </w:r>
          </w:p>
        </w:tc>
      </w:tr>
      <w:tr w:rsidR="00491EB8" w:rsidRPr="000C07AE" w14:paraId="7DAE70D2"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70CB2A9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POIIT-CTN04-04</w:t>
            </w:r>
          </w:p>
        </w:tc>
        <w:tc>
          <w:tcPr>
            <w:tcW w:w="859" w:type="pct"/>
            <w:tcBorders>
              <w:top w:val="nil"/>
              <w:left w:val="nil"/>
              <w:bottom w:val="single" w:sz="4" w:space="0" w:color="auto"/>
              <w:right w:val="single" w:sz="4" w:space="0" w:color="auto"/>
            </w:tcBorders>
            <w:shd w:val="clear" w:color="auto" w:fill="auto"/>
            <w:noWrap/>
            <w:vAlign w:val="center"/>
            <w:hideMark/>
          </w:tcPr>
          <w:p w14:paraId="3D2D56F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c>
          <w:tcPr>
            <w:tcW w:w="623" w:type="pct"/>
            <w:tcBorders>
              <w:top w:val="nil"/>
              <w:left w:val="nil"/>
              <w:bottom w:val="single" w:sz="4" w:space="0" w:color="auto"/>
              <w:right w:val="single" w:sz="4" w:space="0" w:color="auto"/>
            </w:tcBorders>
            <w:shd w:val="clear" w:color="auto" w:fill="auto"/>
            <w:noWrap/>
            <w:vAlign w:val="center"/>
            <w:hideMark/>
          </w:tcPr>
          <w:p w14:paraId="0F6D3A0A"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6C5846FB"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11A7F19D"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Elqui</w:t>
            </w:r>
          </w:p>
        </w:tc>
        <w:tc>
          <w:tcPr>
            <w:tcW w:w="686" w:type="pct"/>
            <w:tcBorders>
              <w:top w:val="nil"/>
              <w:left w:val="nil"/>
              <w:bottom w:val="single" w:sz="4" w:space="0" w:color="auto"/>
              <w:right w:val="single" w:sz="4" w:space="0" w:color="auto"/>
            </w:tcBorders>
            <w:shd w:val="clear" w:color="FFFFFF" w:fill="F2F2F2"/>
            <w:noWrap/>
            <w:vAlign w:val="center"/>
            <w:hideMark/>
          </w:tcPr>
          <w:p w14:paraId="72ECD33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c>
          <w:tcPr>
            <w:tcW w:w="876" w:type="pct"/>
            <w:tcBorders>
              <w:top w:val="nil"/>
              <w:left w:val="nil"/>
              <w:bottom w:val="single" w:sz="4" w:space="0" w:color="auto"/>
              <w:right w:val="single" w:sz="4" w:space="0" w:color="auto"/>
            </w:tcBorders>
            <w:shd w:val="clear" w:color="FFFFFF" w:fill="F2F2F2"/>
            <w:noWrap/>
            <w:vAlign w:val="center"/>
            <w:hideMark/>
          </w:tcPr>
          <w:p w14:paraId="026F2A17"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r>
      <w:tr w:rsidR="00491EB8" w:rsidRPr="000C07AE" w14:paraId="04E5B0B3"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282B1889"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POIIT-CTN04-05</w:t>
            </w:r>
          </w:p>
        </w:tc>
        <w:tc>
          <w:tcPr>
            <w:tcW w:w="859" w:type="pct"/>
            <w:tcBorders>
              <w:top w:val="nil"/>
              <w:left w:val="nil"/>
              <w:bottom w:val="single" w:sz="4" w:space="0" w:color="auto"/>
              <w:right w:val="single" w:sz="4" w:space="0" w:color="auto"/>
            </w:tcBorders>
            <w:shd w:val="clear" w:color="auto" w:fill="auto"/>
            <w:noWrap/>
            <w:vAlign w:val="center"/>
            <w:hideMark/>
          </w:tcPr>
          <w:p w14:paraId="18590E1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Illapel</w:t>
            </w:r>
          </w:p>
        </w:tc>
        <w:tc>
          <w:tcPr>
            <w:tcW w:w="623" w:type="pct"/>
            <w:tcBorders>
              <w:top w:val="nil"/>
              <w:left w:val="nil"/>
              <w:bottom w:val="single" w:sz="4" w:space="0" w:color="auto"/>
              <w:right w:val="single" w:sz="4" w:space="0" w:color="auto"/>
            </w:tcBorders>
            <w:shd w:val="clear" w:color="auto" w:fill="auto"/>
            <w:noWrap/>
            <w:vAlign w:val="center"/>
            <w:hideMark/>
          </w:tcPr>
          <w:p w14:paraId="2B7D9B43"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0CBA213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5B985C6B"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7F1E6C3A"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Illapel</w:t>
            </w:r>
          </w:p>
        </w:tc>
        <w:tc>
          <w:tcPr>
            <w:tcW w:w="876" w:type="pct"/>
            <w:tcBorders>
              <w:top w:val="nil"/>
              <w:left w:val="nil"/>
              <w:bottom w:val="single" w:sz="4" w:space="0" w:color="auto"/>
              <w:right w:val="single" w:sz="4" w:space="0" w:color="auto"/>
            </w:tcBorders>
            <w:shd w:val="clear" w:color="FFFFFF" w:fill="F2F2F2"/>
            <w:noWrap/>
            <w:vAlign w:val="center"/>
            <w:hideMark/>
          </w:tcPr>
          <w:p w14:paraId="4D2AFAD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Illapel</w:t>
            </w:r>
          </w:p>
        </w:tc>
      </w:tr>
      <w:tr w:rsidR="00491EB8" w:rsidRPr="000C07AE" w14:paraId="384594D0"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7AB8650B"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POIIT-CTN04-06</w:t>
            </w:r>
          </w:p>
        </w:tc>
        <w:tc>
          <w:tcPr>
            <w:tcW w:w="859" w:type="pct"/>
            <w:tcBorders>
              <w:top w:val="nil"/>
              <w:left w:val="nil"/>
              <w:bottom w:val="single" w:sz="4" w:space="0" w:color="auto"/>
              <w:right w:val="single" w:sz="4" w:space="0" w:color="auto"/>
            </w:tcBorders>
            <w:shd w:val="clear" w:color="auto" w:fill="auto"/>
            <w:noWrap/>
            <w:vAlign w:val="center"/>
            <w:hideMark/>
          </w:tcPr>
          <w:p w14:paraId="0F0942AC"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c>
          <w:tcPr>
            <w:tcW w:w="623" w:type="pct"/>
            <w:tcBorders>
              <w:top w:val="nil"/>
              <w:left w:val="nil"/>
              <w:bottom w:val="single" w:sz="4" w:space="0" w:color="auto"/>
              <w:right w:val="single" w:sz="4" w:space="0" w:color="auto"/>
            </w:tcBorders>
            <w:shd w:val="clear" w:color="auto" w:fill="auto"/>
            <w:noWrap/>
            <w:vAlign w:val="center"/>
            <w:hideMark/>
          </w:tcPr>
          <w:p w14:paraId="714F74B5"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103D34C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171D59E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5C0FD16E"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c>
          <w:tcPr>
            <w:tcW w:w="876" w:type="pct"/>
            <w:tcBorders>
              <w:top w:val="nil"/>
              <w:left w:val="nil"/>
              <w:bottom w:val="single" w:sz="4" w:space="0" w:color="auto"/>
              <w:right w:val="single" w:sz="4" w:space="0" w:color="auto"/>
            </w:tcBorders>
            <w:shd w:val="clear" w:color="FFFFFF" w:fill="F2F2F2"/>
            <w:noWrap/>
            <w:vAlign w:val="center"/>
            <w:hideMark/>
          </w:tcPr>
          <w:p w14:paraId="65E25E3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r>
      <w:tr w:rsidR="00491EB8" w:rsidRPr="000C07AE" w14:paraId="2DB3B804"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606ABCD0"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POIIT-CTN04-07</w:t>
            </w:r>
          </w:p>
        </w:tc>
        <w:tc>
          <w:tcPr>
            <w:tcW w:w="859" w:type="pct"/>
            <w:tcBorders>
              <w:top w:val="nil"/>
              <w:left w:val="nil"/>
              <w:bottom w:val="single" w:sz="4" w:space="0" w:color="auto"/>
              <w:right w:val="single" w:sz="4" w:space="0" w:color="auto"/>
            </w:tcBorders>
            <w:shd w:val="clear" w:color="auto" w:fill="auto"/>
            <w:noWrap/>
            <w:vAlign w:val="center"/>
            <w:hideMark/>
          </w:tcPr>
          <w:p w14:paraId="79DA5BD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 Alta</w:t>
            </w:r>
          </w:p>
        </w:tc>
        <w:tc>
          <w:tcPr>
            <w:tcW w:w="623" w:type="pct"/>
            <w:tcBorders>
              <w:top w:val="nil"/>
              <w:left w:val="nil"/>
              <w:bottom w:val="single" w:sz="4" w:space="0" w:color="auto"/>
              <w:right w:val="single" w:sz="4" w:space="0" w:color="auto"/>
            </w:tcBorders>
            <w:shd w:val="clear" w:color="auto" w:fill="auto"/>
            <w:noWrap/>
            <w:vAlign w:val="center"/>
            <w:hideMark/>
          </w:tcPr>
          <w:p w14:paraId="49013C1D"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4F6C009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7D60B6AA"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024C8EF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c>
          <w:tcPr>
            <w:tcW w:w="876" w:type="pct"/>
            <w:tcBorders>
              <w:top w:val="nil"/>
              <w:left w:val="nil"/>
              <w:bottom w:val="single" w:sz="4" w:space="0" w:color="auto"/>
              <w:right w:val="single" w:sz="4" w:space="0" w:color="auto"/>
            </w:tcBorders>
            <w:shd w:val="clear" w:color="FFFFFF" w:fill="F2F2F2"/>
            <w:noWrap/>
            <w:vAlign w:val="center"/>
            <w:hideMark/>
          </w:tcPr>
          <w:p w14:paraId="4E1599A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 Alta</w:t>
            </w:r>
          </w:p>
        </w:tc>
      </w:tr>
      <w:tr w:rsidR="00491EB8" w:rsidRPr="000C07AE" w14:paraId="5DF293DD"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62A74BF7"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POIIT-CTN04-08</w:t>
            </w:r>
          </w:p>
        </w:tc>
        <w:tc>
          <w:tcPr>
            <w:tcW w:w="859" w:type="pct"/>
            <w:tcBorders>
              <w:top w:val="nil"/>
              <w:left w:val="nil"/>
              <w:bottom w:val="single" w:sz="4" w:space="0" w:color="auto"/>
              <w:right w:val="single" w:sz="4" w:space="0" w:color="auto"/>
            </w:tcBorders>
            <w:shd w:val="clear" w:color="auto" w:fill="auto"/>
            <w:noWrap/>
            <w:vAlign w:val="center"/>
            <w:hideMark/>
          </w:tcPr>
          <w:p w14:paraId="471A2CC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Salamanca</w:t>
            </w:r>
          </w:p>
        </w:tc>
        <w:tc>
          <w:tcPr>
            <w:tcW w:w="623" w:type="pct"/>
            <w:tcBorders>
              <w:top w:val="nil"/>
              <w:left w:val="nil"/>
              <w:bottom w:val="single" w:sz="4" w:space="0" w:color="auto"/>
              <w:right w:val="single" w:sz="4" w:space="0" w:color="auto"/>
            </w:tcBorders>
            <w:shd w:val="clear" w:color="auto" w:fill="auto"/>
            <w:noWrap/>
            <w:vAlign w:val="center"/>
            <w:hideMark/>
          </w:tcPr>
          <w:p w14:paraId="5233C2C7"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26C41DE4"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4CBB864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511A1798"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Salamanca</w:t>
            </w:r>
          </w:p>
        </w:tc>
        <w:tc>
          <w:tcPr>
            <w:tcW w:w="876" w:type="pct"/>
            <w:tcBorders>
              <w:top w:val="nil"/>
              <w:left w:val="nil"/>
              <w:bottom w:val="single" w:sz="4" w:space="0" w:color="auto"/>
              <w:right w:val="single" w:sz="4" w:space="0" w:color="auto"/>
            </w:tcBorders>
            <w:shd w:val="clear" w:color="FFFFFF" w:fill="F2F2F2"/>
            <w:noWrap/>
            <w:vAlign w:val="center"/>
            <w:hideMark/>
          </w:tcPr>
          <w:p w14:paraId="710813F5"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Salamanca</w:t>
            </w:r>
          </w:p>
        </w:tc>
      </w:tr>
      <w:tr w:rsidR="00491EB8" w:rsidRPr="000C07AE" w14:paraId="4D85C894"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3E1F7AD9"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POIIT-CTN04-09</w:t>
            </w:r>
          </w:p>
        </w:tc>
        <w:tc>
          <w:tcPr>
            <w:tcW w:w="859" w:type="pct"/>
            <w:tcBorders>
              <w:top w:val="nil"/>
              <w:left w:val="nil"/>
              <w:bottom w:val="single" w:sz="4" w:space="0" w:color="auto"/>
              <w:right w:val="single" w:sz="4" w:space="0" w:color="auto"/>
            </w:tcBorders>
            <w:shd w:val="clear" w:color="auto" w:fill="auto"/>
            <w:noWrap/>
            <w:vAlign w:val="center"/>
            <w:hideMark/>
          </w:tcPr>
          <w:p w14:paraId="58B8B07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Combarbalá</w:t>
            </w:r>
          </w:p>
        </w:tc>
        <w:tc>
          <w:tcPr>
            <w:tcW w:w="623" w:type="pct"/>
            <w:tcBorders>
              <w:top w:val="nil"/>
              <w:left w:val="nil"/>
              <w:bottom w:val="single" w:sz="4" w:space="0" w:color="auto"/>
              <w:right w:val="single" w:sz="4" w:space="0" w:color="auto"/>
            </w:tcBorders>
            <w:shd w:val="clear" w:color="auto" w:fill="auto"/>
            <w:noWrap/>
            <w:vAlign w:val="center"/>
            <w:hideMark/>
          </w:tcPr>
          <w:p w14:paraId="4055E88B"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3AC7024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7FAE1E5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55CF390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Combarbalá</w:t>
            </w:r>
          </w:p>
        </w:tc>
        <w:tc>
          <w:tcPr>
            <w:tcW w:w="876" w:type="pct"/>
            <w:tcBorders>
              <w:top w:val="nil"/>
              <w:left w:val="nil"/>
              <w:bottom w:val="single" w:sz="4" w:space="0" w:color="auto"/>
              <w:right w:val="single" w:sz="4" w:space="0" w:color="auto"/>
            </w:tcBorders>
            <w:shd w:val="clear" w:color="FFFFFF" w:fill="F2F2F2"/>
            <w:noWrap/>
            <w:vAlign w:val="center"/>
            <w:hideMark/>
          </w:tcPr>
          <w:p w14:paraId="09CB0B8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Combarbalá</w:t>
            </w:r>
          </w:p>
        </w:tc>
      </w:tr>
      <w:tr w:rsidR="00491EB8" w:rsidRPr="000C07AE" w14:paraId="614A3CA1"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206CB8C0"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POIIT-CTN04-10</w:t>
            </w:r>
          </w:p>
        </w:tc>
        <w:tc>
          <w:tcPr>
            <w:tcW w:w="859" w:type="pct"/>
            <w:tcBorders>
              <w:top w:val="nil"/>
              <w:left w:val="nil"/>
              <w:bottom w:val="single" w:sz="4" w:space="0" w:color="auto"/>
              <w:right w:val="single" w:sz="4" w:space="0" w:color="auto"/>
            </w:tcBorders>
            <w:shd w:val="clear" w:color="auto" w:fill="auto"/>
            <w:noWrap/>
            <w:vAlign w:val="center"/>
            <w:hideMark/>
          </w:tcPr>
          <w:p w14:paraId="05F84F35"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Monte Patria</w:t>
            </w:r>
          </w:p>
        </w:tc>
        <w:tc>
          <w:tcPr>
            <w:tcW w:w="623" w:type="pct"/>
            <w:tcBorders>
              <w:top w:val="nil"/>
              <w:left w:val="nil"/>
              <w:bottom w:val="single" w:sz="4" w:space="0" w:color="auto"/>
              <w:right w:val="single" w:sz="4" w:space="0" w:color="auto"/>
            </w:tcBorders>
            <w:shd w:val="clear" w:color="auto" w:fill="auto"/>
            <w:noWrap/>
            <w:vAlign w:val="center"/>
            <w:hideMark/>
          </w:tcPr>
          <w:p w14:paraId="2203533C"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749CFA5D"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453DAC4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6A063E2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Monte Patria</w:t>
            </w:r>
          </w:p>
        </w:tc>
        <w:tc>
          <w:tcPr>
            <w:tcW w:w="876" w:type="pct"/>
            <w:tcBorders>
              <w:top w:val="nil"/>
              <w:left w:val="nil"/>
              <w:bottom w:val="single" w:sz="4" w:space="0" w:color="auto"/>
              <w:right w:val="single" w:sz="4" w:space="0" w:color="auto"/>
            </w:tcBorders>
            <w:shd w:val="clear" w:color="FFFFFF" w:fill="F2F2F2"/>
            <w:noWrap/>
            <w:vAlign w:val="center"/>
            <w:hideMark/>
          </w:tcPr>
          <w:p w14:paraId="0C8B911A"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Monte Patria</w:t>
            </w:r>
          </w:p>
        </w:tc>
      </w:tr>
      <w:tr w:rsidR="00491EB8" w:rsidRPr="000C07AE" w14:paraId="2DD3A931"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7804D071"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POIIT-CTN04-11</w:t>
            </w:r>
          </w:p>
        </w:tc>
        <w:tc>
          <w:tcPr>
            <w:tcW w:w="859" w:type="pct"/>
            <w:tcBorders>
              <w:top w:val="nil"/>
              <w:left w:val="nil"/>
              <w:bottom w:val="single" w:sz="4" w:space="0" w:color="auto"/>
              <w:right w:val="single" w:sz="4" w:space="0" w:color="auto"/>
            </w:tcBorders>
            <w:shd w:val="clear" w:color="auto" w:fill="auto"/>
            <w:noWrap/>
            <w:vAlign w:val="center"/>
            <w:hideMark/>
          </w:tcPr>
          <w:p w14:paraId="6BBD64BA"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Punitaqui</w:t>
            </w:r>
          </w:p>
        </w:tc>
        <w:tc>
          <w:tcPr>
            <w:tcW w:w="623" w:type="pct"/>
            <w:tcBorders>
              <w:top w:val="nil"/>
              <w:left w:val="nil"/>
              <w:bottom w:val="single" w:sz="4" w:space="0" w:color="auto"/>
              <w:right w:val="single" w:sz="4" w:space="0" w:color="auto"/>
            </w:tcBorders>
            <w:shd w:val="clear" w:color="auto" w:fill="auto"/>
            <w:noWrap/>
            <w:vAlign w:val="center"/>
            <w:hideMark/>
          </w:tcPr>
          <w:p w14:paraId="5BCE202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0DB3E69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49A0E1DA"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3C05433C"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Punitaqui</w:t>
            </w:r>
          </w:p>
        </w:tc>
        <w:tc>
          <w:tcPr>
            <w:tcW w:w="876" w:type="pct"/>
            <w:tcBorders>
              <w:top w:val="nil"/>
              <w:left w:val="nil"/>
              <w:bottom w:val="single" w:sz="4" w:space="0" w:color="auto"/>
              <w:right w:val="single" w:sz="4" w:space="0" w:color="auto"/>
            </w:tcBorders>
            <w:shd w:val="clear" w:color="FFFFFF" w:fill="F2F2F2"/>
            <w:noWrap/>
            <w:vAlign w:val="center"/>
            <w:hideMark/>
          </w:tcPr>
          <w:p w14:paraId="30F122E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Punitaqui</w:t>
            </w:r>
          </w:p>
        </w:tc>
      </w:tr>
      <w:tr w:rsidR="00491EB8" w:rsidRPr="000C07AE" w14:paraId="019A35B9"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2C0E9106"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POIIT-CTN04-12</w:t>
            </w:r>
          </w:p>
        </w:tc>
        <w:tc>
          <w:tcPr>
            <w:tcW w:w="859" w:type="pct"/>
            <w:tcBorders>
              <w:top w:val="nil"/>
              <w:left w:val="nil"/>
              <w:bottom w:val="single" w:sz="4" w:space="0" w:color="auto"/>
              <w:right w:val="single" w:sz="4" w:space="0" w:color="auto"/>
            </w:tcBorders>
            <w:shd w:val="clear" w:color="auto" w:fill="auto"/>
            <w:noWrap/>
            <w:vAlign w:val="center"/>
            <w:hideMark/>
          </w:tcPr>
          <w:p w14:paraId="45DE4CF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c>
          <w:tcPr>
            <w:tcW w:w="623" w:type="pct"/>
            <w:tcBorders>
              <w:top w:val="nil"/>
              <w:left w:val="nil"/>
              <w:bottom w:val="single" w:sz="4" w:space="0" w:color="auto"/>
              <w:right w:val="single" w:sz="4" w:space="0" w:color="auto"/>
            </w:tcBorders>
            <w:shd w:val="clear" w:color="auto" w:fill="auto"/>
            <w:noWrap/>
            <w:vAlign w:val="center"/>
            <w:hideMark/>
          </w:tcPr>
          <w:p w14:paraId="7C3AE1D6"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79F6CD98"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0C3A2DFE"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2F0320CC"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c>
          <w:tcPr>
            <w:tcW w:w="876" w:type="pct"/>
            <w:tcBorders>
              <w:top w:val="nil"/>
              <w:left w:val="nil"/>
              <w:bottom w:val="single" w:sz="4" w:space="0" w:color="auto"/>
              <w:right w:val="single" w:sz="4" w:space="0" w:color="auto"/>
            </w:tcBorders>
            <w:shd w:val="clear" w:color="FFFFFF" w:fill="F2F2F2"/>
            <w:noWrap/>
            <w:vAlign w:val="center"/>
            <w:hideMark/>
          </w:tcPr>
          <w:p w14:paraId="260DFC7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r>
      <w:tr w:rsidR="00491EB8" w:rsidRPr="000C07AE" w14:paraId="5B006228"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140BB64D"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POIIT-CTN04-13</w:t>
            </w:r>
          </w:p>
        </w:tc>
        <w:tc>
          <w:tcPr>
            <w:tcW w:w="859" w:type="pct"/>
            <w:tcBorders>
              <w:top w:val="nil"/>
              <w:left w:val="nil"/>
              <w:bottom w:val="single" w:sz="4" w:space="0" w:color="auto"/>
              <w:right w:val="single" w:sz="4" w:space="0" w:color="auto"/>
            </w:tcBorders>
            <w:shd w:val="clear" w:color="auto" w:fill="auto"/>
            <w:noWrap/>
            <w:vAlign w:val="center"/>
            <w:hideMark/>
          </w:tcPr>
          <w:p w14:paraId="205D756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Samo Alto</w:t>
            </w:r>
          </w:p>
        </w:tc>
        <w:tc>
          <w:tcPr>
            <w:tcW w:w="623" w:type="pct"/>
            <w:tcBorders>
              <w:top w:val="nil"/>
              <w:left w:val="nil"/>
              <w:bottom w:val="single" w:sz="4" w:space="0" w:color="auto"/>
              <w:right w:val="single" w:sz="4" w:space="0" w:color="auto"/>
            </w:tcBorders>
            <w:shd w:val="clear" w:color="auto" w:fill="auto"/>
            <w:noWrap/>
            <w:vAlign w:val="center"/>
            <w:hideMark/>
          </w:tcPr>
          <w:p w14:paraId="3C6CBB3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32569B7C"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3F97C14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3BDDD95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c>
          <w:tcPr>
            <w:tcW w:w="876" w:type="pct"/>
            <w:tcBorders>
              <w:top w:val="nil"/>
              <w:left w:val="nil"/>
              <w:bottom w:val="single" w:sz="4" w:space="0" w:color="auto"/>
              <w:right w:val="single" w:sz="4" w:space="0" w:color="auto"/>
            </w:tcBorders>
            <w:shd w:val="clear" w:color="FFFFFF" w:fill="F2F2F2"/>
            <w:noWrap/>
            <w:vAlign w:val="center"/>
            <w:hideMark/>
          </w:tcPr>
          <w:p w14:paraId="48E6D82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Samo Alto</w:t>
            </w:r>
          </w:p>
        </w:tc>
      </w:tr>
      <w:tr w:rsidR="00491EB8" w:rsidRPr="000C07AE" w14:paraId="446B7970"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38C285A1"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POIIT-CTN04-14</w:t>
            </w:r>
          </w:p>
        </w:tc>
        <w:tc>
          <w:tcPr>
            <w:tcW w:w="859" w:type="pct"/>
            <w:tcBorders>
              <w:top w:val="nil"/>
              <w:left w:val="nil"/>
              <w:bottom w:val="single" w:sz="4" w:space="0" w:color="auto"/>
              <w:right w:val="single" w:sz="4" w:space="0" w:color="auto"/>
            </w:tcBorders>
            <w:shd w:val="clear" w:color="auto" w:fill="auto"/>
            <w:noWrap/>
            <w:vAlign w:val="center"/>
            <w:hideMark/>
          </w:tcPr>
          <w:p w14:paraId="198D36F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c>
          <w:tcPr>
            <w:tcW w:w="623" w:type="pct"/>
            <w:tcBorders>
              <w:top w:val="nil"/>
              <w:left w:val="nil"/>
              <w:bottom w:val="single" w:sz="4" w:space="0" w:color="auto"/>
              <w:right w:val="single" w:sz="4" w:space="0" w:color="auto"/>
            </w:tcBorders>
            <w:shd w:val="clear" w:color="auto" w:fill="auto"/>
            <w:noWrap/>
            <w:vAlign w:val="center"/>
            <w:hideMark/>
          </w:tcPr>
          <w:p w14:paraId="5981CA5D"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60" w:type="pct"/>
            <w:tcBorders>
              <w:top w:val="nil"/>
              <w:left w:val="nil"/>
              <w:bottom w:val="single" w:sz="4" w:space="0" w:color="auto"/>
              <w:right w:val="single" w:sz="4" w:space="0" w:color="auto"/>
            </w:tcBorders>
            <w:shd w:val="clear" w:color="FFFFFF" w:fill="F2F2F2"/>
            <w:noWrap/>
            <w:vAlign w:val="center"/>
            <w:hideMark/>
          </w:tcPr>
          <w:p w14:paraId="633D339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3DF01D17"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Limarí</w:t>
            </w:r>
          </w:p>
        </w:tc>
        <w:tc>
          <w:tcPr>
            <w:tcW w:w="686" w:type="pct"/>
            <w:tcBorders>
              <w:top w:val="nil"/>
              <w:left w:val="nil"/>
              <w:bottom w:val="single" w:sz="4" w:space="0" w:color="auto"/>
              <w:right w:val="single" w:sz="4" w:space="0" w:color="auto"/>
            </w:tcBorders>
            <w:shd w:val="clear" w:color="FFFFFF" w:fill="F2F2F2"/>
            <w:noWrap/>
            <w:vAlign w:val="center"/>
            <w:hideMark/>
          </w:tcPr>
          <w:p w14:paraId="3F98C5E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c>
          <w:tcPr>
            <w:tcW w:w="876" w:type="pct"/>
            <w:tcBorders>
              <w:top w:val="nil"/>
              <w:left w:val="nil"/>
              <w:bottom w:val="single" w:sz="4" w:space="0" w:color="auto"/>
              <w:right w:val="single" w:sz="4" w:space="0" w:color="auto"/>
            </w:tcBorders>
            <w:shd w:val="clear" w:color="FFFFFF" w:fill="F2F2F2"/>
            <w:noWrap/>
            <w:vAlign w:val="center"/>
            <w:hideMark/>
          </w:tcPr>
          <w:p w14:paraId="62ED4B37"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r>
      <w:tr w:rsidR="00491EB8" w:rsidRPr="000C07AE" w14:paraId="1B764518"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6A1E8C36"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POIIT-CTN04-15</w:t>
            </w:r>
          </w:p>
        </w:tc>
        <w:tc>
          <w:tcPr>
            <w:tcW w:w="859" w:type="pct"/>
            <w:tcBorders>
              <w:top w:val="nil"/>
              <w:left w:val="nil"/>
              <w:bottom w:val="single" w:sz="4" w:space="0" w:color="auto"/>
              <w:right w:val="single" w:sz="4" w:space="0" w:color="auto"/>
            </w:tcBorders>
            <w:shd w:val="clear" w:color="auto" w:fill="auto"/>
            <w:noWrap/>
            <w:vAlign w:val="center"/>
            <w:hideMark/>
          </w:tcPr>
          <w:p w14:paraId="30F5DB3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Guanta</w:t>
            </w:r>
          </w:p>
        </w:tc>
        <w:tc>
          <w:tcPr>
            <w:tcW w:w="623" w:type="pct"/>
            <w:tcBorders>
              <w:top w:val="nil"/>
              <w:left w:val="nil"/>
              <w:bottom w:val="single" w:sz="4" w:space="0" w:color="auto"/>
              <w:right w:val="single" w:sz="4" w:space="0" w:color="auto"/>
            </w:tcBorders>
            <w:shd w:val="clear" w:color="auto" w:fill="auto"/>
            <w:noWrap/>
            <w:vAlign w:val="center"/>
            <w:hideMark/>
          </w:tcPr>
          <w:p w14:paraId="62E8BB61"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60" w:type="pct"/>
            <w:tcBorders>
              <w:top w:val="nil"/>
              <w:left w:val="nil"/>
              <w:bottom w:val="single" w:sz="4" w:space="0" w:color="auto"/>
              <w:right w:val="single" w:sz="4" w:space="0" w:color="auto"/>
            </w:tcBorders>
            <w:shd w:val="clear" w:color="FFFFFF" w:fill="F2F2F2"/>
            <w:noWrap/>
            <w:vAlign w:val="center"/>
            <w:hideMark/>
          </w:tcPr>
          <w:p w14:paraId="15695A9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05C64C3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Elqui</w:t>
            </w:r>
          </w:p>
        </w:tc>
        <w:tc>
          <w:tcPr>
            <w:tcW w:w="686" w:type="pct"/>
            <w:tcBorders>
              <w:top w:val="nil"/>
              <w:left w:val="nil"/>
              <w:bottom w:val="single" w:sz="4" w:space="0" w:color="auto"/>
              <w:right w:val="single" w:sz="4" w:space="0" w:color="auto"/>
            </w:tcBorders>
            <w:shd w:val="clear" w:color="FFFFFF" w:fill="F2F2F2"/>
            <w:noWrap/>
            <w:vAlign w:val="center"/>
            <w:hideMark/>
          </w:tcPr>
          <w:p w14:paraId="2365EA1D"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Paiguano</w:t>
            </w:r>
          </w:p>
        </w:tc>
        <w:tc>
          <w:tcPr>
            <w:tcW w:w="876" w:type="pct"/>
            <w:tcBorders>
              <w:top w:val="nil"/>
              <w:left w:val="nil"/>
              <w:bottom w:val="single" w:sz="4" w:space="0" w:color="auto"/>
              <w:right w:val="single" w:sz="4" w:space="0" w:color="auto"/>
            </w:tcBorders>
            <w:shd w:val="clear" w:color="FFFFFF" w:fill="F2F2F2"/>
            <w:noWrap/>
            <w:vAlign w:val="center"/>
            <w:hideMark/>
          </w:tcPr>
          <w:p w14:paraId="17D32D1C"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Guanta</w:t>
            </w:r>
          </w:p>
        </w:tc>
      </w:tr>
      <w:tr w:rsidR="00491EB8" w:rsidRPr="000C07AE" w14:paraId="092F6D71"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23456CDB"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POIIT-CTN04-16</w:t>
            </w:r>
          </w:p>
        </w:tc>
        <w:tc>
          <w:tcPr>
            <w:tcW w:w="859" w:type="pct"/>
            <w:tcBorders>
              <w:top w:val="nil"/>
              <w:left w:val="nil"/>
              <w:bottom w:val="single" w:sz="4" w:space="0" w:color="auto"/>
              <w:right w:val="single" w:sz="4" w:space="0" w:color="auto"/>
            </w:tcBorders>
            <w:shd w:val="clear" w:color="auto" w:fill="auto"/>
            <w:noWrap/>
            <w:vAlign w:val="center"/>
            <w:hideMark/>
          </w:tcPr>
          <w:p w14:paraId="396DDDC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Caimanes</w:t>
            </w:r>
          </w:p>
        </w:tc>
        <w:tc>
          <w:tcPr>
            <w:tcW w:w="623" w:type="pct"/>
            <w:tcBorders>
              <w:top w:val="nil"/>
              <w:left w:val="nil"/>
              <w:bottom w:val="single" w:sz="4" w:space="0" w:color="auto"/>
              <w:right w:val="single" w:sz="4" w:space="0" w:color="auto"/>
            </w:tcBorders>
            <w:shd w:val="clear" w:color="auto" w:fill="auto"/>
            <w:noWrap/>
            <w:vAlign w:val="center"/>
            <w:hideMark/>
          </w:tcPr>
          <w:p w14:paraId="46E31648"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60" w:type="pct"/>
            <w:tcBorders>
              <w:top w:val="nil"/>
              <w:left w:val="nil"/>
              <w:bottom w:val="single" w:sz="4" w:space="0" w:color="auto"/>
              <w:right w:val="single" w:sz="4" w:space="0" w:color="auto"/>
            </w:tcBorders>
            <w:shd w:val="clear" w:color="FFFFFF" w:fill="F2F2F2"/>
            <w:noWrap/>
            <w:vAlign w:val="center"/>
            <w:hideMark/>
          </w:tcPr>
          <w:p w14:paraId="10DA97F5"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2D0456A4"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1A7C93BE"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Vilos</w:t>
            </w:r>
          </w:p>
        </w:tc>
        <w:tc>
          <w:tcPr>
            <w:tcW w:w="876" w:type="pct"/>
            <w:tcBorders>
              <w:top w:val="nil"/>
              <w:left w:val="nil"/>
              <w:bottom w:val="single" w:sz="4" w:space="0" w:color="auto"/>
              <w:right w:val="single" w:sz="4" w:space="0" w:color="auto"/>
            </w:tcBorders>
            <w:shd w:val="clear" w:color="FFFFFF" w:fill="F2F2F2"/>
            <w:noWrap/>
            <w:vAlign w:val="center"/>
            <w:hideMark/>
          </w:tcPr>
          <w:p w14:paraId="383CA269"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Caimanes</w:t>
            </w:r>
          </w:p>
        </w:tc>
      </w:tr>
      <w:tr w:rsidR="00491EB8" w:rsidRPr="000C07AE" w14:paraId="284EF995"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7B862C9D"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POIIT-CTN04-17</w:t>
            </w:r>
          </w:p>
        </w:tc>
        <w:tc>
          <w:tcPr>
            <w:tcW w:w="859" w:type="pct"/>
            <w:tcBorders>
              <w:top w:val="nil"/>
              <w:left w:val="nil"/>
              <w:bottom w:val="single" w:sz="4" w:space="0" w:color="auto"/>
              <w:right w:val="single" w:sz="4" w:space="0" w:color="auto"/>
            </w:tcBorders>
            <w:shd w:val="clear" w:color="auto" w:fill="auto"/>
            <w:noWrap/>
            <w:vAlign w:val="center"/>
            <w:hideMark/>
          </w:tcPr>
          <w:p w14:paraId="656A7573"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Vilos</w:t>
            </w:r>
          </w:p>
        </w:tc>
        <w:tc>
          <w:tcPr>
            <w:tcW w:w="623" w:type="pct"/>
            <w:tcBorders>
              <w:top w:val="nil"/>
              <w:left w:val="nil"/>
              <w:bottom w:val="single" w:sz="4" w:space="0" w:color="auto"/>
              <w:right w:val="single" w:sz="4" w:space="0" w:color="auto"/>
            </w:tcBorders>
            <w:shd w:val="clear" w:color="auto" w:fill="auto"/>
            <w:noWrap/>
            <w:vAlign w:val="center"/>
            <w:hideMark/>
          </w:tcPr>
          <w:p w14:paraId="4028A4B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60" w:type="pct"/>
            <w:tcBorders>
              <w:top w:val="nil"/>
              <w:left w:val="nil"/>
              <w:bottom w:val="single" w:sz="4" w:space="0" w:color="auto"/>
              <w:right w:val="single" w:sz="4" w:space="0" w:color="auto"/>
            </w:tcBorders>
            <w:shd w:val="clear" w:color="FFFFFF" w:fill="F2F2F2"/>
            <w:noWrap/>
            <w:vAlign w:val="center"/>
            <w:hideMark/>
          </w:tcPr>
          <w:p w14:paraId="724364C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1E7D3860"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Choapa</w:t>
            </w:r>
          </w:p>
        </w:tc>
        <w:tc>
          <w:tcPr>
            <w:tcW w:w="686" w:type="pct"/>
            <w:tcBorders>
              <w:top w:val="nil"/>
              <w:left w:val="nil"/>
              <w:bottom w:val="single" w:sz="4" w:space="0" w:color="auto"/>
              <w:right w:val="single" w:sz="4" w:space="0" w:color="auto"/>
            </w:tcBorders>
            <w:shd w:val="clear" w:color="FFFFFF" w:fill="F2F2F2"/>
            <w:noWrap/>
            <w:vAlign w:val="center"/>
            <w:hideMark/>
          </w:tcPr>
          <w:p w14:paraId="44E882E2"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Vilos</w:t>
            </w:r>
          </w:p>
        </w:tc>
        <w:tc>
          <w:tcPr>
            <w:tcW w:w="876" w:type="pct"/>
            <w:tcBorders>
              <w:top w:val="nil"/>
              <w:left w:val="nil"/>
              <w:bottom w:val="single" w:sz="4" w:space="0" w:color="auto"/>
              <w:right w:val="single" w:sz="4" w:space="0" w:color="auto"/>
            </w:tcBorders>
            <w:shd w:val="clear" w:color="FFFFFF" w:fill="F2F2F2"/>
            <w:noWrap/>
            <w:vAlign w:val="center"/>
            <w:hideMark/>
          </w:tcPr>
          <w:p w14:paraId="26F1E0EF"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Vilos</w:t>
            </w:r>
          </w:p>
        </w:tc>
      </w:tr>
      <w:tr w:rsidR="00491EB8" w:rsidRPr="000C07AE" w14:paraId="59838257" w14:textId="77777777" w:rsidTr="00526DF3">
        <w:trPr>
          <w:trHeight w:val="300"/>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78C98AEA"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POIIT-CTN04-X </w:t>
            </w:r>
            <w:r w:rsidRPr="00526DF3">
              <w:rPr>
                <w:rFonts w:eastAsia="Times New Roman" w:cs="Times New Roman"/>
                <w:bCs/>
                <w:color w:val="000000"/>
                <w:sz w:val="18"/>
                <w:szCs w:val="18"/>
                <w:vertAlign w:val="superscript"/>
                <w:lang w:eastAsia="es-CL"/>
              </w:rPr>
              <w:t>(1)</w:t>
            </w:r>
          </w:p>
        </w:tc>
        <w:tc>
          <w:tcPr>
            <w:tcW w:w="859" w:type="pct"/>
            <w:tcBorders>
              <w:top w:val="nil"/>
              <w:left w:val="single" w:sz="4" w:space="0" w:color="auto"/>
              <w:bottom w:val="single" w:sz="4" w:space="0" w:color="auto"/>
              <w:right w:val="single" w:sz="4" w:space="0" w:color="auto"/>
            </w:tcBorders>
            <w:shd w:val="clear" w:color="auto" w:fill="auto"/>
            <w:noWrap/>
            <w:vAlign w:val="center"/>
            <w:hideMark/>
          </w:tcPr>
          <w:p w14:paraId="66E31F47"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623" w:type="pct"/>
            <w:tcBorders>
              <w:top w:val="nil"/>
              <w:left w:val="nil"/>
              <w:bottom w:val="single" w:sz="4" w:space="0" w:color="auto"/>
              <w:right w:val="single" w:sz="4" w:space="0" w:color="auto"/>
            </w:tcBorders>
            <w:shd w:val="clear" w:color="auto" w:fill="auto"/>
            <w:noWrap/>
            <w:vAlign w:val="center"/>
            <w:hideMark/>
          </w:tcPr>
          <w:p w14:paraId="3233D2C4" w14:textId="77777777" w:rsidR="00491EB8" w:rsidRPr="00526DF3" w:rsidRDefault="00491EB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60" w:type="pct"/>
            <w:tcBorders>
              <w:top w:val="nil"/>
              <w:left w:val="single" w:sz="4" w:space="0" w:color="auto"/>
              <w:bottom w:val="single" w:sz="4" w:space="0" w:color="auto"/>
              <w:right w:val="single" w:sz="4" w:space="0" w:color="auto"/>
            </w:tcBorders>
            <w:shd w:val="clear" w:color="FFFFFF" w:fill="F2F2F2"/>
            <w:noWrap/>
            <w:vAlign w:val="center"/>
            <w:hideMark/>
          </w:tcPr>
          <w:p w14:paraId="0929793B"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686" w:type="pct"/>
            <w:tcBorders>
              <w:top w:val="nil"/>
              <w:left w:val="nil"/>
              <w:bottom w:val="single" w:sz="4" w:space="0" w:color="auto"/>
              <w:right w:val="single" w:sz="4" w:space="0" w:color="auto"/>
            </w:tcBorders>
            <w:shd w:val="clear" w:color="FFFFFF" w:fill="F2F2F2"/>
            <w:noWrap/>
            <w:vAlign w:val="center"/>
            <w:hideMark/>
          </w:tcPr>
          <w:p w14:paraId="171C7F9D"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686" w:type="pct"/>
            <w:tcBorders>
              <w:top w:val="nil"/>
              <w:left w:val="nil"/>
              <w:bottom w:val="single" w:sz="4" w:space="0" w:color="auto"/>
              <w:right w:val="single" w:sz="4" w:space="0" w:color="auto"/>
            </w:tcBorders>
            <w:shd w:val="clear" w:color="FFFFFF" w:fill="F2F2F2"/>
            <w:noWrap/>
            <w:vAlign w:val="center"/>
            <w:hideMark/>
          </w:tcPr>
          <w:p w14:paraId="3B585FD6"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76" w:type="pct"/>
            <w:tcBorders>
              <w:top w:val="nil"/>
              <w:left w:val="nil"/>
              <w:bottom w:val="single" w:sz="4" w:space="0" w:color="auto"/>
              <w:right w:val="single" w:sz="4" w:space="0" w:color="auto"/>
            </w:tcBorders>
            <w:shd w:val="clear" w:color="FFFFFF" w:fill="F2F2F2"/>
            <w:noWrap/>
            <w:vAlign w:val="center"/>
            <w:hideMark/>
          </w:tcPr>
          <w:p w14:paraId="48615841" w14:textId="77777777" w:rsidR="00491EB8" w:rsidRPr="00526DF3" w:rsidRDefault="00491EB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252C1D72" w14:textId="77777777" w:rsidR="00491EB8" w:rsidRDefault="00491EB8">
      <w:pPr>
        <w:rPr>
          <w:lang w:eastAsia="ar-SA"/>
        </w:rPr>
      </w:pPr>
    </w:p>
    <w:p w14:paraId="2400DED4" w14:textId="0355F286" w:rsidR="009034DC" w:rsidRPr="00526DF3" w:rsidRDefault="009034DC" w:rsidP="00C91FFF">
      <w:pPr>
        <w:pStyle w:val="Prrafodelista"/>
        <w:numPr>
          <w:ilvl w:val="3"/>
          <w:numId w:val="9"/>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xml:space="preserve">, seguirán la numeración correlativa con X: 18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507136C4" w14:textId="7E288B9D" w:rsidR="009034DC" w:rsidRPr="00526DF3" w:rsidRDefault="009034DC" w:rsidP="0071218B">
      <w:pPr>
        <w:pStyle w:val="Prrafodelista"/>
        <w:numPr>
          <w:ilvl w:val="3"/>
          <w:numId w:val="9"/>
        </w:numPr>
        <w:ind w:left="851"/>
        <w:rPr>
          <w:sz w:val="20"/>
        </w:rPr>
      </w:pPr>
      <w:r w:rsidRPr="00526DF3">
        <w:rPr>
          <w:sz w:val="20"/>
        </w:rPr>
        <w:lastRenderedPageBreak/>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1D18FB" w:rsidRPr="00526DF3">
        <w:rPr>
          <w:sz w:val="20"/>
        </w:rPr>
        <w:t xml:space="preserve"> </w:t>
      </w:r>
      <w:r w:rsidR="008F660A">
        <w:rPr>
          <w:sz w:val="20"/>
        </w:rPr>
        <w:t>P</w:t>
      </w:r>
      <w:r w:rsidR="001D18FB" w:rsidRPr="00526DF3">
        <w:rPr>
          <w:sz w:val="20"/>
        </w:rPr>
        <w:t xml:space="preserve">olígono </w:t>
      </w:r>
      <w:r w:rsidR="008F660A">
        <w:rPr>
          <w:sz w:val="20"/>
        </w:rPr>
        <w:t>R</w:t>
      </w:r>
      <w:r w:rsidR="001D18FB"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 </w:t>
      </w:r>
      <w:r w:rsidR="00452D28" w:rsidRPr="00526DF3">
        <w:rPr>
          <w:sz w:val="20"/>
        </w:rPr>
        <w:t>Coquimbo</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224EEF8C" w14:textId="77777777" w:rsidR="009034DC" w:rsidRPr="00526DF3" w:rsidRDefault="009034DC">
      <w:pPr>
        <w:rPr>
          <w:sz w:val="20"/>
        </w:rPr>
      </w:pPr>
    </w:p>
    <w:p w14:paraId="49488861" w14:textId="77777777" w:rsidR="009034DC" w:rsidRDefault="0011412E" w:rsidP="00526DF3">
      <w:pPr>
        <w:pStyle w:val="Anx-Titulo4"/>
      </w:pPr>
      <w:bookmarkStart w:id="374" w:name="_Toc11695337"/>
      <w:r>
        <w:t xml:space="preserve">POIIT </w:t>
      </w:r>
      <w:r w:rsidR="008B119D">
        <w:t xml:space="preserve">Terrestres </w:t>
      </w:r>
      <w:r w:rsidR="001E4CD8">
        <w:t>Trazado Regional de Infraestructura Óptica</w:t>
      </w:r>
      <w:r w:rsidR="009034DC">
        <w:t xml:space="preserve"> Valparaíso</w:t>
      </w:r>
      <w:bookmarkEnd w:id="374"/>
    </w:p>
    <w:tbl>
      <w:tblPr>
        <w:tblW w:w="5000" w:type="pct"/>
        <w:tblCellMar>
          <w:left w:w="70" w:type="dxa"/>
          <w:right w:w="70" w:type="dxa"/>
        </w:tblCellMar>
        <w:tblLook w:val="0000" w:firstRow="0" w:lastRow="0" w:firstColumn="0" w:lastColumn="0" w:noHBand="0" w:noVBand="0"/>
      </w:tblPr>
      <w:tblGrid>
        <w:gridCol w:w="1968"/>
        <w:gridCol w:w="1944"/>
        <w:gridCol w:w="1753"/>
        <w:gridCol w:w="1362"/>
        <w:gridCol w:w="2725"/>
        <w:gridCol w:w="1556"/>
        <w:gridCol w:w="1792"/>
      </w:tblGrid>
      <w:tr w:rsidR="009034DC" w:rsidRPr="000C07AE" w14:paraId="75617476" w14:textId="77777777" w:rsidTr="00526DF3">
        <w:trPr>
          <w:trHeight w:val="283"/>
          <w:tblHeader/>
        </w:trPr>
        <w:tc>
          <w:tcPr>
            <w:tcW w:w="1493" w:type="pct"/>
            <w:gridSpan w:val="2"/>
            <w:tcBorders>
              <w:top w:val="single" w:sz="4" w:space="0" w:color="auto"/>
              <w:left w:val="single" w:sz="4" w:space="0" w:color="auto"/>
              <w:bottom w:val="single" w:sz="4" w:space="0" w:color="FFFFFF" w:themeColor="background1"/>
            </w:tcBorders>
            <w:shd w:val="clear" w:color="auto" w:fill="376092"/>
            <w:vAlign w:val="center"/>
          </w:tcPr>
          <w:p w14:paraId="7EA4C5C1" w14:textId="77777777" w:rsidR="009034DC" w:rsidRPr="00526DF3" w:rsidRDefault="009034DC">
            <w:pPr>
              <w:jc w:val="center"/>
              <w:rPr>
                <w:sz w:val="18"/>
                <w:szCs w:val="18"/>
              </w:rPr>
            </w:pPr>
            <w:r w:rsidRPr="00526DF3">
              <w:rPr>
                <w:rFonts w:eastAsia="Times New Roman" w:cs="Times New Roman"/>
                <w:b/>
                <w:bCs/>
                <w:color w:val="FFFFFF"/>
                <w:sz w:val="18"/>
                <w:szCs w:val="18"/>
              </w:rPr>
              <w:t>POIIT Terrestre comprometido</w:t>
            </w:r>
          </w:p>
        </w:tc>
        <w:tc>
          <w:tcPr>
            <w:tcW w:w="669" w:type="pct"/>
            <w:vMerge w:val="restart"/>
            <w:tcBorders>
              <w:top w:val="single" w:sz="4" w:space="0" w:color="auto"/>
              <w:left w:val="single" w:sz="4" w:space="0" w:color="F2F2F2"/>
              <w:bottom w:val="single" w:sz="4" w:space="0" w:color="auto"/>
            </w:tcBorders>
            <w:shd w:val="clear" w:color="auto" w:fill="376092"/>
            <w:vAlign w:val="center"/>
          </w:tcPr>
          <w:p w14:paraId="1243791F"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2838" w:type="pct"/>
            <w:gridSpan w:val="4"/>
            <w:tcBorders>
              <w:top w:val="single" w:sz="4" w:space="0" w:color="auto"/>
              <w:left w:val="single" w:sz="4" w:space="0" w:color="F2F2F2"/>
              <w:bottom w:val="single" w:sz="4" w:space="0" w:color="FFFFFF" w:themeColor="background1"/>
              <w:right w:val="single" w:sz="4" w:space="0" w:color="auto"/>
            </w:tcBorders>
            <w:shd w:val="clear" w:color="auto" w:fill="376092"/>
            <w:vAlign w:val="center"/>
          </w:tcPr>
          <w:p w14:paraId="418A656A" w14:textId="77777777" w:rsidR="009034DC" w:rsidRPr="00526DF3" w:rsidRDefault="009034DC">
            <w:pPr>
              <w:jc w:val="center"/>
              <w:rPr>
                <w:sz w:val="18"/>
                <w:szCs w:val="18"/>
              </w:rPr>
            </w:pPr>
            <w:r w:rsidRPr="00526DF3">
              <w:rPr>
                <w:rFonts w:eastAsia="Times New Roman" w:cs="Times New Roman"/>
                <w:b/>
                <w:bCs/>
                <w:color w:val="FFFFFF"/>
                <w:sz w:val="18"/>
                <w:szCs w:val="18"/>
              </w:rPr>
              <w:t>Ubicación</w:t>
            </w:r>
          </w:p>
        </w:tc>
      </w:tr>
      <w:tr w:rsidR="009034DC" w:rsidRPr="000C07AE" w14:paraId="4512A858" w14:textId="77777777" w:rsidTr="00526DF3">
        <w:trPr>
          <w:trHeight w:val="211"/>
          <w:tblHeader/>
        </w:trPr>
        <w:tc>
          <w:tcPr>
            <w:tcW w:w="751" w:type="pct"/>
            <w:vMerge w:val="restart"/>
            <w:tcBorders>
              <w:top w:val="single" w:sz="4" w:space="0" w:color="FFFFFF" w:themeColor="background1"/>
              <w:left w:val="single" w:sz="4" w:space="0" w:color="auto"/>
              <w:bottom w:val="single" w:sz="4" w:space="0" w:color="auto"/>
            </w:tcBorders>
            <w:shd w:val="clear" w:color="auto" w:fill="376092"/>
            <w:vAlign w:val="center"/>
          </w:tcPr>
          <w:p w14:paraId="36BDD4B8" w14:textId="77777777" w:rsidR="009034DC" w:rsidRPr="00526DF3" w:rsidRDefault="009034DC">
            <w:pPr>
              <w:jc w:val="center"/>
              <w:rPr>
                <w:sz w:val="18"/>
                <w:szCs w:val="18"/>
              </w:rPr>
            </w:pPr>
            <w:r w:rsidRPr="00526DF3">
              <w:rPr>
                <w:rFonts w:eastAsia="Times New Roman" w:cs="Times New Roman"/>
                <w:b/>
                <w:bCs/>
                <w:color w:val="FFFFFF"/>
                <w:sz w:val="18"/>
                <w:szCs w:val="18"/>
              </w:rPr>
              <w:t>Código</w:t>
            </w:r>
          </w:p>
        </w:tc>
        <w:tc>
          <w:tcPr>
            <w:tcW w:w="742" w:type="pct"/>
            <w:vMerge w:val="restart"/>
            <w:tcBorders>
              <w:top w:val="single" w:sz="4" w:space="0" w:color="FFFFFF" w:themeColor="background1"/>
              <w:left w:val="single" w:sz="4" w:space="0" w:color="FFFFFF"/>
              <w:bottom w:val="single" w:sz="4" w:space="0" w:color="auto"/>
            </w:tcBorders>
            <w:shd w:val="clear" w:color="auto" w:fill="376092"/>
            <w:vAlign w:val="center"/>
          </w:tcPr>
          <w:p w14:paraId="2B966871" w14:textId="77777777" w:rsidR="009034DC" w:rsidRPr="00526DF3" w:rsidRDefault="009034DC" w:rsidP="00526DF3">
            <w:pPr>
              <w:jc w:val="left"/>
              <w:rPr>
                <w:sz w:val="18"/>
                <w:szCs w:val="18"/>
              </w:rPr>
            </w:pPr>
            <w:r w:rsidRPr="00526DF3">
              <w:rPr>
                <w:rFonts w:eastAsia="Times New Roman" w:cs="Times New Roman"/>
                <w:b/>
                <w:bCs/>
                <w:color w:val="FFFFFF"/>
                <w:sz w:val="18"/>
                <w:szCs w:val="18"/>
              </w:rPr>
              <w:t>Nombre</w:t>
            </w:r>
          </w:p>
        </w:tc>
        <w:tc>
          <w:tcPr>
            <w:tcW w:w="669" w:type="pct"/>
            <w:vMerge/>
            <w:tcBorders>
              <w:top w:val="single" w:sz="4" w:space="0" w:color="F2F2F2"/>
              <w:left w:val="single" w:sz="4" w:space="0" w:color="F2F2F2"/>
              <w:bottom w:val="single" w:sz="4" w:space="0" w:color="auto"/>
            </w:tcBorders>
            <w:shd w:val="clear" w:color="auto" w:fill="376092"/>
            <w:vAlign w:val="center"/>
          </w:tcPr>
          <w:p w14:paraId="44318979" w14:textId="77777777" w:rsidR="009034DC" w:rsidRPr="00526DF3" w:rsidRDefault="009034DC" w:rsidP="00526DF3">
            <w:pPr>
              <w:snapToGrid w:val="0"/>
              <w:jc w:val="center"/>
              <w:rPr>
                <w:sz w:val="18"/>
                <w:szCs w:val="18"/>
              </w:rPr>
            </w:pPr>
          </w:p>
        </w:tc>
        <w:tc>
          <w:tcPr>
            <w:tcW w:w="520" w:type="pct"/>
            <w:vMerge w:val="restart"/>
            <w:tcBorders>
              <w:top w:val="single" w:sz="4" w:space="0" w:color="FFFFFF" w:themeColor="background1"/>
              <w:bottom w:val="single" w:sz="4" w:space="0" w:color="auto"/>
            </w:tcBorders>
            <w:shd w:val="clear" w:color="auto" w:fill="376092"/>
            <w:vAlign w:val="center"/>
          </w:tcPr>
          <w:p w14:paraId="3B73B94E" w14:textId="77777777" w:rsidR="009034DC" w:rsidRPr="00526DF3" w:rsidRDefault="009034DC" w:rsidP="00526DF3">
            <w:pPr>
              <w:jc w:val="left"/>
              <w:rPr>
                <w:sz w:val="18"/>
                <w:szCs w:val="18"/>
              </w:rPr>
            </w:pPr>
            <w:r w:rsidRPr="00526DF3">
              <w:rPr>
                <w:rFonts w:eastAsia="Times New Roman" w:cs="Times New Roman"/>
                <w:b/>
                <w:bCs/>
                <w:color w:val="FFFFFF"/>
                <w:sz w:val="18"/>
                <w:szCs w:val="18"/>
              </w:rPr>
              <w:t>Región</w:t>
            </w:r>
          </w:p>
        </w:tc>
        <w:tc>
          <w:tcPr>
            <w:tcW w:w="1040" w:type="pct"/>
            <w:vMerge w:val="restart"/>
            <w:tcBorders>
              <w:top w:val="single" w:sz="4" w:space="0" w:color="FFFFFF" w:themeColor="background1"/>
              <w:left w:val="single" w:sz="4" w:space="0" w:color="FFFFFF"/>
              <w:bottom w:val="single" w:sz="4" w:space="0" w:color="auto"/>
            </w:tcBorders>
            <w:shd w:val="clear" w:color="auto" w:fill="376092"/>
            <w:vAlign w:val="center"/>
          </w:tcPr>
          <w:p w14:paraId="6198B0B6" w14:textId="77777777" w:rsidR="009034DC" w:rsidRPr="00526DF3" w:rsidRDefault="009034DC" w:rsidP="00526DF3">
            <w:pPr>
              <w:jc w:val="left"/>
              <w:rPr>
                <w:sz w:val="18"/>
                <w:szCs w:val="18"/>
              </w:rPr>
            </w:pPr>
            <w:r w:rsidRPr="00526DF3">
              <w:rPr>
                <w:rFonts w:eastAsia="Times New Roman" w:cs="Times New Roman"/>
                <w:b/>
                <w:bCs/>
                <w:color w:val="FFFFFF"/>
                <w:sz w:val="18"/>
                <w:szCs w:val="18"/>
              </w:rPr>
              <w:t>Provincia</w:t>
            </w:r>
          </w:p>
        </w:tc>
        <w:tc>
          <w:tcPr>
            <w:tcW w:w="594" w:type="pct"/>
            <w:vMerge w:val="restart"/>
            <w:tcBorders>
              <w:top w:val="single" w:sz="4" w:space="0" w:color="FFFFFF" w:themeColor="background1"/>
              <w:left w:val="single" w:sz="4" w:space="0" w:color="FFFFFF"/>
              <w:bottom w:val="single" w:sz="4" w:space="0" w:color="auto"/>
            </w:tcBorders>
            <w:shd w:val="clear" w:color="auto" w:fill="376092"/>
            <w:vAlign w:val="center"/>
          </w:tcPr>
          <w:p w14:paraId="39C02BFB" w14:textId="77777777" w:rsidR="009034DC" w:rsidRPr="00526DF3" w:rsidRDefault="009034DC" w:rsidP="00526DF3">
            <w:pPr>
              <w:jc w:val="left"/>
              <w:rPr>
                <w:sz w:val="18"/>
                <w:szCs w:val="18"/>
              </w:rPr>
            </w:pPr>
            <w:r w:rsidRPr="00526DF3">
              <w:rPr>
                <w:rFonts w:eastAsia="Times New Roman" w:cs="Times New Roman"/>
                <w:b/>
                <w:bCs/>
                <w:color w:val="FFFFFF"/>
                <w:sz w:val="18"/>
                <w:szCs w:val="18"/>
              </w:rPr>
              <w:t>Comuna</w:t>
            </w:r>
          </w:p>
        </w:tc>
        <w:tc>
          <w:tcPr>
            <w:tcW w:w="684" w:type="pct"/>
            <w:vMerge w:val="restart"/>
            <w:tcBorders>
              <w:top w:val="single" w:sz="4" w:space="0" w:color="FFFFFF" w:themeColor="background1"/>
              <w:left w:val="single" w:sz="4" w:space="0" w:color="FFFFFF"/>
              <w:bottom w:val="single" w:sz="4" w:space="0" w:color="auto"/>
              <w:right w:val="single" w:sz="4" w:space="0" w:color="auto"/>
            </w:tcBorders>
            <w:shd w:val="clear" w:color="auto" w:fill="376092"/>
            <w:vAlign w:val="center"/>
          </w:tcPr>
          <w:p w14:paraId="1C640B4F" w14:textId="77777777" w:rsidR="009034DC" w:rsidRPr="00526DF3" w:rsidRDefault="009034DC" w:rsidP="00526DF3">
            <w:pPr>
              <w:jc w:val="left"/>
              <w:rPr>
                <w:sz w:val="18"/>
                <w:szCs w:val="18"/>
              </w:rPr>
            </w:pPr>
            <w:r w:rsidRPr="00526DF3">
              <w:rPr>
                <w:rFonts w:eastAsia="Times New Roman" w:cs="Times New Roman"/>
                <w:b/>
                <w:bCs/>
                <w:color w:val="FFFFFF"/>
                <w:sz w:val="18"/>
                <w:szCs w:val="18"/>
              </w:rPr>
              <w:t>Localidad</w:t>
            </w:r>
          </w:p>
        </w:tc>
      </w:tr>
      <w:tr w:rsidR="009034DC" w:rsidRPr="000C07AE" w14:paraId="0571B088" w14:textId="77777777" w:rsidTr="00526DF3">
        <w:trPr>
          <w:trHeight w:val="211"/>
          <w:tblHeader/>
        </w:trPr>
        <w:tc>
          <w:tcPr>
            <w:tcW w:w="751" w:type="pct"/>
            <w:vMerge/>
            <w:tcBorders>
              <w:left w:val="single" w:sz="4" w:space="0" w:color="auto"/>
              <w:bottom w:val="single" w:sz="4" w:space="0" w:color="auto"/>
            </w:tcBorders>
            <w:shd w:val="clear" w:color="auto" w:fill="376092"/>
            <w:vAlign w:val="center"/>
          </w:tcPr>
          <w:p w14:paraId="77D11F38" w14:textId="77777777" w:rsidR="009034DC" w:rsidRPr="00526DF3" w:rsidRDefault="009034DC" w:rsidP="00526DF3">
            <w:pPr>
              <w:snapToGrid w:val="0"/>
              <w:jc w:val="center"/>
              <w:rPr>
                <w:sz w:val="18"/>
                <w:szCs w:val="18"/>
              </w:rPr>
            </w:pPr>
          </w:p>
        </w:tc>
        <w:tc>
          <w:tcPr>
            <w:tcW w:w="742" w:type="pct"/>
            <w:vMerge/>
            <w:tcBorders>
              <w:left w:val="single" w:sz="4" w:space="0" w:color="FFFFFF"/>
              <w:bottom w:val="single" w:sz="4" w:space="0" w:color="auto"/>
            </w:tcBorders>
            <w:shd w:val="clear" w:color="auto" w:fill="376092"/>
            <w:vAlign w:val="center"/>
          </w:tcPr>
          <w:p w14:paraId="2CA78CB9" w14:textId="77777777" w:rsidR="009034DC" w:rsidRPr="00526DF3" w:rsidRDefault="009034DC" w:rsidP="00526DF3">
            <w:pPr>
              <w:snapToGrid w:val="0"/>
              <w:jc w:val="left"/>
              <w:rPr>
                <w:sz w:val="18"/>
                <w:szCs w:val="18"/>
              </w:rPr>
            </w:pPr>
          </w:p>
        </w:tc>
        <w:tc>
          <w:tcPr>
            <w:tcW w:w="669" w:type="pct"/>
            <w:vMerge/>
            <w:tcBorders>
              <w:top w:val="single" w:sz="4" w:space="0" w:color="F2F2F2"/>
              <w:left w:val="single" w:sz="4" w:space="0" w:color="F2F2F2"/>
              <w:bottom w:val="single" w:sz="4" w:space="0" w:color="auto"/>
            </w:tcBorders>
            <w:shd w:val="clear" w:color="auto" w:fill="376092"/>
            <w:vAlign w:val="center"/>
          </w:tcPr>
          <w:p w14:paraId="32CE65E8" w14:textId="77777777" w:rsidR="009034DC" w:rsidRPr="00526DF3" w:rsidRDefault="009034DC" w:rsidP="00526DF3">
            <w:pPr>
              <w:snapToGrid w:val="0"/>
              <w:jc w:val="center"/>
              <w:rPr>
                <w:sz w:val="18"/>
                <w:szCs w:val="18"/>
              </w:rPr>
            </w:pPr>
          </w:p>
        </w:tc>
        <w:tc>
          <w:tcPr>
            <w:tcW w:w="520" w:type="pct"/>
            <w:vMerge/>
            <w:tcBorders>
              <w:bottom w:val="single" w:sz="4" w:space="0" w:color="auto"/>
            </w:tcBorders>
            <w:shd w:val="clear" w:color="auto" w:fill="376092"/>
            <w:vAlign w:val="center"/>
          </w:tcPr>
          <w:p w14:paraId="332840CF" w14:textId="77777777" w:rsidR="009034DC" w:rsidRPr="00526DF3" w:rsidRDefault="009034DC" w:rsidP="00526DF3">
            <w:pPr>
              <w:snapToGrid w:val="0"/>
              <w:jc w:val="left"/>
              <w:rPr>
                <w:sz w:val="18"/>
                <w:szCs w:val="18"/>
              </w:rPr>
            </w:pPr>
          </w:p>
        </w:tc>
        <w:tc>
          <w:tcPr>
            <w:tcW w:w="1040" w:type="pct"/>
            <w:vMerge/>
            <w:tcBorders>
              <w:left w:val="single" w:sz="4" w:space="0" w:color="FFFFFF"/>
              <w:bottom w:val="single" w:sz="4" w:space="0" w:color="auto"/>
            </w:tcBorders>
            <w:shd w:val="clear" w:color="auto" w:fill="376092"/>
            <w:vAlign w:val="center"/>
          </w:tcPr>
          <w:p w14:paraId="2A4B22A3" w14:textId="77777777" w:rsidR="009034DC" w:rsidRPr="00526DF3" w:rsidRDefault="009034DC" w:rsidP="00526DF3">
            <w:pPr>
              <w:snapToGrid w:val="0"/>
              <w:jc w:val="left"/>
              <w:rPr>
                <w:sz w:val="18"/>
                <w:szCs w:val="18"/>
              </w:rPr>
            </w:pPr>
          </w:p>
        </w:tc>
        <w:tc>
          <w:tcPr>
            <w:tcW w:w="594" w:type="pct"/>
            <w:vMerge/>
            <w:tcBorders>
              <w:left w:val="single" w:sz="4" w:space="0" w:color="FFFFFF"/>
              <w:bottom w:val="single" w:sz="4" w:space="0" w:color="auto"/>
            </w:tcBorders>
            <w:shd w:val="clear" w:color="auto" w:fill="376092"/>
            <w:vAlign w:val="center"/>
          </w:tcPr>
          <w:p w14:paraId="1F7C8E19" w14:textId="77777777" w:rsidR="009034DC" w:rsidRPr="00526DF3" w:rsidRDefault="009034DC" w:rsidP="00526DF3">
            <w:pPr>
              <w:snapToGrid w:val="0"/>
              <w:jc w:val="left"/>
              <w:rPr>
                <w:sz w:val="18"/>
                <w:szCs w:val="18"/>
              </w:rPr>
            </w:pPr>
          </w:p>
        </w:tc>
        <w:tc>
          <w:tcPr>
            <w:tcW w:w="684" w:type="pct"/>
            <w:vMerge/>
            <w:tcBorders>
              <w:left w:val="single" w:sz="4" w:space="0" w:color="FFFFFF"/>
              <w:bottom w:val="single" w:sz="4" w:space="0" w:color="auto"/>
              <w:right w:val="single" w:sz="4" w:space="0" w:color="auto"/>
            </w:tcBorders>
            <w:shd w:val="clear" w:color="auto" w:fill="376092"/>
            <w:vAlign w:val="center"/>
          </w:tcPr>
          <w:p w14:paraId="0864287B" w14:textId="77777777" w:rsidR="009034DC" w:rsidRPr="00526DF3" w:rsidRDefault="009034DC" w:rsidP="00526DF3">
            <w:pPr>
              <w:snapToGrid w:val="0"/>
              <w:jc w:val="left"/>
              <w:rPr>
                <w:sz w:val="18"/>
                <w:szCs w:val="18"/>
              </w:rPr>
            </w:pPr>
          </w:p>
        </w:tc>
      </w:tr>
      <w:tr w:rsidR="009034DC" w:rsidRPr="000C07AE" w14:paraId="47702F45" w14:textId="77777777" w:rsidTr="00526DF3">
        <w:trPr>
          <w:trHeight w:val="300"/>
        </w:trPr>
        <w:tc>
          <w:tcPr>
            <w:tcW w:w="751" w:type="pct"/>
            <w:tcBorders>
              <w:top w:val="single" w:sz="4" w:space="0" w:color="auto"/>
              <w:left w:val="single" w:sz="4" w:space="0" w:color="000000"/>
              <w:bottom w:val="single" w:sz="4" w:space="0" w:color="000000"/>
            </w:tcBorders>
            <w:shd w:val="clear" w:color="auto" w:fill="auto"/>
            <w:vAlign w:val="center"/>
          </w:tcPr>
          <w:p w14:paraId="758E0D92" w14:textId="77777777" w:rsidR="009034DC" w:rsidRPr="00526DF3" w:rsidRDefault="009034DC">
            <w:pPr>
              <w:jc w:val="center"/>
              <w:rPr>
                <w:sz w:val="18"/>
                <w:szCs w:val="18"/>
              </w:rPr>
            </w:pPr>
            <w:r w:rsidRPr="00526DF3">
              <w:rPr>
                <w:rFonts w:eastAsia="Times New Roman" w:cs="Calibri"/>
                <w:color w:val="000000"/>
                <w:sz w:val="18"/>
                <w:szCs w:val="18"/>
              </w:rPr>
              <w:t>POIIT-CTN05-01</w:t>
            </w:r>
          </w:p>
        </w:tc>
        <w:tc>
          <w:tcPr>
            <w:tcW w:w="742" w:type="pct"/>
            <w:tcBorders>
              <w:top w:val="single" w:sz="4" w:space="0" w:color="auto"/>
              <w:left w:val="single" w:sz="4" w:space="0" w:color="000000"/>
              <w:bottom w:val="single" w:sz="4" w:space="0" w:color="000000"/>
            </w:tcBorders>
            <w:shd w:val="clear" w:color="auto" w:fill="auto"/>
            <w:vAlign w:val="center"/>
          </w:tcPr>
          <w:p w14:paraId="65AB94C5" w14:textId="77777777" w:rsidR="009034DC" w:rsidRPr="00526DF3" w:rsidRDefault="009034DC">
            <w:pPr>
              <w:jc w:val="left"/>
              <w:rPr>
                <w:sz w:val="18"/>
                <w:szCs w:val="18"/>
              </w:rPr>
            </w:pPr>
            <w:r w:rsidRPr="00526DF3">
              <w:rPr>
                <w:rFonts w:eastAsia="Times New Roman" w:cs="Calibri"/>
                <w:color w:val="000000"/>
                <w:sz w:val="18"/>
                <w:szCs w:val="18"/>
              </w:rPr>
              <w:t>Puchuncaví</w:t>
            </w:r>
          </w:p>
        </w:tc>
        <w:tc>
          <w:tcPr>
            <w:tcW w:w="669" w:type="pct"/>
            <w:tcBorders>
              <w:top w:val="single" w:sz="4" w:space="0" w:color="auto"/>
              <w:left w:val="single" w:sz="4" w:space="0" w:color="000000"/>
              <w:bottom w:val="single" w:sz="4" w:space="0" w:color="000000"/>
            </w:tcBorders>
            <w:shd w:val="clear" w:color="auto" w:fill="auto"/>
            <w:vAlign w:val="center"/>
          </w:tcPr>
          <w:p w14:paraId="027737CA"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top w:val="single" w:sz="4" w:space="0" w:color="auto"/>
              <w:left w:val="single" w:sz="4" w:space="0" w:color="000000"/>
              <w:bottom w:val="single" w:sz="4" w:space="0" w:color="000000"/>
            </w:tcBorders>
            <w:shd w:val="clear" w:color="auto" w:fill="F2F2F2"/>
            <w:vAlign w:val="center"/>
          </w:tcPr>
          <w:p w14:paraId="32A3FB47"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top w:val="single" w:sz="4" w:space="0" w:color="auto"/>
              <w:left w:val="single" w:sz="4" w:space="0" w:color="000000"/>
              <w:bottom w:val="single" w:sz="4" w:space="0" w:color="000000"/>
            </w:tcBorders>
            <w:shd w:val="clear" w:color="auto" w:fill="F2F2F2"/>
            <w:vAlign w:val="center"/>
          </w:tcPr>
          <w:p w14:paraId="57EBA3CB"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594" w:type="pct"/>
            <w:tcBorders>
              <w:top w:val="single" w:sz="4" w:space="0" w:color="auto"/>
              <w:left w:val="single" w:sz="4" w:space="0" w:color="000000"/>
              <w:bottom w:val="single" w:sz="4" w:space="0" w:color="000000"/>
            </w:tcBorders>
            <w:shd w:val="clear" w:color="auto" w:fill="F2F2F2"/>
            <w:vAlign w:val="center"/>
          </w:tcPr>
          <w:p w14:paraId="05F77ACA" w14:textId="77777777" w:rsidR="009034DC" w:rsidRPr="00526DF3" w:rsidRDefault="009034DC">
            <w:pPr>
              <w:jc w:val="left"/>
              <w:rPr>
                <w:sz w:val="18"/>
                <w:szCs w:val="18"/>
              </w:rPr>
            </w:pPr>
            <w:r w:rsidRPr="00526DF3">
              <w:rPr>
                <w:rFonts w:eastAsia="Times New Roman" w:cs="Calibri"/>
                <w:color w:val="000000"/>
                <w:sz w:val="18"/>
                <w:szCs w:val="18"/>
              </w:rPr>
              <w:t>Puchuncaví</w:t>
            </w:r>
          </w:p>
        </w:tc>
        <w:tc>
          <w:tcPr>
            <w:tcW w:w="684" w:type="pct"/>
            <w:tcBorders>
              <w:top w:val="single" w:sz="4" w:space="0" w:color="auto"/>
              <w:left w:val="single" w:sz="4" w:space="0" w:color="000000"/>
              <w:bottom w:val="single" w:sz="4" w:space="0" w:color="000000"/>
              <w:right w:val="single" w:sz="4" w:space="0" w:color="000000"/>
            </w:tcBorders>
            <w:shd w:val="clear" w:color="auto" w:fill="F2F2F2"/>
            <w:vAlign w:val="center"/>
          </w:tcPr>
          <w:p w14:paraId="022E5B46" w14:textId="77777777" w:rsidR="009034DC" w:rsidRPr="00526DF3" w:rsidRDefault="009034DC">
            <w:pPr>
              <w:jc w:val="left"/>
              <w:rPr>
                <w:sz w:val="18"/>
                <w:szCs w:val="18"/>
              </w:rPr>
            </w:pPr>
            <w:r w:rsidRPr="00526DF3">
              <w:rPr>
                <w:rFonts w:eastAsia="Times New Roman" w:cs="Calibri"/>
                <w:color w:val="000000"/>
                <w:sz w:val="18"/>
                <w:szCs w:val="18"/>
              </w:rPr>
              <w:t>Puchuncaví</w:t>
            </w:r>
          </w:p>
        </w:tc>
      </w:tr>
      <w:tr w:rsidR="009034DC" w:rsidRPr="000C07AE" w14:paraId="5A8F9D5F" w14:textId="77777777" w:rsidTr="00526DF3">
        <w:trPr>
          <w:trHeight w:val="300"/>
        </w:trPr>
        <w:tc>
          <w:tcPr>
            <w:tcW w:w="751" w:type="pct"/>
            <w:tcBorders>
              <w:left w:val="single" w:sz="4" w:space="0" w:color="000000"/>
              <w:bottom w:val="single" w:sz="4" w:space="0" w:color="000000"/>
            </w:tcBorders>
            <w:shd w:val="clear" w:color="auto" w:fill="auto"/>
            <w:vAlign w:val="center"/>
          </w:tcPr>
          <w:p w14:paraId="35D255AB" w14:textId="77777777" w:rsidR="009034DC" w:rsidRPr="00526DF3" w:rsidRDefault="009034DC">
            <w:pPr>
              <w:jc w:val="center"/>
              <w:rPr>
                <w:sz w:val="18"/>
                <w:szCs w:val="18"/>
              </w:rPr>
            </w:pPr>
            <w:r w:rsidRPr="00526DF3">
              <w:rPr>
                <w:rFonts w:eastAsia="Times New Roman" w:cs="Calibri"/>
                <w:color w:val="000000"/>
                <w:sz w:val="18"/>
                <w:szCs w:val="18"/>
              </w:rPr>
              <w:t>POIIT-CTN05-02</w:t>
            </w:r>
          </w:p>
        </w:tc>
        <w:tc>
          <w:tcPr>
            <w:tcW w:w="742" w:type="pct"/>
            <w:tcBorders>
              <w:left w:val="single" w:sz="4" w:space="0" w:color="000000"/>
              <w:bottom w:val="single" w:sz="4" w:space="0" w:color="000000"/>
            </w:tcBorders>
            <w:shd w:val="clear" w:color="auto" w:fill="auto"/>
            <w:vAlign w:val="center"/>
          </w:tcPr>
          <w:p w14:paraId="612D454E" w14:textId="77777777" w:rsidR="009034DC" w:rsidRPr="00526DF3" w:rsidRDefault="009034DC">
            <w:pPr>
              <w:jc w:val="left"/>
              <w:rPr>
                <w:sz w:val="18"/>
                <w:szCs w:val="18"/>
              </w:rPr>
            </w:pPr>
            <w:r w:rsidRPr="00526DF3">
              <w:rPr>
                <w:rFonts w:eastAsia="Times New Roman" w:cs="Calibri"/>
                <w:color w:val="000000"/>
                <w:sz w:val="18"/>
                <w:szCs w:val="18"/>
              </w:rPr>
              <w:t>Quintero</w:t>
            </w:r>
          </w:p>
        </w:tc>
        <w:tc>
          <w:tcPr>
            <w:tcW w:w="669" w:type="pct"/>
            <w:tcBorders>
              <w:left w:val="single" w:sz="4" w:space="0" w:color="000000"/>
              <w:bottom w:val="single" w:sz="4" w:space="0" w:color="000000"/>
            </w:tcBorders>
            <w:shd w:val="clear" w:color="auto" w:fill="auto"/>
            <w:vAlign w:val="center"/>
          </w:tcPr>
          <w:p w14:paraId="20C8A66B"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4CA50B9F"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72BBA7CD"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594" w:type="pct"/>
            <w:tcBorders>
              <w:left w:val="single" w:sz="4" w:space="0" w:color="000000"/>
              <w:bottom w:val="single" w:sz="4" w:space="0" w:color="000000"/>
            </w:tcBorders>
            <w:shd w:val="clear" w:color="auto" w:fill="F2F2F2"/>
            <w:vAlign w:val="center"/>
          </w:tcPr>
          <w:p w14:paraId="242169E5" w14:textId="77777777" w:rsidR="009034DC" w:rsidRPr="00526DF3" w:rsidRDefault="009034DC">
            <w:pPr>
              <w:jc w:val="left"/>
              <w:rPr>
                <w:sz w:val="18"/>
                <w:szCs w:val="18"/>
              </w:rPr>
            </w:pPr>
            <w:r w:rsidRPr="00526DF3">
              <w:rPr>
                <w:rFonts w:eastAsia="Times New Roman" w:cs="Calibri"/>
                <w:color w:val="000000"/>
                <w:sz w:val="18"/>
                <w:szCs w:val="18"/>
              </w:rPr>
              <w:t>Quintero</w:t>
            </w:r>
          </w:p>
        </w:tc>
        <w:tc>
          <w:tcPr>
            <w:tcW w:w="684" w:type="pct"/>
            <w:tcBorders>
              <w:left w:val="single" w:sz="4" w:space="0" w:color="000000"/>
              <w:bottom w:val="single" w:sz="4" w:space="0" w:color="000000"/>
              <w:right w:val="single" w:sz="4" w:space="0" w:color="000000"/>
            </w:tcBorders>
            <w:shd w:val="clear" w:color="auto" w:fill="F2F2F2"/>
            <w:vAlign w:val="center"/>
          </w:tcPr>
          <w:p w14:paraId="30E84AF0" w14:textId="77777777" w:rsidR="009034DC" w:rsidRPr="00526DF3" w:rsidRDefault="009034DC">
            <w:pPr>
              <w:jc w:val="left"/>
              <w:rPr>
                <w:sz w:val="18"/>
                <w:szCs w:val="18"/>
              </w:rPr>
            </w:pPr>
            <w:r w:rsidRPr="00526DF3">
              <w:rPr>
                <w:rFonts w:eastAsia="Times New Roman" w:cs="Calibri"/>
                <w:color w:val="000000"/>
                <w:sz w:val="18"/>
                <w:szCs w:val="18"/>
              </w:rPr>
              <w:t>Quintero</w:t>
            </w:r>
          </w:p>
        </w:tc>
      </w:tr>
      <w:tr w:rsidR="009034DC" w:rsidRPr="000C07AE" w14:paraId="25512204" w14:textId="77777777" w:rsidTr="00526DF3">
        <w:trPr>
          <w:trHeight w:val="300"/>
        </w:trPr>
        <w:tc>
          <w:tcPr>
            <w:tcW w:w="751" w:type="pct"/>
            <w:tcBorders>
              <w:left w:val="single" w:sz="4" w:space="0" w:color="000000"/>
              <w:bottom w:val="single" w:sz="4" w:space="0" w:color="000000"/>
            </w:tcBorders>
            <w:shd w:val="clear" w:color="auto" w:fill="auto"/>
            <w:vAlign w:val="center"/>
          </w:tcPr>
          <w:p w14:paraId="52952A97" w14:textId="77777777" w:rsidR="009034DC" w:rsidRPr="00526DF3" w:rsidRDefault="009034DC">
            <w:pPr>
              <w:jc w:val="center"/>
              <w:rPr>
                <w:sz w:val="18"/>
                <w:szCs w:val="18"/>
              </w:rPr>
            </w:pPr>
            <w:r w:rsidRPr="00526DF3">
              <w:rPr>
                <w:rFonts w:eastAsia="Times New Roman" w:cs="Calibri"/>
                <w:color w:val="000000"/>
                <w:sz w:val="18"/>
                <w:szCs w:val="18"/>
              </w:rPr>
              <w:t>POIIT-CTN05-03</w:t>
            </w:r>
          </w:p>
        </w:tc>
        <w:tc>
          <w:tcPr>
            <w:tcW w:w="742" w:type="pct"/>
            <w:tcBorders>
              <w:left w:val="single" w:sz="4" w:space="0" w:color="000000"/>
              <w:bottom w:val="single" w:sz="4" w:space="0" w:color="000000"/>
            </w:tcBorders>
            <w:shd w:val="clear" w:color="auto" w:fill="auto"/>
            <w:vAlign w:val="center"/>
          </w:tcPr>
          <w:p w14:paraId="3F8FBDF8" w14:textId="77777777" w:rsidR="009034DC" w:rsidRPr="00526DF3" w:rsidRDefault="009034DC">
            <w:pPr>
              <w:jc w:val="left"/>
              <w:rPr>
                <w:sz w:val="18"/>
                <w:szCs w:val="18"/>
              </w:rPr>
            </w:pPr>
            <w:r w:rsidRPr="00526DF3">
              <w:rPr>
                <w:rFonts w:eastAsia="Times New Roman" w:cs="Calibri"/>
                <w:color w:val="000000"/>
                <w:sz w:val="18"/>
                <w:szCs w:val="18"/>
              </w:rPr>
              <w:t>Rinconada</w:t>
            </w:r>
          </w:p>
        </w:tc>
        <w:tc>
          <w:tcPr>
            <w:tcW w:w="669" w:type="pct"/>
            <w:tcBorders>
              <w:left w:val="single" w:sz="4" w:space="0" w:color="000000"/>
              <w:bottom w:val="single" w:sz="4" w:space="0" w:color="000000"/>
            </w:tcBorders>
            <w:shd w:val="clear" w:color="auto" w:fill="auto"/>
            <w:vAlign w:val="center"/>
          </w:tcPr>
          <w:p w14:paraId="0877A824"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717A26C5"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762E4E85" w14:textId="77777777" w:rsidR="009034DC" w:rsidRPr="00526DF3" w:rsidRDefault="009034DC">
            <w:pPr>
              <w:jc w:val="left"/>
              <w:rPr>
                <w:sz w:val="18"/>
                <w:szCs w:val="18"/>
              </w:rPr>
            </w:pPr>
            <w:r w:rsidRPr="00526DF3">
              <w:rPr>
                <w:rFonts w:eastAsia="Times New Roman" w:cs="Calibri"/>
                <w:color w:val="000000"/>
                <w:sz w:val="18"/>
                <w:szCs w:val="18"/>
              </w:rPr>
              <w:t>Los Andes</w:t>
            </w:r>
          </w:p>
        </w:tc>
        <w:tc>
          <w:tcPr>
            <w:tcW w:w="594" w:type="pct"/>
            <w:tcBorders>
              <w:left w:val="single" w:sz="4" w:space="0" w:color="000000"/>
              <w:bottom w:val="single" w:sz="4" w:space="0" w:color="000000"/>
            </w:tcBorders>
            <w:shd w:val="clear" w:color="auto" w:fill="F2F2F2"/>
            <w:vAlign w:val="center"/>
          </w:tcPr>
          <w:p w14:paraId="6987475D" w14:textId="77777777" w:rsidR="009034DC" w:rsidRPr="00526DF3" w:rsidRDefault="009034DC">
            <w:pPr>
              <w:jc w:val="left"/>
              <w:rPr>
                <w:sz w:val="18"/>
                <w:szCs w:val="18"/>
              </w:rPr>
            </w:pPr>
            <w:r w:rsidRPr="00526DF3">
              <w:rPr>
                <w:rFonts w:eastAsia="Times New Roman" w:cs="Calibri"/>
                <w:color w:val="000000"/>
                <w:sz w:val="18"/>
                <w:szCs w:val="18"/>
              </w:rPr>
              <w:t>Rinconada</w:t>
            </w:r>
          </w:p>
        </w:tc>
        <w:tc>
          <w:tcPr>
            <w:tcW w:w="684" w:type="pct"/>
            <w:tcBorders>
              <w:left w:val="single" w:sz="4" w:space="0" w:color="000000"/>
              <w:bottom w:val="single" w:sz="4" w:space="0" w:color="000000"/>
              <w:right w:val="single" w:sz="4" w:space="0" w:color="000000"/>
            </w:tcBorders>
            <w:shd w:val="clear" w:color="auto" w:fill="F2F2F2"/>
            <w:vAlign w:val="center"/>
          </w:tcPr>
          <w:p w14:paraId="05C9AF27" w14:textId="77777777" w:rsidR="009034DC" w:rsidRPr="00526DF3" w:rsidRDefault="009034DC">
            <w:pPr>
              <w:jc w:val="left"/>
              <w:rPr>
                <w:sz w:val="18"/>
                <w:szCs w:val="18"/>
              </w:rPr>
            </w:pPr>
            <w:r w:rsidRPr="00526DF3">
              <w:rPr>
                <w:rFonts w:eastAsia="Times New Roman" w:cs="Calibri"/>
                <w:color w:val="000000"/>
                <w:sz w:val="18"/>
                <w:szCs w:val="18"/>
              </w:rPr>
              <w:t>Rinconada</w:t>
            </w:r>
          </w:p>
        </w:tc>
      </w:tr>
      <w:tr w:rsidR="009034DC" w:rsidRPr="000C07AE" w14:paraId="79E95973" w14:textId="77777777" w:rsidTr="00526DF3">
        <w:trPr>
          <w:trHeight w:val="300"/>
        </w:trPr>
        <w:tc>
          <w:tcPr>
            <w:tcW w:w="751" w:type="pct"/>
            <w:tcBorders>
              <w:left w:val="single" w:sz="4" w:space="0" w:color="000000"/>
              <w:bottom w:val="single" w:sz="4" w:space="0" w:color="000000"/>
            </w:tcBorders>
            <w:shd w:val="clear" w:color="auto" w:fill="auto"/>
            <w:vAlign w:val="center"/>
          </w:tcPr>
          <w:p w14:paraId="3492CBCB" w14:textId="77777777" w:rsidR="009034DC" w:rsidRPr="00526DF3" w:rsidRDefault="009034DC">
            <w:pPr>
              <w:jc w:val="center"/>
              <w:rPr>
                <w:sz w:val="18"/>
                <w:szCs w:val="18"/>
              </w:rPr>
            </w:pPr>
            <w:r w:rsidRPr="00526DF3">
              <w:rPr>
                <w:rFonts w:eastAsia="Times New Roman" w:cs="Calibri"/>
                <w:color w:val="000000"/>
                <w:sz w:val="18"/>
                <w:szCs w:val="18"/>
              </w:rPr>
              <w:t>POIIT-CTN05-04</w:t>
            </w:r>
          </w:p>
        </w:tc>
        <w:tc>
          <w:tcPr>
            <w:tcW w:w="742" w:type="pct"/>
            <w:tcBorders>
              <w:left w:val="single" w:sz="4" w:space="0" w:color="000000"/>
              <w:bottom w:val="single" w:sz="4" w:space="0" w:color="000000"/>
            </w:tcBorders>
            <w:shd w:val="clear" w:color="auto" w:fill="auto"/>
            <w:vAlign w:val="center"/>
          </w:tcPr>
          <w:p w14:paraId="7EA10A80" w14:textId="77777777" w:rsidR="009034DC" w:rsidRPr="00526DF3" w:rsidRDefault="009034DC">
            <w:pPr>
              <w:jc w:val="left"/>
              <w:rPr>
                <w:sz w:val="18"/>
                <w:szCs w:val="18"/>
              </w:rPr>
            </w:pPr>
            <w:r w:rsidRPr="00526DF3">
              <w:rPr>
                <w:rFonts w:eastAsia="Times New Roman" w:cs="Calibri"/>
                <w:color w:val="000000"/>
                <w:sz w:val="18"/>
                <w:szCs w:val="18"/>
              </w:rPr>
              <w:t>Calle Larga</w:t>
            </w:r>
          </w:p>
        </w:tc>
        <w:tc>
          <w:tcPr>
            <w:tcW w:w="669" w:type="pct"/>
            <w:tcBorders>
              <w:left w:val="single" w:sz="4" w:space="0" w:color="000000"/>
              <w:bottom w:val="single" w:sz="4" w:space="0" w:color="000000"/>
            </w:tcBorders>
            <w:shd w:val="clear" w:color="auto" w:fill="auto"/>
            <w:vAlign w:val="center"/>
          </w:tcPr>
          <w:p w14:paraId="031CD5F4"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04489217"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6F19226B" w14:textId="77777777" w:rsidR="009034DC" w:rsidRPr="00526DF3" w:rsidRDefault="009034DC">
            <w:pPr>
              <w:jc w:val="left"/>
              <w:rPr>
                <w:sz w:val="18"/>
                <w:szCs w:val="18"/>
              </w:rPr>
            </w:pPr>
            <w:r w:rsidRPr="00526DF3">
              <w:rPr>
                <w:rFonts w:eastAsia="Times New Roman" w:cs="Calibri"/>
                <w:color w:val="000000"/>
                <w:sz w:val="18"/>
                <w:szCs w:val="18"/>
              </w:rPr>
              <w:t>Los Andes</w:t>
            </w:r>
          </w:p>
        </w:tc>
        <w:tc>
          <w:tcPr>
            <w:tcW w:w="594" w:type="pct"/>
            <w:tcBorders>
              <w:left w:val="single" w:sz="4" w:space="0" w:color="000000"/>
              <w:bottom w:val="single" w:sz="4" w:space="0" w:color="000000"/>
            </w:tcBorders>
            <w:shd w:val="clear" w:color="auto" w:fill="F2F2F2"/>
            <w:vAlign w:val="center"/>
          </w:tcPr>
          <w:p w14:paraId="324A5E32" w14:textId="77777777" w:rsidR="009034DC" w:rsidRPr="00526DF3" w:rsidRDefault="009034DC">
            <w:pPr>
              <w:jc w:val="left"/>
              <w:rPr>
                <w:sz w:val="18"/>
                <w:szCs w:val="18"/>
              </w:rPr>
            </w:pPr>
            <w:r w:rsidRPr="00526DF3">
              <w:rPr>
                <w:rFonts w:eastAsia="Times New Roman" w:cs="Calibri"/>
                <w:color w:val="000000"/>
                <w:sz w:val="18"/>
                <w:szCs w:val="18"/>
              </w:rPr>
              <w:t>Calle Larga</w:t>
            </w:r>
          </w:p>
        </w:tc>
        <w:tc>
          <w:tcPr>
            <w:tcW w:w="684" w:type="pct"/>
            <w:tcBorders>
              <w:left w:val="single" w:sz="4" w:space="0" w:color="000000"/>
              <w:bottom w:val="single" w:sz="4" w:space="0" w:color="000000"/>
              <w:right w:val="single" w:sz="4" w:space="0" w:color="000000"/>
            </w:tcBorders>
            <w:shd w:val="clear" w:color="auto" w:fill="F2F2F2"/>
            <w:vAlign w:val="center"/>
          </w:tcPr>
          <w:p w14:paraId="6A0C6E1E" w14:textId="77777777" w:rsidR="009034DC" w:rsidRPr="00526DF3" w:rsidRDefault="009034DC">
            <w:pPr>
              <w:jc w:val="left"/>
              <w:rPr>
                <w:sz w:val="18"/>
                <w:szCs w:val="18"/>
              </w:rPr>
            </w:pPr>
            <w:r w:rsidRPr="00526DF3">
              <w:rPr>
                <w:rFonts w:eastAsia="Times New Roman" w:cs="Calibri"/>
                <w:color w:val="000000"/>
                <w:sz w:val="18"/>
                <w:szCs w:val="18"/>
              </w:rPr>
              <w:t>Calle Larga</w:t>
            </w:r>
          </w:p>
        </w:tc>
      </w:tr>
      <w:tr w:rsidR="009034DC" w:rsidRPr="000C07AE" w14:paraId="4DE2DE88" w14:textId="77777777" w:rsidTr="00526DF3">
        <w:trPr>
          <w:trHeight w:val="300"/>
        </w:trPr>
        <w:tc>
          <w:tcPr>
            <w:tcW w:w="751" w:type="pct"/>
            <w:tcBorders>
              <w:left w:val="single" w:sz="4" w:space="0" w:color="000000"/>
              <w:bottom w:val="single" w:sz="4" w:space="0" w:color="000000"/>
            </w:tcBorders>
            <w:shd w:val="clear" w:color="auto" w:fill="auto"/>
            <w:vAlign w:val="center"/>
          </w:tcPr>
          <w:p w14:paraId="081987D8" w14:textId="77777777" w:rsidR="009034DC" w:rsidRPr="00526DF3" w:rsidRDefault="009034DC">
            <w:pPr>
              <w:jc w:val="center"/>
              <w:rPr>
                <w:sz w:val="18"/>
                <w:szCs w:val="18"/>
              </w:rPr>
            </w:pPr>
            <w:r w:rsidRPr="00526DF3">
              <w:rPr>
                <w:rFonts w:eastAsia="Times New Roman" w:cs="Calibri"/>
                <w:color w:val="000000"/>
                <w:sz w:val="18"/>
                <w:szCs w:val="18"/>
              </w:rPr>
              <w:t>POIIT-CTN05-05</w:t>
            </w:r>
          </w:p>
        </w:tc>
        <w:tc>
          <w:tcPr>
            <w:tcW w:w="742" w:type="pct"/>
            <w:tcBorders>
              <w:left w:val="single" w:sz="4" w:space="0" w:color="000000"/>
              <w:bottom w:val="single" w:sz="4" w:space="0" w:color="000000"/>
            </w:tcBorders>
            <w:shd w:val="clear" w:color="auto" w:fill="auto"/>
            <w:vAlign w:val="center"/>
          </w:tcPr>
          <w:p w14:paraId="567D0EB5" w14:textId="77777777" w:rsidR="009034DC" w:rsidRPr="00526DF3" w:rsidRDefault="009034DC">
            <w:pPr>
              <w:jc w:val="left"/>
              <w:rPr>
                <w:sz w:val="18"/>
                <w:szCs w:val="18"/>
              </w:rPr>
            </w:pPr>
            <w:r w:rsidRPr="00526DF3">
              <w:rPr>
                <w:rFonts w:eastAsia="Times New Roman" w:cs="Calibri"/>
                <w:color w:val="000000"/>
                <w:sz w:val="18"/>
                <w:szCs w:val="18"/>
              </w:rPr>
              <w:t>San Esteban</w:t>
            </w:r>
          </w:p>
        </w:tc>
        <w:tc>
          <w:tcPr>
            <w:tcW w:w="669" w:type="pct"/>
            <w:tcBorders>
              <w:left w:val="single" w:sz="4" w:space="0" w:color="000000"/>
              <w:bottom w:val="single" w:sz="4" w:space="0" w:color="000000"/>
            </w:tcBorders>
            <w:shd w:val="clear" w:color="auto" w:fill="auto"/>
            <w:vAlign w:val="center"/>
          </w:tcPr>
          <w:p w14:paraId="16AA1A29"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16BA59A9"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060E55CE" w14:textId="77777777" w:rsidR="009034DC" w:rsidRPr="00526DF3" w:rsidRDefault="009034DC">
            <w:pPr>
              <w:jc w:val="left"/>
              <w:rPr>
                <w:sz w:val="18"/>
                <w:szCs w:val="18"/>
              </w:rPr>
            </w:pPr>
            <w:r w:rsidRPr="00526DF3">
              <w:rPr>
                <w:rFonts w:eastAsia="Times New Roman" w:cs="Calibri"/>
                <w:color w:val="000000"/>
                <w:sz w:val="18"/>
                <w:szCs w:val="18"/>
              </w:rPr>
              <w:t>Los Andes</w:t>
            </w:r>
          </w:p>
        </w:tc>
        <w:tc>
          <w:tcPr>
            <w:tcW w:w="594" w:type="pct"/>
            <w:tcBorders>
              <w:left w:val="single" w:sz="4" w:space="0" w:color="000000"/>
              <w:bottom w:val="single" w:sz="4" w:space="0" w:color="000000"/>
            </w:tcBorders>
            <w:shd w:val="clear" w:color="auto" w:fill="F2F2F2"/>
            <w:vAlign w:val="center"/>
          </w:tcPr>
          <w:p w14:paraId="6EFE7628" w14:textId="77777777" w:rsidR="009034DC" w:rsidRPr="00526DF3" w:rsidRDefault="009034DC">
            <w:pPr>
              <w:jc w:val="left"/>
              <w:rPr>
                <w:sz w:val="18"/>
                <w:szCs w:val="18"/>
              </w:rPr>
            </w:pPr>
            <w:r w:rsidRPr="00526DF3">
              <w:rPr>
                <w:rFonts w:eastAsia="Times New Roman" w:cs="Calibri"/>
                <w:color w:val="000000"/>
                <w:sz w:val="18"/>
                <w:szCs w:val="18"/>
              </w:rPr>
              <w:t>San Esteban</w:t>
            </w:r>
          </w:p>
        </w:tc>
        <w:tc>
          <w:tcPr>
            <w:tcW w:w="684" w:type="pct"/>
            <w:tcBorders>
              <w:left w:val="single" w:sz="4" w:space="0" w:color="000000"/>
              <w:bottom w:val="single" w:sz="4" w:space="0" w:color="000000"/>
              <w:right w:val="single" w:sz="4" w:space="0" w:color="000000"/>
            </w:tcBorders>
            <w:shd w:val="clear" w:color="auto" w:fill="F2F2F2"/>
            <w:vAlign w:val="center"/>
          </w:tcPr>
          <w:p w14:paraId="3307D0D2" w14:textId="77777777" w:rsidR="009034DC" w:rsidRPr="00526DF3" w:rsidRDefault="009034DC">
            <w:pPr>
              <w:jc w:val="left"/>
              <w:rPr>
                <w:sz w:val="18"/>
                <w:szCs w:val="18"/>
              </w:rPr>
            </w:pPr>
            <w:r w:rsidRPr="00526DF3">
              <w:rPr>
                <w:rFonts w:eastAsia="Times New Roman" w:cs="Calibri"/>
                <w:color w:val="000000"/>
                <w:sz w:val="18"/>
                <w:szCs w:val="18"/>
              </w:rPr>
              <w:t>San Esteban</w:t>
            </w:r>
          </w:p>
        </w:tc>
      </w:tr>
      <w:tr w:rsidR="009034DC" w:rsidRPr="000C07AE" w14:paraId="66E10D15" w14:textId="77777777" w:rsidTr="00526DF3">
        <w:trPr>
          <w:trHeight w:val="300"/>
        </w:trPr>
        <w:tc>
          <w:tcPr>
            <w:tcW w:w="751" w:type="pct"/>
            <w:tcBorders>
              <w:left w:val="single" w:sz="4" w:space="0" w:color="000000"/>
              <w:bottom w:val="single" w:sz="4" w:space="0" w:color="000000"/>
            </w:tcBorders>
            <w:shd w:val="clear" w:color="auto" w:fill="auto"/>
            <w:vAlign w:val="center"/>
          </w:tcPr>
          <w:p w14:paraId="137FE3DF" w14:textId="77777777" w:rsidR="009034DC" w:rsidRPr="00526DF3" w:rsidRDefault="009034DC">
            <w:pPr>
              <w:jc w:val="center"/>
              <w:rPr>
                <w:sz w:val="18"/>
                <w:szCs w:val="18"/>
              </w:rPr>
            </w:pPr>
            <w:r w:rsidRPr="00526DF3">
              <w:rPr>
                <w:rFonts w:eastAsia="Times New Roman" w:cs="Calibri"/>
                <w:color w:val="000000"/>
                <w:sz w:val="18"/>
                <w:szCs w:val="18"/>
              </w:rPr>
              <w:t>POIIT-CTN05-06</w:t>
            </w:r>
          </w:p>
        </w:tc>
        <w:tc>
          <w:tcPr>
            <w:tcW w:w="742" w:type="pct"/>
            <w:tcBorders>
              <w:left w:val="single" w:sz="4" w:space="0" w:color="000000"/>
              <w:bottom w:val="single" w:sz="4" w:space="0" w:color="000000"/>
            </w:tcBorders>
            <w:shd w:val="clear" w:color="auto" w:fill="auto"/>
            <w:vAlign w:val="center"/>
          </w:tcPr>
          <w:p w14:paraId="2C559B09" w14:textId="77777777" w:rsidR="009034DC" w:rsidRPr="00526DF3" w:rsidRDefault="009034DC">
            <w:pPr>
              <w:jc w:val="left"/>
              <w:rPr>
                <w:sz w:val="18"/>
                <w:szCs w:val="18"/>
              </w:rPr>
            </w:pPr>
            <w:r w:rsidRPr="00526DF3">
              <w:rPr>
                <w:rFonts w:eastAsia="Times New Roman" w:cs="Calibri"/>
                <w:color w:val="000000"/>
                <w:sz w:val="18"/>
                <w:szCs w:val="18"/>
              </w:rPr>
              <w:t>Cabildo</w:t>
            </w:r>
          </w:p>
        </w:tc>
        <w:tc>
          <w:tcPr>
            <w:tcW w:w="669" w:type="pct"/>
            <w:tcBorders>
              <w:left w:val="single" w:sz="4" w:space="0" w:color="000000"/>
              <w:bottom w:val="single" w:sz="4" w:space="0" w:color="000000"/>
            </w:tcBorders>
            <w:shd w:val="clear" w:color="auto" w:fill="auto"/>
            <w:vAlign w:val="center"/>
          </w:tcPr>
          <w:p w14:paraId="6B296482"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2E01D0EE"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16B8FE20"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51F9C5ED" w14:textId="77777777" w:rsidR="009034DC" w:rsidRPr="00526DF3" w:rsidRDefault="009034DC">
            <w:pPr>
              <w:jc w:val="left"/>
              <w:rPr>
                <w:sz w:val="18"/>
                <w:szCs w:val="18"/>
              </w:rPr>
            </w:pPr>
            <w:r w:rsidRPr="00526DF3">
              <w:rPr>
                <w:rFonts w:eastAsia="Times New Roman" w:cs="Calibri"/>
                <w:color w:val="000000"/>
                <w:sz w:val="18"/>
                <w:szCs w:val="18"/>
              </w:rPr>
              <w:t>Cabildo</w:t>
            </w:r>
          </w:p>
        </w:tc>
        <w:tc>
          <w:tcPr>
            <w:tcW w:w="684" w:type="pct"/>
            <w:tcBorders>
              <w:left w:val="single" w:sz="4" w:space="0" w:color="000000"/>
              <w:bottom w:val="single" w:sz="4" w:space="0" w:color="000000"/>
              <w:right w:val="single" w:sz="4" w:space="0" w:color="000000"/>
            </w:tcBorders>
            <w:shd w:val="clear" w:color="auto" w:fill="F2F2F2"/>
            <w:vAlign w:val="center"/>
          </w:tcPr>
          <w:p w14:paraId="762AE6B1" w14:textId="77777777" w:rsidR="009034DC" w:rsidRPr="00526DF3" w:rsidRDefault="009034DC">
            <w:pPr>
              <w:jc w:val="left"/>
              <w:rPr>
                <w:sz w:val="18"/>
                <w:szCs w:val="18"/>
              </w:rPr>
            </w:pPr>
            <w:r w:rsidRPr="00526DF3">
              <w:rPr>
                <w:rFonts w:eastAsia="Times New Roman" w:cs="Calibri"/>
                <w:color w:val="000000"/>
                <w:sz w:val="18"/>
                <w:szCs w:val="18"/>
              </w:rPr>
              <w:t>Cabildo</w:t>
            </w:r>
          </w:p>
        </w:tc>
      </w:tr>
      <w:tr w:rsidR="009034DC" w:rsidRPr="000C07AE" w14:paraId="65727AEF" w14:textId="77777777" w:rsidTr="00526DF3">
        <w:trPr>
          <w:trHeight w:val="300"/>
        </w:trPr>
        <w:tc>
          <w:tcPr>
            <w:tcW w:w="751" w:type="pct"/>
            <w:tcBorders>
              <w:left w:val="single" w:sz="4" w:space="0" w:color="000000"/>
              <w:bottom w:val="single" w:sz="4" w:space="0" w:color="000000"/>
            </w:tcBorders>
            <w:shd w:val="clear" w:color="auto" w:fill="auto"/>
            <w:vAlign w:val="center"/>
          </w:tcPr>
          <w:p w14:paraId="62BFD756" w14:textId="77777777" w:rsidR="009034DC" w:rsidRPr="00526DF3" w:rsidRDefault="009034DC">
            <w:pPr>
              <w:jc w:val="center"/>
              <w:rPr>
                <w:sz w:val="18"/>
                <w:szCs w:val="18"/>
              </w:rPr>
            </w:pPr>
            <w:r w:rsidRPr="00526DF3">
              <w:rPr>
                <w:rFonts w:eastAsia="Times New Roman" w:cs="Calibri"/>
                <w:color w:val="000000"/>
                <w:sz w:val="18"/>
                <w:szCs w:val="18"/>
              </w:rPr>
              <w:t>POIIT-CTN05-07</w:t>
            </w:r>
          </w:p>
        </w:tc>
        <w:tc>
          <w:tcPr>
            <w:tcW w:w="742" w:type="pct"/>
            <w:tcBorders>
              <w:left w:val="single" w:sz="4" w:space="0" w:color="000000"/>
              <w:bottom w:val="single" w:sz="4" w:space="0" w:color="000000"/>
            </w:tcBorders>
            <w:shd w:val="clear" w:color="auto" w:fill="auto"/>
            <w:vAlign w:val="center"/>
          </w:tcPr>
          <w:p w14:paraId="74B4EFFB" w14:textId="77777777" w:rsidR="009034DC" w:rsidRPr="00526DF3" w:rsidRDefault="009034DC">
            <w:pPr>
              <w:jc w:val="left"/>
              <w:rPr>
                <w:sz w:val="18"/>
                <w:szCs w:val="18"/>
              </w:rPr>
            </w:pPr>
            <w:r w:rsidRPr="00526DF3">
              <w:rPr>
                <w:rFonts w:eastAsia="Times New Roman" w:cs="Calibri"/>
                <w:color w:val="000000"/>
                <w:sz w:val="18"/>
                <w:szCs w:val="18"/>
              </w:rPr>
              <w:t>La Ligua</w:t>
            </w:r>
          </w:p>
        </w:tc>
        <w:tc>
          <w:tcPr>
            <w:tcW w:w="669" w:type="pct"/>
            <w:tcBorders>
              <w:left w:val="single" w:sz="4" w:space="0" w:color="000000"/>
              <w:bottom w:val="single" w:sz="4" w:space="0" w:color="000000"/>
            </w:tcBorders>
            <w:shd w:val="clear" w:color="auto" w:fill="auto"/>
            <w:vAlign w:val="center"/>
          </w:tcPr>
          <w:p w14:paraId="5C67660B"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05C2A990"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17EFAC91"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60BBF371" w14:textId="77777777" w:rsidR="009034DC" w:rsidRPr="00526DF3" w:rsidRDefault="009034DC">
            <w:pPr>
              <w:jc w:val="left"/>
              <w:rPr>
                <w:sz w:val="18"/>
                <w:szCs w:val="18"/>
              </w:rPr>
            </w:pPr>
            <w:r w:rsidRPr="00526DF3">
              <w:rPr>
                <w:rFonts w:eastAsia="Times New Roman" w:cs="Calibri"/>
                <w:color w:val="000000"/>
                <w:sz w:val="18"/>
                <w:szCs w:val="18"/>
              </w:rPr>
              <w:t>La Ligua</w:t>
            </w:r>
          </w:p>
        </w:tc>
        <w:tc>
          <w:tcPr>
            <w:tcW w:w="684" w:type="pct"/>
            <w:tcBorders>
              <w:left w:val="single" w:sz="4" w:space="0" w:color="000000"/>
              <w:bottom w:val="single" w:sz="4" w:space="0" w:color="000000"/>
              <w:right w:val="single" w:sz="4" w:space="0" w:color="000000"/>
            </w:tcBorders>
            <w:shd w:val="clear" w:color="auto" w:fill="F2F2F2"/>
            <w:vAlign w:val="center"/>
          </w:tcPr>
          <w:p w14:paraId="25771BCE" w14:textId="77777777" w:rsidR="009034DC" w:rsidRPr="00526DF3" w:rsidRDefault="009034DC">
            <w:pPr>
              <w:jc w:val="left"/>
              <w:rPr>
                <w:sz w:val="18"/>
                <w:szCs w:val="18"/>
              </w:rPr>
            </w:pPr>
            <w:r w:rsidRPr="00526DF3">
              <w:rPr>
                <w:rFonts w:eastAsia="Times New Roman" w:cs="Calibri"/>
                <w:color w:val="000000"/>
                <w:sz w:val="18"/>
                <w:szCs w:val="18"/>
              </w:rPr>
              <w:t>La Ligua</w:t>
            </w:r>
          </w:p>
        </w:tc>
      </w:tr>
      <w:tr w:rsidR="009034DC" w:rsidRPr="000C07AE" w14:paraId="1D0790DF" w14:textId="77777777" w:rsidTr="00526DF3">
        <w:trPr>
          <w:trHeight w:val="300"/>
        </w:trPr>
        <w:tc>
          <w:tcPr>
            <w:tcW w:w="751" w:type="pct"/>
            <w:tcBorders>
              <w:left w:val="single" w:sz="4" w:space="0" w:color="000000"/>
              <w:bottom w:val="single" w:sz="4" w:space="0" w:color="000000"/>
            </w:tcBorders>
            <w:shd w:val="clear" w:color="auto" w:fill="auto"/>
            <w:vAlign w:val="center"/>
          </w:tcPr>
          <w:p w14:paraId="73E31F81" w14:textId="77777777" w:rsidR="009034DC" w:rsidRPr="00526DF3" w:rsidRDefault="009034DC">
            <w:pPr>
              <w:jc w:val="center"/>
              <w:rPr>
                <w:sz w:val="18"/>
                <w:szCs w:val="18"/>
              </w:rPr>
            </w:pPr>
            <w:r w:rsidRPr="00526DF3">
              <w:rPr>
                <w:rFonts w:eastAsia="Times New Roman" w:cs="Calibri"/>
                <w:color w:val="000000"/>
                <w:sz w:val="18"/>
                <w:szCs w:val="18"/>
              </w:rPr>
              <w:t>POIIT-CTN05-08</w:t>
            </w:r>
          </w:p>
        </w:tc>
        <w:tc>
          <w:tcPr>
            <w:tcW w:w="742" w:type="pct"/>
            <w:tcBorders>
              <w:left w:val="single" w:sz="4" w:space="0" w:color="000000"/>
              <w:bottom w:val="single" w:sz="4" w:space="0" w:color="000000"/>
            </w:tcBorders>
            <w:shd w:val="clear" w:color="auto" w:fill="auto"/>
            <w:vAlign w:val="center"/>
          </w:tcPr>
          <w:p w14:paraId="6B3C7B4A" w14:textId="77777777" w:rsidR="009034DC" w:rsidRPr="00526DF3" w:rsidRDefault="009034DC">
            <w:pPr>
              <w:jc w:val="left"/>
              <w:rPr>
                <w:sz w:val="18"/>
                <w:szCs w:val="18"/>
              </w:rPr>
            </w:pPr>
            <w:r w:rsidRPr="00526DF3">
              <w:rPr>
                <w:rFonts w:eastAsia="Times New Roman" w:cs="Calibri"/>
                <w:color w:val="000000"/>
                <w:sz w:val="18"/>
                <w:szCs w:val="18"/>
              </w:rPr>
              <w:t>Papudo</w:t>
            </w:r>
          </w:p>
        </w:tc>
        <w:tc>
          <w:tcPr>
            <w:tcW w:w="669" w:type="pct"/>
            <w:tcBorders>
              <w:left w:val="single" w:sz="4" w:space="0" w:color="000000"/>
              <w:bottom w:val="single" w:sz="4" w:space="0" w:color="000000"/>
            </w:tcBorders>
            <w:shd w:val="clear" w:color="auto" w:fill="auto"/>
            <w:vAlign w:val="center"/>
          </w:tcPr>
          <w:p w14:paraId="0A52C796"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24BF8928"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62FD77D4"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30EAF7FA" w14:textId="77777777" w:rsidR="009034DC" w:rsidRPr="00526DF3" w:rsidRDefault="009034DC">
            <w:pPr>
              <w:jc w:val="left"/>
              <w:rPr>
                <w:sz w:val="18"/>
                <w:szCs w:val="18"/>
              </w:rPr>
            </w:pPr>
            <w:r w:rsidRPr="00526DF3">
              <w:rPr>
                <w:rFonts w:eastAsia="Times New Roman" w:cs="Calibri"/>
                <w:color w:val="000000"/>
                <w:sz w:val="18"/>
                <w:szCs w:val="18"/>
              </w:rPr>
              <w:t>Papudo</w:t>
            </w:r>
          </w:p>
        </w:tc>
        <w:tc>
          <w:tcPr>
            <w:tcW w:w="684" w:type="pct"/>
            <w:tcBorders>
              <w:left w:val="single" w:sz="4" w:space="0" w:color="000000"/>
              <w:bottom w:val="single" w:sz="4" w:space="0" w:color="000000"/>
              <w:right w:val="single" w:sz="4" w:space="0" w:color="000000"/>
            </w:tcBorders>
            <w:shd w:val="clear" w:color="auto" w:fill="F2F2F2"/>
            <w:vAlign w:val="center"/>
          </w:tcPr>
          <w:p w14:paraId="4138043E" w14:textId="77777777" w:rsidR="009034DC" w:rsidRPr="00526DF3" w:rsidRDefault="009034DC">
            <w:pPr>
              <w:jc w:val="left"/>
              <w:rPr>
                <w:sz w:val="18"/>
                <w:szCs w:val="18"/>
              </w:rPr>
            </w:pPr>
            <w:r w:rsidRPr="00526DF3">
              <w:rPr>
                <w:rFonts w:eastAsia="Times New Roman" w:cs="Calibri"/>
                <w:color w:val="000000"/>
                <w:sz w:val="18"/>
                <w:szCs w:val="18"/>
              </w:rPr>
              <w:t>Papudo</w:t>
            </w:r>
          </w:p>
        </w:tc>
      </w:tr>
      <w:tr w:rsidR="009034DC" w:rsidRPr="000C07AE" w14:paraId="52B79B55" w14:textId="77777777" w:rsidTr="00526DF3">
        <w:trPr>
          <w:trHeight w:val="300"/>
        </w:trPr>
        <w:tc>
          <w:tcPr>
            <w:tcW w:w="751" w:type="pct"/>
            <w:tcBorders>
              <w:left w:val="single" w:sz="4" w:space="0" w:color="000000"/>
              <w:bottom w:val="single" w:sz="4" w:space="0" w:color="000000"/>
            </w:tcBorders>
            <w:shd w:val="clear" w:color="auto" w:fill="auto"/>
            <w:vAlign w:val="center"/>
          </w:tcPr>
          <w:p w14:paraId="464D8664" w14:textId="77777777" w:rsidR="009034DC" w:rsidRPr="00526DF3" w:rsidRDefault="009034DC">
            <w:pPr>
              <w:jc w:val="center"/>
              <w:rPr>
                <w:sz w:val="18"/>
                <w:szCs w:val="18"/>
              </w:rPr>
            </w:pPr>
            <w:r w:rsidRPr="00526DF3">
              <w:rPr>
                <w:rFonts w:eastAsia="Times New Roman" w:cs="Calibri"/>
                <w:color w:val="000000"/>
                <w:sz w:val="18"/>
                <w:szCs w:val="18"/>
              </w:rPr>
              <w:t>POIIT-CTN05-09</w:t>
            </w:r>
          </w:p>
        </w:tc>
        <w:tc>
          <w:tcPr>
            <w:tcW w:w="742" w:type="pct"/>
            <w:tcBorders>
              <w:left w:val="single" w:sz="4" w:space="0" w:color="000000"/>
              <w:bottom w:val="single" w:sz="4" w:space="0" w:color="000000"/>
            </w:tcBorders>
            <w:shd w:val="clear" w:color="auto" w:fill="auto"/>
            <w:vAlign w:val="center"/>
          </w:tcPr>
          <w:p w14:paraId="272979D4"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669" w:type="pct"/>
            <w:tcBorders>
              <w:left w:val="single" w:sz="4" w:space="0" w:color="000000"/>
              <w:bottom w:val="single" w:sz="4" w:space="0" w:color="000000"/>
            </w:tcBorders>
            <w:shd w:val="clear" w:color="auto" w:fill="auto"/>
            <w:vAlign w:val="center"/>
          </w:tcPr>
          <w:p w14:paraId="7D338923"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3D20FCB9"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358C2C89"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5D9549C0"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684" w:type="pct"/>
            <w:tcBorders>
              <w:left w:val="single" w:sz="4" w:space="0" w:color="000000"/>
              <w:bottom w:val="single" w:sz="4" w:space="0" w:color="000000"/>
              <w:right w:val="single" w:sz="4" w:space="0" w:color="000000"/>
            </w:tcBorders>
            <w:shd w:val="clear" w:color="auto" w:fill="F2F2F2"/>
            <w:vAlign w:val="center"/>
          </w:tcPr>
          <w:p w14:paraId="433B3D9D" w14:textId="77777777" w:rsidR="009034DC" w:rsidRPr="00526DF3" w:rsidRDefault="009034DC">
            <w:pPr>
              <w:jc w:val="left"/>
              <w:rPr>
                <w:sz w:val="18"/>
                <w:szCs w:val="18"/>
              </w:rPr>
            </w:pPr>
            <w:r w:rsidRPr="00526DF3">
              <w:rPr>
                <w:rFonts w:eastAsia="Times New Roman" w:cs="Calibri"/>
                <w:color w:val="000000"/>
                <w:sz w:val="18"/>
                <w:szCs w:val="18"/>
              </w:rPr>
              <w:t>Petorca</w:t>
            </w:r>
          </w:p>
        </w:tc>
      </w:tr>
      <w:tr w:rsidR="009034DC" w:rsidRPr="000C07AE" w14:paraId="0B3AA132" w14:textId="77777777" w:rsidTr="00526DF3">
        <w:trPr>
          <w:trHeight w:val="300"/>
        </w:trPr>
        <w:tc>
          <w:tcPr>
            <w:tcW w:w="751" w:type="pct"/>
            <w:tcBorders>
              <w:left w:val="single" w:sz="4" w:space="0" w:color="000000"/>
              <w:bottom w:val="single" w:sz="4" w:space="0" w:color="000000"/>
            </w:tcBorders>
            <w:shd w:val="clear" w:color="auto" w:fill="auto"/>
            <w:vAlign w:val="center"/>
          </w:tcPr>
          <w:p w14:paraId="68CEE9E9" w14:textId="77777777" w:rsidR="009034DC" w:rsidRPr="00526DF3" w:rsidRDefault="009034DC">
            <w:pPr>
              <w:jc w:val="center"/>
              <w:rPr>
                <w:sz w:val="18"/>
                <w:szCs w:val="18"/>
              </w:rPr>
            </w:pPr>
            <w:r w:rsidRPr="00526DF3">
              <w:rPr>
                <w:rFonts w:eastAsia="Times New Roman" w:cs="Calibri"/>
                <w:color w:val="000000"/>
                <w:sz w:val="18"/>
                <w:szCs w:val="18"/>
              </w:rPr>
              <w:t>POIIT-CTN05-10</w:t>
            </w:r>
          </w:p>
        </w:tc>
        <w:tc>
          <w:tcPr>
            <w:tcW w:w="742" w:type="pct"/>
            <w:tcBorders>
              <w:left w:val="single" w:sz="4" w:space="0" w:color="000000"/>
              <w:bottom w:val="single" w:sz="4" w:space="0" w:color="000000"/>
            </w:tcBorders>
            <w:shd w:val="clear" w:color="auto" w:fill="auto"/>
            <w:vAlign w:val="center"/>
          </w:tcPr>
          <w:p w14:paraId="64F08E45" w14:textId="77777777" w:rsidR="009034DC" w:rsidRPr="00526DF3" w:rsidRDefault="009034DC">
            <w:pPr>
              <w:jc w:val="left"/>
              <w:rPr>
                <w:sz w:val="18"/>
                <w:szCs w:val="18"/>
              </w:rPr>
            </w:pPr>
            <w:r w:rsidRPr="00526DF3">
              <w:rPr>
                <w:rFonts w:eastAsia="Times New Roman" w:cs="Calibri"/>
                <w:color w:val="000000"/>
                <w:sz w:val="18"/>
                <w:szCs w:val="18"/>
              </w:rPr>
              <w:t>Zapallar</w:t>
            </w:r>
          </w:p>
        </w:tc>
        <w:tc>
          <w:tcPr>
            <w:tcW w:w="669" w:type="pct"/>
            <w:tcBorders>
              <w:left w:val="single" w:sz="4" w:space="0" w:color="000000"/>
              <w:bottom w:val="single" w:sz="4" w:space="0" w:color="000000"/>
            </w:tcBorders>
            <w:shd w:val="clear" w:color="auto" w:fill="auto"/>
            <w:vAlign w:val="center"/>
          </w:tcPr>
          <w:p w14:paraId="7B8EEC37"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3509038D"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35D9FE95"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0708631D" w14:textId="77777777" w:rsidR="009034DC" w:rsidRPr="00526DF3" w:rsidRDefault="009034DC">
            <w:pPr>
              <w:jc w:val="left"/>
              <w:rPr>
                <w:sz w:val="18"/>
                <w:szCs w:val="18"/>
              </w:rPr>
            </w:pPr>
            <w:r w:rsidRPr="00526DF3">
              <w:rPr>
                <w:rFonts w:eastAsia="Times New Roman" w:cs="Calibri"/>
                <w:color w:val="000000"/>
                <w:sz w:val="18"/>
                <w:szCs w:val="18"/>
              </w:rPr>
              <w:t>Zapallar</w:t>
            </w:r>
          </w:p>
        </w:tc>
        <w:tc>
          <w:tcPr>
            <w:tcW w:w="684" w:type="pct"/>
            <w:tcBorders>
              <w:left w:val="single" w:sz="4" w:space="0" w:color="000000"/>
              <w:bottom w:val="single" w:sz="4" w:space="0" w:color="000000"/>
              <w:right w:val="single" w:sz="4" w:space="0" w:color="000000"/>
            </w:tcBorders>
            <w:shd w:val="clear" w:color="auto" w:fill="F2F2F2"/>
            <w:vAlign w:val="center"/>
          </w:tcPr>
          <w:p w14:paraId="67CEFFDD" w14:textId="77777777" w:rsidR="009034DC" w:rsidRPr="00526DF3" w:rsidRDefault="009034DC">
            <w:pPr>
              <w:jc w:val="left"/>
              <w:rPr>
                <w:sz w:val="18"/>
                <w:szCs w:val="18"/>
              </w:rPr>
            </w:pPr>
            <w:r w:rsidRPr="00526DF3">
              <w:rPr>
                <w:rFonts w:eastAsia="Times New Roman" w:cs="Calibri"/>
                <w:color w:val="000000"/>
                <w:sz w:val="18"/>
                <w:szCs w:val="18"/>
              </w:rPr>
              <w:t>Zapallar</w:t>
            </w:r>
          </w:p>
        </w:tc>
      </w:tr>
      <w:tr w:rsidR="009034DC" w:rsidRPr="000C07AE" w14:paraId="62947336" w14:textId="77777777" w:rsidTr="00526DF3">
        <w:trPr>
          <w:trHeight w:val="300"/>
        </w:trPr>
        <w:tc>
          <w:tcPr>
            <w:tcW w:w="751" w:type="pct"/>
            <w:tcBorders>
              <w:left w:val="single" w:sz="4" w:space="0" w:color="000000"/>
              <w:bottom w:val="single" w:sz="4" w:space="0" w:color="000000"/>
            </w:tcBorders>
            <w:shd w:val="clear" w:color="auto" w:fill="auto"/>
            <w:vAlign w:val="center"/>
          </w:tcPr>
          <w:p w14:paraId="6346C1D2" w14:textId="77777777" w:rsidR="009034DC" w:rsidRPr="00526DF3" w:rsidRDefault="009034DC">
            <w:pPr>
              <w:jc w:val="center"/>
              <w:rPr>
                <w:sz w:val="18"/>
                <w:szCs w:val="18"/>
              </w:rPr>
            </w:pPr>
            <w:r w:rsidRPr="00526DF3">
              <w:rPr>
                <w:rFonts w:eastAsia="Times New Roman" w:cs="Calibri"/>
                <w:color w:val="000000"/>
                <w:sz w:val="18"/>
                <w:szCs w:val="18"/>
              </w:rPr>
              <w:t>POIIT-CTN05-11</w:t>
            </w:r>
          </w:p>
        </w:tc>
        <w:tc>
          <w:tcPr>
            <w:tcW w:w="742" w:type="pct"/>
            <w:tcBorders>
              <w:left w:val="single" w:sz="4" w:space="0" w:color="000000"/>
              <w:bottom w:val="single" w:sz="4" w:space="0" w:color="000000"/>
            </w:tcBorders>
            <w:shd w:val="clear" w:color="auto" w:fill="auto"/>
            <w:vAlign w:val="center"/>
          </w:tcPr>
          <w:p w14:paraId="2C867A25" w14:textId="77777777" w:rsidR="009034DC" w:rsidRPr="00526DF3" w:rsidRDefault="009034DC">
            <w:pPr>
              <w:jc w:val="left"/>
              <w:rPr>
                <w:sz w:val="18"/>
                <w:szCs w:val="18"/>
              </w:rPr>
            </w:pPr>
            <w:r w:rsidRPr="00526DF3">
              <w:rPr>
                <w:rFonts w:eastAsia="Times New Roman" w:cs="Calibri"/>
                <w:color w:val="000000"/>
                <w:sz w:val="18"/>
                <w:szCs w:val="18"/>
              </w:rPr>
              <w:t>Hijuelas</w:t>
            </w:r>
          </w:p>
        </w:tc>
        <w:tc>
          <w:tcPr>
            <w:tcW w:w="669" w:type="pct"/>
            <w:tcBorders>
              <w:left w:val="single" w:sz="4" w:space="0" w:color="000000"/>
              <w:bottom w:val="single" w:sz="4" w:space="0" w:color="000000"/>
            </w:tcBorders>
            <w:shd w:val="clear" w:color="auto" w:fill="auto"/>
            <w:vAlign w:val="center"/>
          </w:tcPr>
          <w:p w14:paraId="3E08A3A6"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6C7AF8B6"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44A43D0D" w14:textId="77777777" w:rsidR="009034DC" w:rsidRPr="00526DF3" w:rsidRDefault="009034DC">
            <w:pPr>
              <w:jc w:val="left"/>
              <w:rPr>
                <w:sz w:val="18"/>
                <w:szCs w:val="18"/>
              </w:rPr>
            </w:pPr>
            <w:r w:rsidRPr="00526DF3">
              <w:rPr>
                <w:rFonts w:eastAsia="Times New Roman" w:cs="Calibri"/>
                <w:color w:val="000000"/>
                <w:sz w:val="18"/>
                <w:szCs w:val="18"/>
              </w:rPr>
              <w:t>Quillota</w:t>
            </w:r>
          </w:p>
        </w:tc>
        <w:tc>
          <w:tcPr>
            <w:tcW w:w="594" w:type="pct"/>
            <w:tcBorders>
              <w:left w:val="single" w:sz="4" w:space="0" w:color="000000"/>
              <w:bottom w:val="single" w:sz="4" w:space="0" w:color="000000"/>
            </w:tcBorders>
            <w:shd w:val="clear" w:color="auto" w:fill="F2F2F2"/>
            <w:vAlign w:val="center"/>
          </w:tcPr>
          <w:p w14:paraId="6BC6FAF4" w14:textId="77777777" w:rsidR="009034DC" w:rsidRPr="00526DF3" w:rsidRDefault="009034DC">
            <w:pPr>
              <w:jc w:val="left"/>
              <w:rPr>
                <w:sz w:val="18"/>
                <w:szCs w:val="18"/>
              </w:rPr>
            </w:pPr>
            <w:r w:rsidRPr="00526DF3">
              <w:rPr>
                <w:rFonts w:eastAsia="Times New Roman" w:cs="Calibri"/>
                <w:color w:val="000000"/>
                <w:sz w:val="18"/>
                <w:szCs w:val="18"/>
              </w:rPr>
              <w:t>Hijuelas</w:t>
            </w:r>
          </w:p>
        </w:tc>
        <w:tc>
          <w:tcPr>
            <w:tcW w:w="684" w:type="pct"/>
            <w:tcBorders>
              <w:left w:val="single" w:sz="4" w:space="0" w:color="000000"/>
              <w:bottom w:val="single" w:sz="4" w:space="0" w:color="000000"/>
              <w:right w:val="single" w:sz="4" w:space="0" w:color="000000"/>
            </w:tcBorders>
            <w:shd w:val="clear" w:color="auto" w:fill="F2F2F2"/>
            <w:vAlign w:val="center"/>
          </w:tcPr>
          <w:p w14:paraId="4B965DAC" w14:textId="77777777" w:rsidR="009034DC" w:rsidRPr="00526DF3" w:rsidRDefault="009034DC">
            <w:pPr>
              <w:jc w:val="left"/>
              <w:rPr>
                <w:sz w:val="18"/>
                <w:szCs w:val="18"/>
              </w:rPr>
            </w:pPr>
            <w:r w:rsidRPr="00526DF3">
              <w:rPr>
                <w:rFonts w:eastAsia="Times New Roman" w:cs="Calibri"/>
                <w:color w:val="000000"/>
                <w:sz w:val="18"/>
                <w:szCs w:val="18"/>
              </w:rPr>
              <w:t>Hijuelas</w:t>
            </w:r>
          </w:p>
        </w:tc>
      </w:tr>
      <w:tr w:rsidR="009034DC" w:rsidRPr="000C07AE" w14:paraId="2966C9D8" w14:textId="77777777" w:rsidTr="00526DF3">
        <w:trPr>
          <w:trHeight w:val="300"/>
        </w:trPr>
        <w:tc>
          <w:tcPr>
            <w:tcW w:w="751" w:type="pct"/>
            <w:tcBorders>
              <w:left w:val="single" w:sz="4" w:space="0" w:color="000000"/>
              <w:bottom w:val="single" w:sz="4" w:space="0" w:color="000000"/>
            </w:tcBorders>
            <w:shd w:val="clear" w:color="auto" w:fill="auto"/>
            <w:vAlign w:val="center"/>
          </w:tcPr>
          <w:p w14:paraId="7414D5C0" w14:textId="77777777" w:rsidR="009034DC" w:rsidRPr="00526DF3" w:rsidRDefault="009034DC">
            <w:pPr>
              <w:jc w:val="center"/>
              <w:rPr>
                <w:sz w:val="18"/>
                <w:szCs w:val="18"/>
              </w:rPr>
            </w:pPr>
            <w:r w:rsidRPr="00526DF3">
              <w:rPr>
                <w:rFonts w:eastAsia="Times New Roman" w:cs="Calibri"/>
                <w:color w:val="000000"/>
                <w:sz w:val="18"/>
                <w:szCs w:val="18"/>
              </w:rPr>
              <w:t>POIIT-CTN05-12</w:t>
            </w:r>
          </w:p>
        </w:tc>
        <w:tc>
          <w:tcPr>
            <w:tcW w:w="742" w:type="pct"/>
            <w:tcBorders>
              <w:left w:val="single" w:sz="4" w:space="0" w:color="000000"/>
              <w:bottom w:val="single" w:sz="4" w:space="0" w:color="000000"/>
            </w:tcBorders>
            <w:shd w:val="clear" w:color="auto" w:fill="auto"/>
            <w:vAlign w:val="center"/>
          </w:tcPr>
          <w:p w14:paraId="5E591F9C" w14:textId="77777777" w:rsidR="009034DC" w:rsidRPr="00526DF3" w:rsidRDefault="009034DC">
            <w:pPr>
              <w:jc w:val="left"/>
              <w:rPr>
                <w:sz w:val="18"/>
                <w:szCs w:val="18"/>
              </w:rPr>
            </w:pPr>
            <w:r w:rsidRPr="00526DF3">
              <w:rPr>
                <w:rFonts w:eastAsia="Times New Roman" w:cs="Calibri"/>
                <w:color w:val="000000"/>
                <w:sz w:val="18"/>
                <w:szCs w:val="18"/>
              </w:rPr>
              <w:t>Algarrobo</w:t>
            </w:r>
          </w:p>
        </w:tc>
        <w:tc>
          <w:tcPr>
            <w:tcW w:w="669" w:type="pct"/>
            <w:tcBorders>
              <w:left w:val="single" w:sz="4" w:space="0" w:color="000000"/>
              <w:bottom w:val="single" w:sz="4" w:space="0" w:color="000000"/>
            </w:tcBorders>
            <w:shd w:val="clear" w:color="auto" w:fill="auto"/>
            <w:vAlign w:val="center"/>
          </w:tcPr>
          <w:p w14:paraId="1C1E7D10"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58B09D09"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0A855464" w14:textId="77777777" w:rsidR="009034DC" w:rsidRPr="00526DF3" w:rsidRDefault="009034DC">
            <w:pPr>
              <w:jc w:val="left"/>
              <w:rPr>
                <w:sz w:val="18"/>
                <w:szCs w:val="18"/>
              </w:rPr>
            </w:pPr>
            <w:r w:rsidRPr="00526DF3">
              <w:rPr>
                <w:rFonts w:eastAsia="Times New Roman" w:cs="Calibri"/>
                <w:color w:val="000000"/>
                <w:sz w:val="18"/>
                <w:szCs w:val="18"/>
              </w:rPr>
              <w:t>San Antonio</w:t>
            </w:r>
          </w:p>
        </w:tc>
        <w:tc>
          <w:tcPr>
            <w:tcW w:w="594" w:type="pct"/>
            <w:tcBorders>
              <w:left w:val="single" w:sz="4" w:space="0" w:color="000000"/>
              <w:bottom w:val="single" w:sz="4" w:space="0" w:color="000000"/>
            </w:tcBorders>
            <w:shd w:val="clear" w:color="auto" w:fill="F2F2F2"/>
            <w:vAlign w:val="center"/>
          </w:tcPr>
          <w:p w14:paraId="380325F1" w14:textId="77777777" w:rsidR="009034DC" w:rsidRPr="00526DF3" w:rsidRDefault="009034DC">
            <w:pPr>
              <w:jc w:val="left"/>
              <w:rPr>
                <w:sz w:val="18"/>
                <w:szCs w:val="18"/>
              </w:rPr>
            </w:pPr>
            <w:r w:rsidRPr="00526DF3">
              <w:rPr>
                <w:rFonts w:eastAsia="Times New Roman" w:cs="Calibri"/>
                <w:color w:val="000000"/>
                <w:sz w:val="18"/>
                <w:szCs w:val="18"/>
              </w:rPr>
              <w:t>Algarrobo</w:t>
            </w:r>
          </w:p>
        </w:tc>
        <w:tc>
          <w:tcPr>
            <w:tcW w:w="684" w:type="pct"/>
            <w:tcBorders>
              <w:left w:val="single" w:sz="4" w:space="0" w:color="000000"/>
              <w:bottom w:val="single" w:sz="4" w:space="0" w:color="000000"/>
              <w:right w:val="single" w:sz="4" w:space="0" w:color="000000"/>
            </w:tcBorders>
            <w:shd w:val="clear" w:color="auto" w:fill="F2F2F2"/>
            <w:vAlign w:val="center"/>
          </w:tcPr>
          <w:p w14:paraId="6BD36F6E" w14:textId="77777777" w:rsidR="009034DC" w:rsidRPr="00526DF3" w:rsidRDefault="009034DC">
            <w:pPr>
              <w:jc w:val="left"/>
              <w:rPr>
                <w:sz w:val="18"/>
                <w:szCs w:val="18"/>
              </w:rPr>
            </w:pPr>
            <w:r w:rsidRPr="00526DF3">
              <w:rPr>
                <w:rFonts w:eastAsia="Times New Roman" w:cs="Calibri"/>
                <w:color w:val="000000"/>
                <w:sz w:val="18"/>
                <w:szCs w:val="18"/>
              </w:rPr>
              <w:t>Algarrobo</w:t>
            </w:r>
          </w:p>
        </w:tc>
      </w:tr>
      <w:tr w:rsidR="009034DC" w:rsidRPr="000C07AE" w14:paraId="1054C232" w14:textId="77777777" w:rsidTr="00526DF3">
        <w:trPr>
          <w:trHeight w:val="300"/>
        </w:trPr>
        <w:tc>
          <w:tcPr>
            <w:tcW w:w="751" w:type="pct"/>
            <w:tcBorders>
              <w:left w:val="single" w:sz="4" w:space="0" w:color="000000"/>
              <w:bottom w:val="single" w:sz="4" w:space="0" w:color="000000"/>
            </w:tcBorders>
            <w:shd w:val="clear" w:color="auto" w:fill="auto"/>
            <w:vAlign w:val="center"/>
          </w:tcPr>
          <w:p w14:paraId="675A391C" w14:textId="77777777" w:rsidR="009034DC" w:rsidRPr="00526DF3" w:rsidRDefault="009034DC">
            <w:pPr>
              <w:jc w:val="center"/>
              <w:rPr>
                <w:sz w:val="18"/>
                <w:szCs w:val="18"/>
              </w:rPr>
            </w:pPr>
            <w:r w:rsidRPr="00526DF3">
              <w:rPr>
                <w:rFonts w:eastAsia="Times New Roman" w:cs="Calibri"/>
                <w:color w:val="000000"/>
                <w:sz w:val="18"/>
                <w:szCs w:val="18"/>
              </w:rPr>
              <w:t>POIIT-CTN05-13</w:t>
            </w:r>
          </w:p>
        </w:tc>
        <w:tc>
          <w:tcPr>
            <w:tcW w:w="742" w:type="pct"/>
            <w:tcBorders>
              <w:left w:val="single" w:sz="4" w:space="0" w:color="000000"/>
              <w:bottom w:val="single" w:sz="4" w:space="0" w:color="000000"/>
            </w:tcBorders>
            <w:shd w:val="clear" w:color="auto" w:fill="auto"/>
            <w:vAlign w:val="center"/>
          </w:tcPr>
          <w:p w14:paraId="0B4DD89E" w14:textId="77777777" w:rsidR="009034DC" w:rsidRPr="00526DF3" w:rsidRDefault="009034DC">
            <w:pPr>
              <w:jc w:val="left"/>
              <w:rPr>
                <w:sz w:val="18"/>
                <w:szCs w:val="18"/>
              </w:rPr>
            </w:pPr>
            <w:r w:rsidRPr="00526DF3">
              <w:rPr>
                <w:rFonts w:eastAsia="Times New Roman" w:cs="Calibri"/>
                <w:color w:val="000000"/>
                <w:sz w:val="18"/>
                <w:szCs w:val="18"/>
              </w:rPr>
              <w:t>Cartagena</w:t>
            </w:r>
          </w:p>
        </w:tc>
        <w:tc>
          <w:tcPr>
            <w:tcW w:w="669" w:type="pct"/>
            <w:tcBorders>
              <w:left w:val="single" w:sz="4" w:space="0" w:color="000000"/>
              <w:bottom w:val="single" w:sz="4" w:space="0" w:color="000000"/>
            </w:tcBorders>
            <w:shd w:val="clear" w:color="auto" w:fill="auto"/>
            <w:vAlign w:val="center"/>
          </w:tcPr>
          <w:p w14:paraId="447BD906"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5E419AC9"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15DC0888" w14:textId="77777777" w:rsidR="009034DC" w:rsidRPr="00526DF3" w:rsidRDefault="009034DC">
            <w:pPr>
              <w:jc w:val="left"/>
              <w:rPr>
                <w:sz w:val="18"/>
                <w:szCs w:val="18"/>
              </w:rPr>
            </w:pPr>
            <w:r w:rsidRPr="00526DF3">
              <w:rPr>
                <w:rFonts w:eastAsia="Times New Roman" w:cs="Calibri"/>
                <w:color w:val="000000"/>
                <w:sz w:val="18"/>
                <w:szCs w:val="18"/>
              </w:rPr>
              <w:t>San Antonio</w:t>
            </w:r>
          </w:p>
        </w:tc>
        <w:tc>
          <w:tcPr>
            <w:tcW w:w="594" w:type="pct"/>
            <w:tcBorders>
              <w:left w:val="single" w:sz="4" w:space="0" w:color="000000"/>
              <w:bottom w:val="single" w:sz="4" w:space="0" w:color="000000"/>
            </w:tcBorders>
            <w:shd w:val="clear" w:color="auto" w:fill="F2F2F2"/>
            <w:vAlign w:val="center"/>
          </w:tcPr>
          <w:p w14:paraId="35401862" w14:textId="77777777" w:rsidR="009034DC" w:rsidRPr="00526DF3" w:rsidRDefault="009034DC">
            <w:pPr>
              <w:jc w:val="left"/>
              <w:rPr>
                <w:sz w:val="18"/>
                <w:szCs w:val="18"/>
              </w:rPr>
            </w:pPr>
            <w:r w:rsidRPr="00526DF3">
              <w:rPr>
                <w:rFonts w:eastAsia="Times New Roman" w:cs="Calibri"/>
                <w:color w:val="000000"/>
                <w:sz w:val="18"/>
                <w:szCs w:val="18"/>
              </w:rPr>
              <w:t>Cartagena</w:t>
            </w:r>
          </w:p>
        </w:tc>
        <w:tc>
          <w:tcPr>
            <w:tcW w:w="684" w:type="pct"/>
            <w:tcBorders>
              <w:left w:val="single" w:sz="4" w:space="0" w:color="000000"/>
              <w:bottom w:val="single" w:sz="4" w:space="0" w:color="000000"/>
              <w:right w:val="single" w:sz="4" w:space="0" w:color="000000"/>
            </w:tcBorders>
            <w:shd w:val="clear" w:color="auto" w:fill="F2F2F2"/>
            <w:vAlign w:val="center"/>
          </w:tcPr>
          <w:p w14:paraId="76F42C4F" w14:textId="77777777" w:rsidR="009034DC" w:rsidRPr="00526DF3" w:rsidRDefault="009034DC">
            <w:pPr>
              <w:jc w:val="left"/>
              <w:rPr>
                <w:sz w:val="18"/>
                <w:szCs w:val="18"/>
              </w:rPr>
            </w:pPr>
            <w:r w:rsidRPr="00526DF3">
              <w:rPr>
                <w:rFonts w:eastAsia="Times New Roman" w:cs="Calibri"/>
                <w:color w:val="000000"/>
                <w:sz w:val="18"/>
                <w:szCs w:val="18"/>
              </w:rPr>
              <w:t>Cartagena</w:t>
            </w:r>
          </w:p>
        </w:tc>
      </w:tr>
      <w:tr w:rsidR="009034DC" w:rsidRPr="000C07AE" w14:paraId="57B922C9" w14:textId="77777777" w:rsidTr="00526DF3">
        <w:trPr>
          <w:trHeight w:val="300"/>
        </w:trPr>
        <w:tc>
          <w:tcPr>
            <w:tcW w:w="751" w:type="pct"/>
            <w:tcBorders>
              <w:left w:val="single" w:sz="4" w:space="0" w:color="000000"/>
              <w:bottom w:val="single" w:sz="4" w:space="0" w:color="000000"/>
            </w:tcBorders>
            <w:shd w:val="clear" w:color="auto" w:fill="auto"/>
            <w:vAlign w:val="center"/>
          </w:tcPr>
          <w:p w14:paraId="1EAAB66F" w14:textId="77777777" w:rsidR="009034DC" w:rsidRPr="00526DF3" w:rsidRDefault="009034DC">
            <w:pPr>
              <w:jc w:val="center"/>
              <w:rPr>
                <w:sz w:val="18"/>
                <w:szCs w:val="18"/>
              </w:rPr>
            </w:pPr>
            <w:r w:rsidRPr="00526DF3">
              <w:rPr>
                <w:rFonts w:eastAsia="Times New Roman" w:cs="Calibri"/>
                <w:color w:val="000000"/>
                <w:sz w:val="18"/>
                <w:szCs w:val="18"/>
              </w:rPr>
              <w:t>POIIT-CTN05-14</w:t>
            </w:r>
          </w:p>
        </w:tc>
        <w:tc>
          <w:tcPr>
            <w:tcW w:w="742" w:type="pct"/>
            <w:tcBorders>
              <w:left w:val="single" w:sz="4" w:space="0" w:color="000000"/>
              <w:bottom w:val="single" w:sz="4" w:space="0" w:color="000000"/>
            </w:tcBorders>
            <w:shd w:val="clear" w:color="auto" w:fill="auto"/>
            <w:vAlign w:val="center"/>
          </w:tcPr>
          <w:p w14:paraId="162571A1" w14:textId="77777777" w:rsidR="009034DC" w:rsidRPr="00526DF3" w:rsidRDefault="009034DC">
            <w:pPr>
              <w:jc w:val="left"/>
              <w:rPr>
                <w:sz w:val="18"/>
                <w:szCs w:val="18"/>
              </w:rPr>
            </w:pPr>
            <w:r w:rsidRPr="00526DF3">
              <w:rPr>
                <w:rFonts w:eastAsia="Times New Roman" w:cs="Calibri"/>
                <w:color w:val="000000"/>
                <w:sz w:val="18"/>
                <w:szCs w:val="18"/>
              </w:rPr>
              <w:t>Guallelemu</w:t>
            </w:r>
          </w:p>
        </w:tc>
        <w:tc>
          <w:tcPr>
            <w:tcW w:w="669" w:type="pct"/>
            <w:tcBorders>
              <w:left w:val="single" w:sz="4" w:space="0" w:color="000000"/>
              <w:bottom w:val="single" w:sz="4" w:space="0" w:color="000000"/>
            </w:tcBorders>
            <w:shd w:val="clear" w:color="auto" w:fill="auto"/>
            <w:vAlign w:val="center"/>
          </w:tcPr>
          <w:p w14:paraId="3584F4E5"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48B3D300"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35B290BA" w14:textId="77777777" w:rsidR="009034DC" w:rsidRPr="00526DF3" w:rsidRDefault="009034DC">
            <w:pPr>
              <w:jc w:val="left"/>
              <w:rPr>
                <w:sz w:val="18"/>
                <w:szCs w:val="18"/>
              </w:rPr>
            </w:pPr>
            <w:r w:rsidRPr="00526DF3">
              <w:rPr>
                <w:rFonts w:eastAsia="Times New Roman" w:cs="Calibri"/>
                <w:color w:val="000000"/>
                <w:sz w:val="18"/>
                <w:szCs w:val="18"/>
              </w:rPr>
              <w:t>San Antonio</w:t>
            </w:r>
          </w:p>
        </w:tc>
        <w:tc>
          <w:tcPr>
            <w:tcW w:w="594" w:type="pct"/>
            <w:tcBorders>
              <w:left w:val="single" w:sz="4" w:space="0" w:color="000000"/>
              <w:bottom w:val="single" w:sz="4" w:space="0" w:color="000000"/>
            </w:tcBorders>
            <w:shd w:val="clear" w:color="auto" w:fill="F2F2F2"/>
            <w:vAlign w:val="center"/>
          </w:tcPr>
          <w:p w14:paraId="1E66EE5D" w14:textId="77777777" w:rsidR="009034DC" w:rsidRPr="00526DF3" w:rsidRDefault="009034DC">
            <w:pPr>
              <w:jc w:val="left"/>
              <w:rPr>
                <w:sz w:val="18"/>
                <w:szCs w:val="18"/>
              </w:rPr>
            </w:pPr>
            <w:r w:rsidRPr="00526DF3">
              <w:rPr>
                <w:rFonts w:eastAsia="Times New Roman" w:cs="Calibri"/>
                <w:color w:val="000000"/>
                <w:sz w:val="18"/>
                <w:szCs w:val="18"/>
              </w:rPr>
              <w:t>El Quisco</w:t>
            </w:r>
          </w:p>
        </w:tc>
        <w:tc>
          <w:tcPr>
            <w:tcW w:w="684" w:type="pct"/>
            <w:tcBorders>
              <w:left w:val="single" w:sz="4" w:space="0" w:color="000000"/>
              <w:bottom w:val="single" w:sz="4" w:space="0" w:color="000000"/>
              <w:right w:val="single" w:sz="4" w:space="0" w:color="000000"/>
            </w:tcBorders>
            <w:shd w:val="clear" w:color="auto" w:fill="F2F2F2"/>
            <w:vAlign w:val="center"/>
          </w:tcPr>
          <w:p w14:paraId="6DD32180" w14:textId="77777777" w:rsidR="009034DC" w:rsidRPr="00526DF3" w:rsidRDefault="009034DC">
            <w:pPr>
              <w:jc w:val="left"/>
              <w:rPr>
                <w:sz w:val="18"/>
                <w:szCs w:val="18"/>
              </w:rPr>
            </w:pPr>
            <w:r w:rsidRPr="00526DF3">
              <w:rPr>
                <w:rFonts w:eastAsia="Times New Roman" w:cs="Calibri"/>
                <w:color w:val="000000"/>
                <w:sz w:val="18"/>
                <w:szCs w:val="18"/>
              </w:rPr>
              <w:t>Guallelemu</w:t>
            </w:r>
          </w:p>
        </w:tc>
      </w:tr>
      <w:tr w:rsidR="009034DC" w:rsidRPr="000C07AE" w14:paraId="1190D480" w14:textId="77777777" w:rsidTr="00526DF3">
        <w:trPr>
          <w:trHeight w:val="300"/>
        </w:trPr>
        <w:tc>
          <w:tcPr>
            <w:tcW w:w="751" w:type="pct"/>
            <w:tcBorders>
              <w:left w:val="single" w:sz="4" w:space="0" w:color="000000"/>
              <w:bottom w:val="single" w:sz="4" w:space="0" w:color="000000"/>
            </w:tcBorders>
            <w:shd w:val="clear" w:color="auto" w:fill="auto"/>
            <w:vAlign w:val="center"/>
          </w:tcPr>
          <w:p w14:paraId="74785973" w14:textId="77777777" w:rsidR="009034DC" w:rsidRPr="00526DF3" w:rsidRDefault="009034DC">
            <w:pPr>
              <w:jc w:val="center"/>
              <w:rPr>
                <w:sz w:val="18"/>
                <w:szCs w:val="18"/>
              </w:rPr>
            </w:pPr>
            <w:r w:rsidRPr="00526DF3">
              <w:rPr>
                <w:rFonts w:eastAsia="Times New Roman" w:cs="Calibri"/>
                <w:color w:val="000000"/>
                <w:sz w:val="18"/>
                <w:szCs w:val="18"/>
              </w:rPr>
              <w:t>POIIT-CTN05-15</w:t>
            </w:r>
          </w:p>
        </w:tc>
        <w:tc>
          <w:tcPr>
            <w:tcW w:w="742" w:type="pct"/>
            <w:tcBorders>
              <w:left w:val="single" w:sz="4" w:space="0" w:color="000000"/>
              <w:bottom w:val="single" w:sz="4" w:space="0" w:color="000000"/>
            </w:tcBorders>
            <w:shd w:val="clear" w:color="auto" w:fill="auto"/>
            <w:vAlign w:val="center"/>
          </w:tcPr>
          <w:p w14:paraId="480C8836" w14:textId="77777777" w:rsidR="009034DC" w:rsidRPr="00526DF3" w:rsidRDefault="009034DC">
            <w:pPr>
              <w:jc w:val="left"/>
              <w:rPr>
                <w:sz w:val="18"/>
                <w:szCs w:val="18"/>
              </w:rPr>
            </w:pPr>
            <w:r w:rsidRPr="00526DF3">
              <w:rPr>
                <w:rFonts w:eastAsia="Times New Roman" w:cs="Calibri"/>
                <w:color w:val="000000"/>
                <w:sz w:val="18"/>
                <w:szCs w:val="18"/>
              </w:rPr>
              <w:t>Totoral</w:t>
            </w:r>
          </w:p>
        </w:tc>
        <w:tc>
          <w:tcPr>
            <w:tcW w:w="669" w:type="pct"/>
            <w:tcBorders>
              <w:left w:val="single" w:sz="4" w:space="0" w:color="000000"/>
              <w:bottom w:val="single" w:sz="4" w:space="0" w:color="000000"/>
            </w:tcBorders>
            <w:shd w:val="clear" w:color="auto" w:fill="auto"/>
            <w:vAlign w:val="center"/>
          </w:tcPr>
          <w:p w14:paraId="23D26E23"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5AD80B7B"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2D3D5490" w14:textId="77777777" w:rsidR="009034DC" w:rsidRPr="00526DF3" w:rsidRDefault="009034DC">
            <w:pPr>
              <w:jc w:val="left"/>
              <w:rPr>
                <w:sz w:val="18"/>
                <w:szCs w:val="18"/>
              </w:rPr>
            </w:pPr>
            <w:r w:rsidRPr="00526DF3">
              <w:rPr>
                <w:rFonts w:eastAsia="Times New Roman" w:cs="Calibri"/>
                <w:color w:val="000000"/>
                <w:sz w:val="18"/>
                <w:szCs w:val="18"/>
              </w:rPr>
              <w:t>San Antonio</w:t>
            </w:r>
          </w:p>
        </w:tc>
        <w:tc>
          <w:tcPr>
            <w:tcW w:w="594" w:type="pct"/>
            <w:tcBorders>
              <w:left w:val="single" w:sz="4" w:space="0" w:color="000000"/>
              <w:bottom w:val="single" w:sz="4" w:space="0" w:color="000000"/>
            </w:tcBorders>
            <w:shd w:val="clear" w:color="auto" w:fill="F2F2F2"/>
            <w:vAlign w:val="center"/>
          </w:tcPr>
          <w:p w14:paraId="24E1DADA" w14:textId="77777777" w:rsidR="009034DC" w:rsidRPr="00526DF3" w:rsidRDefault="009034DC">
            <w:pPr>
              <w:jc w:val="left"/>
              <w:rPr>
                <w:sz w:val="18"/>
                <w:szCs w:val="18"/>
              </w:rPr>
            </w:pPr>
            <w:r w:rsidRPr="00526DF3">
              <w:rPr>
                <w:rFonts w:eastAsia="Times New Roman" w:cs="Calibri"/>
                <w:color w:val="000000"/>
                <w:sz w:val="18"/>
                <w:szCs w:val="18"/>
              </w:rPr>
              <w:t>El Tabo</w:t>
            </w:r>
          </w:p>
        </w:tc>
        <w:tc>
          <w:tcPr>
            <w:tcW w:w="684" w:type="pct"/>
            <w:tcBorders>
              <w:left w:val="single" w:sz="4" w:space="0" w:color="000000"/>
              <w:bottom w:val="single" w:sz="4" w:space="0" w:color="000000"/>
              <w:right w:val="single" w:sz="4" w:space="0" w:color="000000"/>
            </w:tcBorders>
            <w:shd w:val="clear" w:color="auto" w:fill="F2F2F2"/>
            <w:vAlign w:val="center"/>
          </w:tcPr>
          <w:p w14:paraId="07959C10" w14:textId="77777777" w:rsidR="009034DC" w:rsidRPr="00526DF3" w:rsidRDefault="009034DC">
            <w:pPr>
              <w:jc w:val="left"/>
              <w:rPr>
                <w:sz w:val="18"/>
                <w:szCs w:val="18"/>
              </w:rPr>
            </w:pPr>
            <w:r w:rsidRPr="00526DF3">
              <w:rPr>
                <w:rFonts w:eastAsia="Times New Roman" w:cs="Calibri"/>
                <w:color w:val="000000"/>
                <w:sz w:val="18"/>
                <w:szCs w:val="18"/>
              </w:rPr>
              <w:t>Totoral</w:t>
            </w:r>
          </w:p>
        </w:tc>
      </w:tr>
      <w:tr w:rsidR="009034DC" w:rsidRPr="000C07AE" w14:paraId="058A2155" w14:textId="77777777" w:rsidTr="00526DF3">
        <w:trPr>
          <w:trHeight w:val="300"/>
        </w:trPr>
        <w:tc>
          <w:tcPr>
            <w:tcW w:w="751" w:type="pct"/>
            <w:tcBorders>
              <w:left w:val="single" w:sz="4" w:space="0" w:color="000000"/>
              <w:bottom w:val="single" w:sz="4" w:space="0" w:color="000000"/>
            </w:tcBorders>
            <w:shd w:val="clear" w:color="auto" w:fill="auto"/>
            <w:vAlign w:val="center"/>
          </w:tcPr>
          <w:p w14:paraId="7C34FF4C" w14:textId="77777777" w:rsidR="009034DC" w:rsidRPr="00526DF3" w:rsidRDefault="009034DC">
            <w:pPr>
              <w:jc w:val="center"/>
              <w:rPr>
                <w:sz w:val="18"/>
                <w:szCs w:val="18"/>
              </w:rPr>
            </w:pPr>
            <w:r w:rsidRPr="00526DF3">
              <w:rPr>
                <w:rFonts w:eastAsia="Times New Roman" w:cs="Calibri"/>
                <w:color w:val="000000"/>
                <w:sz w:val="18"/>
                <w:szCs w:val="18"/>
              </w:rPr>
              <w:t>POIIT-CTN05-16</w:t>
            </w:r>
          </w:p>
        </w:tc>
        <w:tc>
          <w:tcPr>
            <w:tcW w:w="742" w:type="pct"/>
            <w:tcBorders>
              <w:left w:val="single" w:sz="4" w:space="0" w:color="000000"/>
              <w:bottom w:val="single" w:sz="4" w:space="0" w:color="000000"/>
            </w:tcBorders>
            <w:shd w:val="clear" w:color="auto" w:fill="auto"/>
            <w:vAlign w:val="center"/>
          </w:tcPr>
          <w:p w14:paraId="18330DC8" w14:textId="77777777" w:rsidR="009034DC" w:rsidRPr="00526DF3" w:rsidRDefault="009034DC">
            <w:pPr>
              <w:jc w:val="left"/>
              <w:rPr>
                <w:sz w:val="18"/>
                <w:szCs w:val="18"/>
              </w:rPr>
            </w:pPr>
            <w:r w:rsidRPr="00526DF3">
              <w:rPr>
                <w:rFonts w:eastAsia="Times New Roman" w:cs="Calibri"/>
                <w:color w:val="000000"/>
                <w:sz w:val="18"/>
                <w:szCs w:val="18"/>
              </w:rPr>
              <w:t>Catemu</w:t>
            </w:r>
          </w:p>
        </w:tc>
        <w:tc>
          <w:tcPr>
            <w:tcW w:w="669" w:type="pct"/>
            <w:tcBorders>
              <w:left w:val="single" w:sz="4" w:space="0" w:color="000000"/>
              <w:bottom w:val="single" w:sz="4" w:space="0" w:color="000000"/>
            </w:tcBorders>
            <w:shd w:val="clear" w:color="auto" w:fill="auto"/>
            <w:vAlign w:val="center"/>
          </w:tcPr>
          <w:p w14:paraId="79A47F34"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36B0EE05"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3CA800AC" w14:textId="77777777" w:rsidR="009034DC" w:rsidRPr="00526DF3" w:rsidRDefault="009034DC">
            <w:pPr>
              <w:jc w:val="left"/>
              <w:rPr>
                <w:sz w:val="18"/>
                <w:szCs w:val="18"/>
              </w:rPr>
            </w:pPr>
            <w:r w:rsidRPr="00526DF3">
              <w:rPr>
                <w:rFonts w:eastAsia="Times New Roman" w:cs="Calibri"/>
                <w:color w:val="000000"/>
                <w:sz w:val="18"/>
                <w:szCs w:val="18"/>
              </w:rPr>
              <w:t>San Felipe de Aconcagua</w:t>
            </w:r>
          </w:p>
        </w:tc>
        <w:tc>
          <w:tcPr>
            <w:tcW w:w="594" w:type="pct"/>
            <w:tcBorders>
              <w:left w:val="single" w:sz="4" w:space="0" w:color="000000"/>
              <w:bottom w:val="single" w:sz="4" w:space="0" w:color="000000"/>
            </w:tcBorders>
            <w:shd w:val="clear" w:color="auto" w:fill="F2F2F2"/>
            <w:vAlign w:val="center"/>
          </w:tcPr>
          <w:p w14:paraId="142E8B92" w14:textId="77777777" w:rsidR="009034DC" w:rsidRPr="00526DF3" w:rsidRDefault="009034DC">
            <w:pPr>
              <w:jc w:val="left"/>
              <w:rPr>
                <w:sz w:val="18"/>
                <w:szCs w:val="18"/>
              </w:rPr>
            </w:pPr>
            <w:r w:rsidRPr="00526DF3">
              <w:rPr>
                <w:rFonts w:eastAsia="Times New Roman" w:cs="Calibri"/>
                <w:color w:val="000000"/>
                <w:sz w:val="18"/>
                <w:szCs w:val="18"/>
              </w:rPr>
              <w:t>Catemu</w:t>
            </w:r>
          </w:p>
        </w:tc>
        <w:tc>
          <w:tcPr>
            <w:tcW w:w="684" w:type="pct"/>
            <w:tcBorders>
              <w:left w:val="single" w:sz="4" w:space="0" w:color="000000"/>
              <w:bottom w:val="single" w:sz="4" w:space="0" w:color="000000"/>
              <w:right w:val="single" w:sz="4" w:space="0" w:color="000000"/>
            </w:tcBorders>
            <w:shd w:val="clear" w:color="auto" w:fill="F2F2F2"/>
            <w:vAlign w:val="center"/>
          </w:tcPr>
          <w:p w14:paraId="58AD25A5" w14:textId="77777777" w:rsidR="009034DC" w:rsidRPr="00526DF3" w:rsidRDefault="009034DC">
            <w:pPr>
              <w:jc w:val="left"/>
              <w:rPr>
                <w:sz w:val="18"/>
                <w:szCs w:val="18"/>
              </w:rPr>
            </w:pPr>
            <w:r w:rsidRPr="00526DF3">
              <w:rPr>
                <w:rFonts w:eastAsia="Times New Roman" w:cs="Calibri"/>
                <w:color w:val="000000"/>
                <w:sz w:val="18"/>
                <w:szCs w:val="18"/>
              </w:rPr>
              <w:t>Catemu</w:t>
            </w:r>
          </w:p>
        </w:tc>
      </w:tr>
      <w:tr w:rsidR="009034DC" w:rsidRPr="000C07AE" w14:paraId="01AA872F" w14:textId="77777777" w:rsidTr="00526DF3">
        <w:trPr>
          <w:trHeight w:val="300"/>
        </w:trPr>
        <w:tc>
          <w:tcPr>
            <w:tcW w:w="751" w:type="pct"/>
            <w:tcBorders>
              <w:left w:val="single" w:sz="4" w:space="0" w:color="000000"/>
              <w:bottom w:val="single" w:sz="4" w:space="0" w:color="000000"/>
            </w:tcBorders>
            <w:shd w:val="clear" w:color="auto" w:fill="auto"/>
            <w:vAlign w:val="center"/>
          </w:tcPr>
          <w:p w14:paraId="1F2D6D0F" w14:textId="77777777" w:rsidR="009034DC" w:rsidRPr="00526DF3" w:rsidRDefault="009034DC">
            <w:pPr>
              <w:jc w:val="center"/>
              <w:rPr>
                <w:sz w:val="18"/>
                <w:szCs w:val="18"/>
              </w:rPr>
            </w:pPr>
            <w:r w:rsidRPr="00526DF3">
              <w:rPr>
                <w:rFonts w:eastAsia="Times New Roman" w:cs="Calibri"/>
                <w:color w:val="000000"/>
                <w:sz w:val="18"/>
                <w:szCs w:val="18"/>
              </w:rPr>
              <w:t>POIIT-CTN05-17</w:t>
            </w:r>
          </w:p>
        </w:tc>
        <w:tc>
          <w:tcPr>
            <w:tcW w:w="742" w:type="pct"/>
            <w:tcBorders>
              <w:left w:val="single" w:sz="4" w:space="0" w:color="000000"/>
              <w:bottom w:val="single" w:sz="4" w:space="0" w:color="000000"/>
            </w:tcBorders>
            <w:shd w:val="clear" w:color="auto" w:fill="auto"/>
            <w:vAlign w:val="center"/>
          </w:tcPr>
          <w:p w14:paraId="2CBD8E40" w14:textId="77777777" w:rsidR="009034DC" w:rsidRPr="00526DF3" w:rsidRDefault="009034DC">
            <w:pPr>
              <w:jc w:val="left"/>
              <w:rPr>
                <w:sz w:val="18"/>
                <w:szCs w:val="18"/>
              </w:rPr>
            </w:pPr>
            <w:r w:rsidRPr="00526DF3">
              <w:rPr>
                <w:rFonts w:eastAsia="Times New Roman" w:cs="Calibri"/>
                <w:color w:val="000000"/>
                <w:sz w:val="18"/>
                <w:szCs w:val="18"/>
              </w:rPr>
              <w:t>Putaendo</w:t>
            </w:r>
          </w:p>
        </w:tc>
        <w:tc>
          <w:tcPr>
            <w:tcW w:w="669" w:type="pct"/>
            <w:tcBorders>
              <w:left w:val="single" w:sz="4" w:space="0" w:color="000000"/>
              <w:bottom w:val="single" w:sz="4" w:space="0" w:color="000000"/>
            </w:tcBorders>
            <w:shd w:val="clear" w:color="auto" w:fill="auto"/>
            <w:vAlign w:val="center"/>
          </w:tcPr>
          <w:p w14:paraId="7F06F0C2"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484F3591"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21C6D584" w14:textId="77777777" w:rsidR="009034DC" w:rsidRPr="00526DF3" w:rsidRDefault="009034DC">
            <w:pPr>
              <w:jc w:val="left"/>
              <w:rPr>
                <w:sz w:val="18"/>
                <w:szCs w:val="18"/>
              </w:rPr>
            </w:pPr>
            <w:r w:rsidRPr="00526DF3">
              <w:rPr>
                <w:rFonts w:eastAsia="Times New Roman" w:cs="Calibri"/>
                <w:color w:val="000000"/>
                <w:sz w:val="18"/>
                <w:szCs w:val="18"/>
              </w:rPr>
              <w:t>San Felipe de Aconcagua</w:t>
            </w:r>
          </w:p>
        </w:tc>
        <w:tc>
          <w:tcPr>
            <w:tcW w:w="594" w:type="pct"/>
            <w:tcBorders>
              <w:left w:val="single" w:sz="4" w:space="0" w:color="000000"/>
              <w:bottom w:val="single" w:sz="4" w:space="0" w:color="000000"/>
            </w:tcBorders>
            <w:shd w:val="clear" w:color="auto" w:fill="F2F2F2"/>
            <w:vAlign w:val="center"/>
          </w:tcPr>
          <w:p w14:paraId="63F9FAA0" w14:textId="77777777" w:rsidR="009034DC" w:rsidRPr="00526DF3" w:rsidRDefault="009034DC">
            <w:pPr>
              <w:jc w:val="left"/>
              <w:rPr>
                <w:sz w:val="18"/>
                <w:szCs w:val="18"/>
              </w:rPr>
            </w:pPr>
            <w:r w:rsidRPr="00526DF3">
              <w:rPr>
                <w:rFonts w:eastAsia="Times New Roman" w:cs="Calibri"/>
                <w:color w:val="000000"/>
                <w:sz w:val="18"/>
                <w:szCs w:val="18"/>
              </w:rPr>
              <w:t>Putaendo</w:t>
            </w:r>
          </w:p>
        </w:tc>
        <w:tc>
          <w:tcPr>
            <w:tcW w:w="684" w:type="pct"/>
            <w:tcBorders>
              <w:left w:val="single" w:sz="4" w:space="0" w:color="000000"/>
              <w:bottom w:val="single" w:sz="4" w:space="0" w:color="000000"/>
              <w:right w:val="single" w:sz="4" w:space="0" w:color="000000"/>
            </w:tcBorders>
            <w:shd w:val="clear" w:color="auto" w:fill="F2F2F2"/>
            <w:vAlign w:val="center"/>
          </w:tcPr>
          <w:p w14:paraId="0810A585" w14:textId="77777777" w:rsidR="009034DC" w:rsidRPr="00526DF3" w:rsidRDefault="009034DC">
            <w:pPr>
              <w:jc w:val="left"/>
              <w:rPr>
                <w:sz w:val="18"/>
                <w:szCs w:val="18"/>
              </w:rPr>
            </w:pPr>
            <w:r w:rsidRPr="00526DF3">
              <w:rPr>
                <w:rFonts w:eastAsia="Times New Roman" w:cs="Calibri"/>
                <w:color w:val="000000"/>
                <w:sz w:val="18"/>
                <w:szCs w:val="18"/>
              </w:rPr>
              <w:t>Putaendo</w:t>
            </w:r>
          </w:p>
        </w:tc>
      </w:tr>
      <w:tr w:rsidR="009034DC" w:rsidRPr="000C07AE" w14:paraId="4A995E94" w14:textId="77777777" w:rsidTr="00526DF3">
        <w:trPr>
          <w:trHeight w:val="300"/>
        </w:trPr>
        <w:tc>
          <w:tcPr>
            <w:tcW w:w="751" w:type="pct"/>
            <w:tcBorders>
              <w:left w:val="single" w:sz="4" w:space="0" w:color="000000"/>
              <w:bottom w:val="single" w:sz="4" w:space="0" w:color="000000"/>
            </w:tcBorders>
            <w:shd w:val="clear" w:color="auto" w:fill="auto"/>
            <w:vAlign w:val="center"/>
          </w:tcPr>
          <w:p w14:paraId="0610BB78" w14:textId="77777777" w:rsidR="009034DC" w:rsidRPr="00526DF3" w:rsidRDefault="009034DC">
            <w:pPr>
              <w:jc w:val="center"/>
              <w:rPr>
                <w:sz w:val="18"/>
                <w:szCs w:val="18"/>
              </w:rPr>
            </w:pPr>
            <w:r w:rsidRPr="00526DF3">
              <w:rPr>
                <w:rFonts w:eastAsia="Times New Roman" w:cs="Calibri"/>
                <w:color w:val="000000"/>
                <w:sz w:val="18"/>
                <w:szCs w:val="18"/>
              </w:rPr>
              <w:t>POIIT-CTN05-18</w:t>
            </w:r>
          </w:p>
        </w:tc>
        <w:tc>
          <w:tcPr>
            <w:tcW w:w="742" w:type="pct"/>
            <w:tcBorders>
              <w:left w:val="single" w:sz="4" w:space="0" w:color="000000"/>
              <w:bottom w:val="single" w:sz="4" w:space="0" w:color="000000"/>
            </w:tcBorders>
            <w:shd w:val="clear" w:color="auto" w:fill="auto"/>
            <w:vAlign w:val="center"/>
          </w:tcPr>
          <w:p w14:paraId="4AF49036" w14:textId="77777777" w:rsidR="009034DC" w:rsidRPr="00526DF3" w:rsidRDefault="009034DC">
            <w:pPr>
              <w:jc w:val="left"/>
              <w:rPr>
                <w:sz w:val="18"/>
                <w:szCs w:val="18"/>
              </w:rPr>
            </w:pPr>
            <w:r w:rsidRPr="00526DF3">
              <w:rPr>
                <w:rFonts w:eastAsia="Times New Roman" w:cs="Calibri"/>
                <w:color w:val="000000"/>
                <w:sz w:val="18"/>
                <w:szCs w:val="18"/>
              </w:rPr>
              <w:t>Santa María</w:t>
            </w:r>
          </w:p>
        </w:tc>
        <w:tc>
          <w:tcPr>
            <w:tcW w:w="669" w:type="pct"/>
            <w:tcBorders>
              <w:left w:val="single" w:sz="4" w:space="0" w:color="000000"/>
              <w:bottom w:val="single" w:sz="4" w:space="0" w:color="000000"/>
            </w:tcBorders>
            <w:shd w:val="clear" w:color="auto" w:fill="auto"/>
            <w:vAlign w:val="center"/>
          </w:tcPr>
          <w:p w14:paraId="234D3922"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64958984"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57C987AF" w14:textId="77777777" w:rsidR="009034DC" w:rsidRPr="00526DF3" w:rsidRDefault="009034DC">
            <w:pPr>
              <w:jc w:val="left"/>
              <w:rPr>
                <w:sz w:val="18"/>
                <w:szCs w:val="18"/>
              </w:rPr>
            </w:pPr>
            <w:r w:rsidRPr="00526DF3">
              <w:rPr>
                <w:rFonts w:eastAsia="Times New Roman" w:cs="Calibri"/>
                <w:color w:val="000000"/>
                <w:sz w:val="18"/>
                <w:szCs w:val="18"/>
              </w:rPr>
              <w:t>San Felipe de Aconcagua</w:t>
            </w:r>
          </w:p>
        </w:tc>
        <w:tc>
          <w:tcPr>
            <w:tcW w:w="594" w:type="pct"/>
            <w:tcBorders>
              <w:left w:val="single" w:sz="4" w:space="0" w:color="000000"/>
              <w:bottom w:val="single" w:sz="4" w:space="0" w:color="000000"/>
            </w:tcBorders>
            <w:shd w:val="clear" w:color="auto" w:fill="F2F2F2"/>
            <w:vAlign w:val="center"/>
          </w:tcPr>
          <w:p w14:paraId="696732A4" w14:textId="77777777" w:rsidR="009034DC" w:rsidRPr="00526DF3" w:rsidRDefault="009034DC">
            <w:pPr>
              <w:jc w:val="left"/>
              <w:rPr>
                <w:sz w:val="18"/>
                <w:szCs w:val="18"/>
              </w:rPr>
            </w:pPr>
            <w:r w:rsidRPr="00526DF3">
              <w:rPr>
                <w:rFonts w:eastAsia="Times New Roman" w:cs="Calibri"/>
                <w:color w:val="000000"/>
                <w:sz w:val="18"/>
                <w:szCs w:val="18"/>
              </w:rPr>
              <w:t>Santa María</w:t>
            </w:r>
          </w:p>
        </w:tc>
        <w:tc>
          <w:tcPr>
            <w:tcW w:w="684" w:type="pct"/>
            <w:tcBorders>
              <w:left w:val="single" w:sz="4" w:space="0" w:color="000000"/>
              <w:bottom w:val="single" w:sz="4" w:space="0" w:color="000000"/>
              <w:right w:val="single" w:sz="4" w:space="0" w:color="000000"/>
            </w:tcBorders>
            <w:shd w:val="clear" w:color="auto" w:fill="F2F2F2"/>
            <w:vAlign w:val="center"/>
          </w:tcPr>
          <w:p w14:paraId="370EB743" w14:textId="77777777" w:rsidR="009034DC" w:rsidRPr="00526DF3" w:rsidRDefault="009034DC">
            <w:pPr>
              <w:jc w:val="left"/>
              <w:rPr>
                <w:sz w:val="18"/>
                <w:szCs w:val="18"/>
              </w:rPr>
            </w:pPr>
            <w:r w:rsidRPr="00526DF3">
              <w:rPr>
                <w:rFonts w:eastAsia="Times New Roman" w:cs="Calibri"/>
                <w:color w:val="000000"/>
                <w:sz w:val="18"/>
                <w:szCs w:val="18"/>
              </w:rPr>
              <w:t>Santa María</w:t>
            </w:r>
          </w:p>
        </w:tc>
      </w:tr>
      <w:tr w:rsidR="009034DC" w:rsidRPr="000C07AE" w14:paraId="6F4B84E0" w14:textId="77777777" w:rsidTr="00526DF3">
        <w:trPr>
          <w:trHeight w:val="300"/>
        </w:trPr>
        <w:tc>
          <w:tcPr>
            <w:tcW w:w="751" w:type="pct"/>
            <w:tcBorders>
              <w:left w:val="single" w:sz="4" w:space="0" w:color="000000"/>
              <w:bottom w:val="single" w:sz="4" w:space="0" w:color="000000"/>
            </w:tcBorders>
            <w:shd w:val="clear" w:color="auto" w:fill="auto"/>
            <w:vAlign w:val="center"/>
          </w:tcPr>
          <w:p w14:paraId="78CE3A6A" w14:textId="77777777" w:rsidR="009034DC" w:rsidRPr="00526DF3" w:rsidRDefault="009034DC">
            <w:pPr>
              <w:jc w:val="center"/>
              <w:rPr>
                <w:sz w:val="18"/>
                <w:szCs w:val="18"/>
              </w:rPr>
            </w:pPr>
            <w:r w:rsidRPr="00526DF3">
              <w:rPr>
                <w:rFonts w:eastAsia="Times New Roman" w:cs="Calibri"/>
                <w:color w:val="000000"/>
                <w:sz w:val="18"/>
                <w:szCs w:val="18"/>
              </w:rPr>
              <w:t>POIIT-CTN05-19</w:t>
            </w:r>
          </w:p>
        </w:tc>
        <w:tc>
          <w:tcPr>
            <w:tcW w:w="742" w:type="pct"/>
            <w:tcBorders>
              <w:left w:val="single" w:sz="4" w:space="0" w:color="000000"/>
              <w:bottom w:val="single" w:sz="4" w:space="0" w:color="000000"/>
            </w:tcBorders>
            <w:shd w:val="clear" w:color="auto" w:fill="auto"/>
            <w:vAlign w:val="center"/>
          </w:tcPr>
          <w:p w14:paraId="1AA3EEDE" w14:textId="77777777" w:rsidR="009034DC" w:rsidRPr="00526DF3" w:rsidRDefault="009034DC">
            <w:pPr>
              <w:jc w:val="left"/>
              <w:rPr>
                <w:sz w:val="18"/>
                <w:szCs w:val="18"/>
              </w:rPr>
            </w:pPr>
            <w:r w:rsidRPr="00526DF3">
              <w:rPr>
                <w:rFonts w:eastAsia="Times New Roman" w:cs="Calibri"/>
                <w:color w:val="000000"/>
                <w:sz w:val="18"/>
                <w:szCs w:val="18"/>
              </w:rPr>
              <w:t>Olmué</w:t>
            </w:r>
          </w:p>
        </w:tc>
        <w:tc>
          <w:tcPr>
            <w:tcW w:w="669" w:type="pct"/>
            <w:tcBorders>
              <w:left w:val="single" w:sz="4" w:space="0" w:color="000000"/>
              <w:bottom w:val="single" w:sz="4" w:space="0" w:color="000000"/>
            </w:tcBorders>
            <w:shd w:val="clear" w:color="auto" w:fill="auto"/>
            <w:vAlign w:val="center"/>
          </w:tcPr>
          <w:p w14:paraId="1E0F85F4"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520" w:type="pct"/>
            <w:tcBorders>
              <w:left w:val="single" w:sz="4" w:space="0" w:color="000000"/>
              <w:bottom w:val="single" w:sz="4" w:space="0" w:color="000000"/>
            </w:tcBorders>
            <w:shd w:val="clear" w:color="auto" w:fill="F2F2F2"/>
            <w:vAlign w:val="center"/>
          </w:tcPr>
          <w:p w14:paraId="5492AA2C"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19972D3B" w14:textId="77777777" w:rsidR="009034DC" w:rsidRPr="00526DF3" w:rsidRDefault="009034DC">
            <w:pPr>
              <w:jc w:val="left"/>
              <w:rPr>
                <w:sz w:val="18"/>
                <w:szCs w:val="18"/>
              </w:rPr>
            </w:pPr>
            <w:r w:rsidRPr="00526DF3">
              <w:rPr>
                <w:rFonts w:eastAsia="Times New Roman" w:cs="Calibri"/>
                <w:color w:val="000000"/>
                <w:sz w:val="18"/>
                <w:szCs w:val="18"/>
              </w:rPr>
              <w:t>Marga Marga</w:t>
            </w:r>
          </w:p>
        </w:tc>
        <w:tc>
          <w:tcPr>
            <w:tcW w:w="594" w:type="pct"/>
            <w:tcBorders>
              <w:left w:val="single" w:sz="4" w:space="0" w:color="000000"/>
              <w:bottom w:val="single" w:sz="4" w:space="0" w:color="000000"/>
            </w:tcBorders>
            <w:shd w:val="clear" w:color="auto" w:fill="F2F2F2"/>
            <w:vAlign w:val="center"/>
          </w:tcPr>
          <w:p w14:paraId="57AF02B4" w14:textId="77777777" w:rsidR="009034DC" w:rsidRPr="00526DF3" w:rsidRDefault="009034DC">
            <w:pPr>
              <w:jc w:val="left"/>
              <w:rPr>
                <w:sz w:val="18"/>
                <w:szCs w:val="18"/>
              </w:rPr>
            </w:pPr>
            <w:r w:rsidRPr="00526DF3">
              <w:rPr>
                <w:rFonts w:eastAsia="Times New Roman" w:cs="Calibri"/>
                <w:color w:val="000000"/>
                <w:sz w:val="18"/>
                <w:szCs w:val="18"/>
              </w:rPr>
              <w:t>Olmué</w:t>
            </w:r>
          </w:p>
        </w:tc>
        <w:tc>
          <w:tcPr>
            <w:tcW w:w="684" w:type="pct"/>
            <w:tcBorders>
              <w:left w:val="single" w:sz="4" w:space="0" w:color="000000"/>
              <w:bottom w:val="single" w:sz="4" w:space="0" w:color="000000"/>
              <w:right w:val="single" w:sz="4" w:space="0" w:color="000000"/>
            </w:tcBorders>
            <w:shd w:val="clear" w:color="auto" w:fill="F2F2F2"/>
            <w:vAlign w:val="center"/>
          </w:tcPr>
          <w:p w14:paraId="70079E29" w14:textId="77777777" w:rsidR="009034DC" w:rsidRPr="00526DF3" w:rsidRDefault="009034DC">
            <w:pPr>
              <w:jc w:val="left"/>
              <w:rPr>
                <w:sz w:val="18"/>
                <w:szCs w:val="18"/>
              </w:rPr>
            </w:pPr>
            <w:r w:rsidRPr="00526DF3">
              <w:rPr>
                <w:rFonts w:eastAsia="Times New Roman" w:cs="Calibri"/>
                <w:color w:val="000000"/>
                <w:sz w:val="18"/>
                <w:szCs w:val="18"/>
              </w:rPr>
              <w:t>Olmué</w:t>
            </w:r>
          </w:p>
        </w:tc>
      </w:tr>
      <w:tr w:rsidR="009034DC" w:rsidRPr="000C07AE" w14:paraId="0873EF00" w14:textId="77777777" w:rsidTr="00526DF3">
        <w:trPr>
          <w:trHeight w:val="300"/>
        </w:trPr>
        <w:tc>
          <w:tcPr>
            <w:tcW w:w="751" w:type="pct"/>
            <w:tcBorders>
              <w:left w:val="single" w:sz="4" w:space="0" w:color="000000"/>
              <w:bottom w:val="single" w:sz="4" w:space="0" w:color="000000"/>
            </w:tcBorders>
            <w:shd w:val="clear" w:color="auto" w:fill="auto"/>
            <w:vAlign w:val="center"/>
          </w:tcPr>
          <w:p w14:paraId="3F357A7D" w14:textId="77777777" w:rsidR="009034DC" w:rsidRPr="00526DF3" w:rsidRDefault="009034DC">
            <w:pPr>
              <w:jc w:val="center"/>
              <w:rPr>
                <w:sz w:val="18"/>
                <w:szCs w:val="18"/>
              </w:rPr>
            </w:pPr>
            <w:r w:rsidRPr="00526DF3">
              <w:rPr>
                <w:rFonts w:eastAsia="Times New Roman" w:cs="Calibri"/>
                <w:color w:val="000000"/>
                <w:sz w:val="18"/>
                <w:szCs w:val="18"/>
              </w:rPr>
              <w:t>POIIT-CTN05-20</w:t>
            </w:r>
          </w:p>
        </w:tc>
        <w:tc>
          <w:tcPr>
            <w:tcW w:w="742" w:type="pct"/>
            <w:tcBorders>
              <w:left w:val="single" w:sz="4" w:space="0" w:color="000000"/>
              <w:bottom w:val="single" w:sz="4" w:space="0" w:color="000000"/>
            </w:tcBorders>
            <w:shd w:val="clear" w:color="auto" w:fill="auto"/>
            <w:vAlign w:val="center"/>
          </w:tcPr>
          <w:p w14:paraId="01A8E3A8" w14:textId="77777777" w:rsidR="009034DC" w:rsidRPr="00526DF3" w:rsidRDefault="009034DC">
            <w:pPr>
              <w:jc w:val="left"/>
              <w:rPr>
                <w:sz w:val="18"/>
                <w:szCs w:val="18"/>
              </w:rPr>
            </w:pPr>
            <w:r w:rsidRPr="00526DF3">
              <w:rPr>
                <w:rFonts w:eastAsia="Times New Roman" w:cs="Calibri"/>
                <w:color w:val="000000"/>
                <w:sz w:val="18"/>
                <w:szCs w:val="18"/>
              </w:rPr>
              <w:t>Santo Domingo</w:t>
            </w:r>
          </w:p>
        </w:tc>
        <w:tc>
          <w:tcPr>
            <w:tcW w:w="669" w:type="pct"/>
            <w:tcBorders>
              <w:left w:val="single" w:sz="4" w:space="0" w:color="000000"/>
              <w:bottom w:val="single" w:sz="4" w:space="0" w:color="000000"/>
            </w:tcBorders>
            <w:shd w:val="clear" w:color="auto" w:fill="auto"/>
            <w:vAlign w:val="center"/>
          </w:tcPr>
          <w:p w14:paraId="47325A21"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520" w:type="pct"/>
            <w:tcBorders>
              <w:left w:val="single" w:sz="4" w:space="0" w:color="000000"/>
              <w:bottom w:val="single" w:sz="4" w:space="0" w:color="000000"/>
            </w:tcBorders>
            <w:shd w:val="clear" w:color="auto" w:fill="F2F2F2"/>
            <w:vAlign w:val="center"/>
          </w:tcPr>
          <w:p w14:paraId="71B8835F"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4E94C195" w14:textId="77777777" w:rsidR="009034DC" w:rsidRPr="00526DF3" w:rsidRDefault="009034DC">
            <w:pPr>
              <w:jc w:val="left"/>
              <w:rPr>
                <w:sz w:val="18"/>
                <w:szCs w:val="18"/>
              </w:rPr>
            </w:pPr>
            <w:r w:rsidRPr="00526DF3">
              <w:rPr>
                <w:rFonts w:eastAsia="Times New Roman" w:cs="Calibri"/>
                <w:color w:val="000000"/>
                <w:sz w:val="18"/>
                <w:szCs w:val="18"/>
              </w:rPr>
              <w:t>San Antonio</w:t>
            </w:r>
          </w:p>
        </w:tc>
        <w:tc>
          <w:tcPr>
            <w:tcW w:w="594" w:type="pct"/>
            <w:tcBorders>
              <w:left w:val="single" w:sz="4" w:space="0" w:color="000000"/>
              <w:bottom w:val="single" w:sz="4" w:space="0" w:color="000000"/>
            </w:tcBorders>
            <w:shd w:val="clear" w:color="auto" w:fill="F2F2F2"/>
            <w:vAlign w:val="center"/>
          </w:tcPr>
          <w:p w14:paraId="3BD34486" w14:textId="77777777" w:rsidR="009034DC" w:rsidRPr="00526DF3" w:rsidRDefault="009034DC">
            <w:pPr>
              <w:jc w:val="left"/>
              <w:rPr>
                <w:sz w:val="18"/>
                <w:szCs w:val="18"/>
              </w:rPr>
            </w:pPr>
            <w:r w:rsidRPr="00526DF3">
              <w:rPr>
                <w:rFonts w:eastAsia="Times New Roman" w:cs="Calibri"/>
                <w:color w:val="000000"/>
                <w:sz w:val="18"/>
                <w:szCs w:val="18"/>
              </w:rPr>
              <w:t>Santo Domingo</w:t>
            </w:r>
          </w:p>
        </w:tc>
        <w:tc>
          <w:tcPr>
            <w:tcW w:w="684" w:type="pct"/>
            <w:tcBorders>
              <w:left w:val="single" w:sz="4" w:space="0" w:color="000000"/>
              <w:bottom w:val="single" w:sz="4" w:space="0" w:color="000000"/>
              <w:right w:val="single" w:sz="4" w:space="0" w:color="000000"/>
            </w:tcBorders>
            <w:shd w:val="clear" w:color="auto" w:fill="F2F2F2"/>
            <w:vAlign w:val="center"/>
          </w:tcPr>
          <w:p w14:paraId="32F8A8E4" w14:textId="77777777" w:rsidR="009034DC" w:rsidRPr="00526DF3" w:rsidRDefault="009034DC">
            <w:pPr>
              <w:jc w:val="left"/>
              <w:rPr>
                <w:sz w:val="18"/>
                <w:szCs w:val="18"/>
              </w:rPr>
            </w:pPr>
            <w:r w:rsidRPr="00526DF3">
              <w:rPr>
                <w:rFonts w:eastAsia="Times New Roman" w:cs="Calibri"/>
                <w:color w:val="000000"/>
                <w:sz w:val="18"/>
                <w:szCs w:val="18"/>
              </w:rPr>
              <w:t>Santo Domingo</w:t>
            </w:r>
          </w:p>
        </w:tc>
      </w:tr>
      <w:tr w:rsidR="009034DC" w:rsidRPr="000C07AE" w14:paraId="16796BE7" w14:textId="77777777" w:rsidTr="00526DF3">
        <w:trPr>
          <w:trHeight w:val="300"/>
        </w:trPr>
        <w:tc>
          <w:tcPr>
            <w:tcW w:w="751" w:type="pct"/>
            <w:tcBorders>
              <w:left w:val="single" w:sz="4" w:space="0" w:color="000000"/>
              <w:bottom w:val="single" w:sz="4" w:space="0" w:color="000000"/>
            </w:tcBorders>
            <w:shd w:val="clear" w:color="auto" w:fill="auto"/>
            <w:vAlign w:val="center"/>
          </w:tcPr>
          <w:p w14:paraId="62A48101" w14:textId="77777777" w:rsidR="009034DC" w:rsidRPr="00526DF3" w:rsidRDefault="009034DC">
            <w:pPr>
              <w:jc w:val="center"/>
              <w:rPr>
                <w:sz w:val="18"/>
                <w:szCs w:val="18"/>
              </w:rPr>
            </w:pPr>
            <w:r w:rsidRPr="00526DF3">
              <w:rPr>
                <w:rFonts w:eastAsia="Times New Roman" w:cs="Calibri"/>
                <w:color w:val="000000"/>
                <w:sz w:val="18"/>
                <w:szCs w:val="18"/>
              </w:rPr>
              <w:lastRenderedPageBreak/>
              <w:t>POIIT-CTN05-21</w:t>
            </w:r>
          </w:p>
        </w:tc>
        <w:tc>
          <w:tcPr>
            <w:tcW w:w="742" w:type="pct"/>
            <w:tcBorders>
              <w:left w:val="single" w:sz="4" w:space="0" w:color="000000"/>
              <w:bottom w:val="single" w:sz="4" w:space="0" w:color="000000"/>
            </w:tcBorders>
            <w:shd w:val="clear" w:color="auto" w:fill="auto"/>
            <w:vAlign w:val="center"/>
          </w:tcPr>
          <w:p w14:paraId="5BF5F16E" w14:textId="77777777" w:rsidR="009034DC" w:rsidRPr="00526DF3" w:rsidRDefault="009034DC">
            <w:pPr>
              <w:jc w:val="left"/>
              <w:rPr>
                <w:sz w:val="18"/>
                <w:szCs w:val="18"/>
              </w:rPr>
            </w:pPr>
            <w:r w:rsidRPr="00526DF3">
              <w:rPr>
                <w:rFonts w:eastAsia="Times New Roman" w:cs="Calibri"/>
                <w:color w:val="000000"/>
                <w:sz w:val="18"/>
                <w:szCs w:val="18"/>
              </w:rPr>
              <w:t>Catapilco</w:t>
            </w:r>
          </w:p>
        </w:tc>
        <w:tc>
          <w:tcPr>
            <w:tcW w:w="669" w:type="pct"/>
            <w:tcBorders>
              <w:left w:val="single" w:sz="4" w:space="0" w:color="000000"/>
              <w:bottom w:val="single" w:sz="4" w:space="0" w:color="000000"/>
            </w:tcBorders>
            <w:shd w:val="clear" w:color="auto" w:fill="auto"/>
            <w:vAlign w:val="center"/>
          </w:tcPr>
          <w:p w14:paraId="053C02A6"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520" w:type="pct"/>
            <w:tcBorders>
              <w:left w:val="single" w:sz="4" w:space="0" w:color="000000"/>
              <w:bottom w:val="single" w:sz="4" w:space="0" w:color="000000"/>
            </w:tcBorders>
            <w:shd w:val="clear" w:color="auto" w:fill="F2F2F2"/>
            <w:vAlign w:val="center"/>
          </w:tcPr>
          <w:p w14:paraId="6A3E4D2E"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7323C45C" w14:textId="77777777" w:rsidR="009034DC" w:rsidRPr="00526DF3" w:rsidRDefault="009034DC">
            <w:pPr>
              <w:jc w:val="left"/>
              <w:rPr>
                <w:sz w:val="18"/>
                <w:szCs w:val="18"/>
              </w:rPr>
            </w:pPr>
            <w:r w:rsidRPr="00526DF3">
              <w:rPr>
                <w:rFonts w:eastAsia="Times New Roman" w:cs="Calibri"/>
                <w:color w:val="000000"/>
                <w:sz w:val="18"/>
                <w:szCs w:val="18"/>
              </w:rPr>
              <w:t>Petorca</w:t>
            </w:r>
          </w:p>
        </w:tc>
        <w:tc>
          <w:tcPr>
            <w:tcW w:w="594" w:type="pct"/>
            <w:tcBorders>
              <w:left w:val="single" w:sz="4" w:space="0" w:color="000000"/>
              <w:bottom w:val="single" w:sz="4" w:space="0" w:color="000000"/>
            </w:tcBorders>
            <w:shd w:val="clear" w:color="auto" w:fill="F2F2F2"/>
            <w:vAlign w:val="center"/>
          </w:tcPr>
          <w:p w14:paraId="3E30F7C8" w14:textId="77777777" w:rsidR="009034DC" w:rsidRPr="00526DF3" w:rsidRDefault="009034DC">
            <w:pPr>
              <w:jc w:val="left"/>
              <w:rPr>
                <w:sz w:val="18"/>
                <w:szCs w:val="18"/>
              </w:rPr>
            </w:pPr>
            <w:r w:rsidRPr="00526DF3">
              <w:rPr>
                <w:rFonts w:eastAsia="Times New Roman" w:cs="Calibri"/>
                <w:color w:val="000000"/>
                <w:sz w:val="18"/>
                <w:szCs w:val="18"/>
              </w:rPr>
              <w:t>Zapallar</w:t>
            </w:r>
          </w:p>
        </w:tc>
        <w:tc>
          <w:tcPr>
            <w:tcW w:w="684" w:type="pct"/>
            <w:tcBorders>
              <w:left w:val="single" w:sz="4" w:space="0" w:color="000000"/>
              <w:bottom w:val="single" w:sz="4" w:space="0" w:color="000000"/>
              <w:right w:val="single" w:sz="4" w:space="0" w:color="000000"/>
            </w:tcBorders>
            <w:shd w:val="clear" w:color="auto" w:fill="F2F2F2"/>
            <w:vAlign w:val="center"/>
          </w:tcPr>
          <w:p w14:paraId="779E7EF5" w14:textId="77777777" w:rsidR="009034DC" w:rsidRPr="00526DF3" w:rsidRDefault="009034DC">
            <w:pPr>
              <w:jc w:val="left"/>
              <w:rPr>
                <w:sz w:val="18"/>
                <w:szCs w:val="18"/>
              </w:rPr>
            </w:pPr>
            <w:r w:rsidRPr="00526DF3">
              <w:rPr>
                <w:rFonts w:eastAsia="Times New Roman" w:cs="Calibri"/>
                <w:color w:val="000000"/>
                <w:sz w:val="18"/>
                <w:szCs w:val="18"/>
              </w:rPr>
              <w:t>Catapilco</w:t>
            </w:r>
          </w:p>
        </w:tc>
      </w:tr>
      <w:tr w:rsidR="009034DC" w:rsidRPr="000C07AE" w14:paraId="08B0DF76" w14:textId="77777777" w:rsidTr="00526DF3">
        <w:tc>
          <w:tcPr>
            <w:tcW w:w="751" w:type="pct"/>
            <w:tcBorders>
              <w:left w:val="single" w:sz="4" w:space="0" w:color="000000"/>
              <w:bottom w:val="single" w:sz="4" w:space="0" w:color="000000"/>
            </w:tcBorders>
            <w:shd w:val="clear" w:color="auto" w:fill="auto"/>
            <w:vAlign w:val="center"/>
          </w:tcPr>
          <w:p w14:paraId="4B2D29CD" w14:textId="77777777" w:rsidR="009034DC" w:rsidRPr="00526DF3" w:rsidRDefault="009034DC">
            <w:pPr>
              <w:jc w:val="center"/>
              <w:rPr>
                <w:sz w:val="18"/>
                <w:szCs w:val="18"/>
              </w:rPr>
            </w:pPr>
            <w:r w:rsidRPr="00526DF3">
              <w:rPr>
                <w:rFonts w:eastAsia="Times New Roman" w:cs="Calibri"/>
                <w:color w:val="000000"/>
                <w:sz w:val="18"/>
                <w:szCs w:val="18"/>
              </w:rPr>
              <w:t xml:space="preserve">POIIT-CTN05-X </w:t>
            </w:r>
            <w:r w:rsidRPr="00526DF3">
              <w:rPr>
                <w:rFonts w:eastAsia="Times New Roman" w:cs="Times New Roman"/>
                <w:bCs/>
                <w:color w:val="000000"/>
                <w:sz w:val="18"/>
                <w:szCs w:val="18"/>
                <w:vertAlign w:val="superscript"/>
              </w:rPr>
              <w:t>(1)</w:t>
            </w:r>
          </w:p>
        </w:tc>
        <w:tc>
          <w:tcPr>
            <w:tcW w:w="742" w:type="pct"/>
            <w:tcBorders>
              <w:left w:val="single" w:sz="4" w:space="0" w:color="000000"/>
              <w:bottom w:val="single" w:sz="4" w:space="0" w:color="000000"/>
            </w:tcBorders>
            <w:shd w:val="clear" w:color="auto" w:fill="auto"/>
            <w:vAlign w:val="center"/>
          </w:tcPr>
          <w:p w14:paraId="1EA96FBF" w14:textId="114A0DA1" w:rsidR="009034DC" w:rsidRPr="00526DF3" w:rsidRDefault="009034DC">
            <w:pPr>
              <w:jc w:val="left"/>
              <w:rPr>
                <w:sz w:val="18"/>
                <w:szCs w:val="18"/>
              </w:rPr>
            </w:pPr>
            <w:r w:rsidRPr="00526DF3">
              <w:rPr>
                <w:rFonts w:eastAsia="Times New Roman" w:cs="Calibri"/>
                <w:color w:val="000000"/>
                <w:sz w:val="18"/>
                <w:szCs w:val="18"/>
              </w:rPr>
              <w:t>Propuesta por la Proponente</w:t>
            </w:r>
          </w:p>
        </w:tc>
        <w:tc>
          <w:tcPr>
            <w:tcW w:w="669" w:type="pct"/>
            <w:tcBorders>
              <w:left w:val="single" w:sz="4" w:space="0" w:color="000000"/>
              <w:bottom w:val="single" w:sz="4" w:space="0" w:color="000000"/>
            </w:tcBorders>
            <w:shd w:val="clear" w:color="auto" w:fill="auto"/>
            <w:vAlign w:val="center"/>
          </w:tcPr>
          <w:p w14:paraId="6530B6CB"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520" w:type="pct"/>
            <w:tcBorders>
              <w:left w:val="single" w:sz="4" w:space="0" w:color="000000"/>
              <w:bottom w:val="single" w:sz="4" w:space="0" w:color="000000"/>
            </w:tcBorders>
            <w:shd w:val="clear" w:color="auto" w:fill="F2F2F2"/>
            <w:vAlign w:val="center"/>
          </w:tcPr>
          <w:p w14:paraId="18E183BB" w14:textId="77777777" w:rsidR="009034DC" w:rsidRPr="00526DF3" w:rsidRDefault="009034DC">
            <w:pPr>
              <w:jc w:val="left"/>
              <w:rPr>
                <w:sz w:val="18"/>
                <w:szCs w:val="18"/>
              </w:rPr>
            </w:pPr>
            <w:r w:rsidRPr="00526DF3">
              <w:rPr>
                <w:rFonts w:eastAsia="Times New Roman" w:cs="Calibri"/>
                <w:color w:val="000000"/>
                <w:sz w:val="18"/>
                <w:szCs w:val="18"/>
              </w:rPr>
              <w:t>Valparaíso</w:t>
            </w:r>
          </w:p>
        </w:tc>
        <w:tc>
          <w:tcPr>
            <w:tcW w:w="1040" w:type="pct"/>
            <w:tcBorders>
              <w:left w:val="single" w:sz="4" w:space="0" w:color="000000"/>
              <w:bottom w:val="single" w:sz="4" w:space="0" w:color="000000"/>
            </w:tcBorders>
            <w:shd w:val="clear" w:color="auto" w:fill="F2F2F2"/>
            <w:vAlign w:val="center"/>
          </w:tcPr>
          <w:p w14:paraId="1E876BB0"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c>
          <w:tcPr>
            <w:tcW w:w="594" w:type="pct"/>
            <w:tcBorders>
              <w:left w:val="single" w:sz="4" w:space="0" w:color="000000"/>
              <w:bottom w:val="single" w:sz="4" w:space="0" w:color="000000"/>
            </w:tcBorders>
            <w:shd w:val="clear" w:color="auto" w:fill="F2F2F2"/>
            <w:vAlign w:val="center"/>
          </w:tcPr>
          <w:p w14:paraId="4C3AEEBE"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c>
          <w:tcPr>
            <w:tcW w:w="684" w:type="pct"/>
            <w:tcBorders>
              <w:left w:val="single" w:sz="4" w:space="0" w:color="000000"/>
              <w:bottom w:val="single" w:sz="4" w:space="0" w:color="000000"/>
              <w:right w:val="single" w:sz="4" w:space="0" w:color="000000"/>
            </w:tcBorders>
            <w:shd w:val="clear" w:color="auto" w:fill="F2F2F2"/>
            <w:vAlign w:val="center"/>
          </w:tcPr>
          <w:p w14:paraId="0BE5C485"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r>
    </w:tbl>
    <w:p w14:paraId="04796DBD" w14:textId="77777777" w:rsidR="009034DC" w:rsidRDefault="009034DC"/>
    <w:p w14:paraId="0C6D6ABA" w14:textId="74810BA1" w:rsidR="009034DC" w:rsidRPr="00526DF3" w:rsidRDefault="009034DC" w:rsidP="00407065">
      <w:pPr>
        <w:pStyle w:val="Prrafodelista"/>
        <w:numPr>
          <w:ilvl w:val="3"/>
          <w:numId w:val="134"/>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xml:space="preserve">, seguirán la numeración correlativa con X: 22 hasta el número correspondiente, de acuerdo </w:t>
      </w:r>
      <w:r w:rsidR="008F660A">
        <w:rPr>
          <w:sz w:val="20"/>
        </w:rPr>
        <w:t>con</w:t>
      </w:r>
      <w:r w:rsidRPr="00526DF3">
        <w:rPr>
          <w:sz w:val="20"/>
        </w:rPr>
        <w:t xml:space="preserve"> la cantidad de POIIT Adicionales </w:t>
      </w:r>
      <w:r w:rsidR="00703AEB" w:rsidRPr="00526DF3">
        <w:rPr>
          <w:sz w:val="20"/>
        </w:rPr>
        <w:t>que comprometa y que no estén incluidos en la misma tabla</w:t>
      </w:r>
      <w:r w:rsidRPr="00526DF3">
        <w:rPr>
          <w:sz w:val="20"/>
        </w:rPr>
        <w:t>.</w:t>
      </w:r>
    </w:p>
    <w:p w14:paraId="5CA40D07" w14:textId="1A898051" w:rsidR="009034DC" w:rsidRPr="00526DF3" w:rsidRDefault="009034DC" w:rsidP="00C20511">
      <w:pPr>
        <w:pStyle w:val="Prrafodelista"/>
        <w:numPr>
          <w:ilvl w:val="3"/>
          <w:numId w:val="134"/>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 </w:t>
      </w:r>
      <w:r w:rsidR="00452D28" w:rsidRPr="00526DF3">
        <w:rPr>
          <w:sz w:val="20"/>
        </w:rPr>
        <w:t>Valparaíso</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1C94ACDF" w14:textId="77777777" w:rsidR="009034DC" w:rsidRDefault="009034DC"/>
    <w:p w14:paraId="0EB8AD00" w14:textId="77777777" w:rsidR="009034DC" w:rsidRDefault="0011412E" w:rsidP="00526DF3">
      <w:pPr>
        <w:pStyle w:val="Anx-Titulo4"/>
      </w:pPr>
      <w:bookmarkStart w:id="375" w:name="_Toc11695338"/>
      <w:r>
        <w:t xml:space="preserve">POIIT </w:t>
      </w:r>
      <w:r w:rsidR="008B119D">
        <w:t xml:space="preserve">Terrestres </w:t>
      </w:r>
      <w:r w:rsidR="001E4CD8">
        <w:t xml:space="preserve">Trazado Regional de Infraestructura Óptica </w:t>
      </w:r>
      <w:r w:rsidR="009034DC">
        <w:t>Metropolitana</w:t>
      </w:r>
      <w:bookmarkEnd w:id="375"/>
    </w:p>
    <w:tbl>
      <w:tblPr>
        <w:tblW w:w="5000" w:type="pct"/>
        <w:tblCellMar>
          <w:left w:w="70" w:type="dxa"/>
          <w:right w:w="70" w:type="dxa"/>
        </w:tblCellMar>
        <w:tblLook w:val="0000" w:firstRow="0" w:lastRow="0" w:firstColumn="0" w:lastColumn="0" w:noHBand="0" w:noVBand="0"/>
      </w:tblPr>
      <w:tblGrid>
        <w:gridCol w:w="1911"/>
        <w:gridCol w:w="2079"/>
        <w:gridCol w:w="1556"/>
        <w:gridCol w:w="1656"/>
        <w:gridCol w:w="1512"/>
        <w:gridCol w:w="2078"/>
        <w:gridCol w:w="2308"/>
      </w:tblGrid>
      <w:tr w:rsidR="009034DC" w:rsidRPr="000C07AE" w14:paraId="2857549F" w14:textId="77777777" w:rsidTr="00526DF3">
        <w:trPr>
          <w:cantSplit/>
          <w:tblHeader/>
        </w:trPr>
        <w:tc>
          <w:tcPr>
            <w:tcW w:w="1522" w:type="pct"/>
            <w:gridSpan w:val="2"/>
            <w:tcBorders>
              <w:top w:val="single" w:sz="4" w:space="0" w:color="auto"/>
              <w:left w:val="single" w:sz="4" w:space="0" w:color="auto"/>
              <w:bottom w:val="single" w:sz="4" w:space="0" w:color="FFFFFF" w:themeColor="background1"/>
            </w:tcBorders>
            <w:shd w:val="clear" w:color="auto" w:fill="376092"/>
            <w:vAlign w:val="center"/>
          </w:tcPr>
          <w:p w14:paraId="49074D03" w14:textId="77777777" w:rsidR="009034DC" w:rsidRPr="00526DF3" w:rsidRDefault="009034DC">
            <w:pPr>
              <w:jc w:val="center"/>
              <w:rPr>
                <w:sz w:val="18"/>
                <w:szCs w:val="18"/>
              </w:rPr>
            </w:pPr>
            <w:r w:rsidRPr="00526DF3">
              <w:rPr>
                <w:rFonts w:eastAsia="Times New Roman" w:cs="Times New Roman"/>
                <w:b/>
                <w:bCs/>
                <w:color w:val="FFFFFF"/>
                <w:sz w:val="18"/>
                <w:szCs w:val="18"/>
              </w:rPr>
              <w:t>POIIT Terrestre comprometido</w:t>
            </w:r>
          </w:p>
        </w:tc>
        <w:tc>
          <w:tcPr>
            <w:tcW w:w="594" w:type="pct"/>
            <w:vMerge w:val="restart"/>
            <w:tcBorders>
              <w:top w:val="single" w:sz="4" w:space="0" w:color="auto"/>
              <w:left w:val="single" w:sz="4" w:space="0" w:color="F2F2F2"/>
              <w:bottom w:val="single" w:sz="4" w:space="0" w:color="auto"/>
            </w:tcBorders>
            <w:shd w:val="clear" w:color="auto" w:fill="376092"/>
            <w:vAlign w:val="center"/>
          </w:tcPr>
          <w:p w14:paraId="38224A20"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2883" w:type="pct"/>
            <w:gridSpan w:val="4"/>
            <w:tcBorders>
              <w:top w:val="single" w:sz="4" w:space="0" w:color="auto"/>
              <w:left w:val="single" w:sz="4" w:space="0" w:color="F2F2F2"/>
              <w:bottom w:val="single" w:sz="4" w:space="0" w:color="FFFFFF" w:themeColor="background1"/>
              <w:right w:val="single" w:sz="4" w:space="0" w:color="auto"/>
            </w:tcBorders>
            <w:shd w:val="clear" w:color="auto" w:fill="376092"/>
            <w:vAlign w:val="center"/>
          </w:tcPr>
          <w:p w14:paraId="168285E5" w14:textId="77777777" w:rsidR="009034DC" w:rsidRPr="00526DF3" w:rsidRDefault="009034DC">
            <w:pPr>
              <w:jc w:val="center"/>
              <w:rPr>
                <w:sz w:val="18"/>
                <w:szCs w:val="18"/>
              </w:rPr>
            </w:pPr>
            <w:r w:rsidRPr="00526DF3">
              <w:rPr>
                <w:rFonts w:eastAsia="Times New Roman" w:cs="Times New Roman"/>
                <w:b/>
                <w:bCs/>
                <w:color w:val="FFFFFF"/>
                <w:sz w:val="18"/>
                <w:szCs w:val="18"/>
              </w:rPr>
              <w:t>Ubicación</w:t>
            </w:r>
          </w:p>
        </w:tc>
      </w:tr>
      <w:tr w:rsidR="009034DC" w:rsidRPr="000C07AE" w14:paraId="259E5BCD" w14:textId="77777777" w:rsidTr="00526DF3">
        <w:trPr>
          <w:cantSplit/>
          <w:trHeight w:val="211"/>
          <w:tblHeader/>
        </w:trPr>
        <w:tc>
          <w:tcPr>
            <w:tcW w:w="729" w:type="pct"/>
            <w:vMerge w:val="restart"/>
            <w:tcBorders>
              <w:top w:val="single" w:sz="4" w:space="0" w:color="FFFFFF" w:themeColor="background1"/>
              <w:left w:val="single" w:sz="4" w:space="0" w:color="auto"/>
              <w:bottom w:val="single" w:sz="4" w:space="0" w:color="auto"/>
            </w:tcBorders>
            <w:shd w:val="clear" w:color="auto" w:fill="376092"/>
            <w:vAlign w:val="center"/>
          </w:tcPr>
          <w:p w14:paraId="3956149B" w14:textId="77777777" w:rsidR="009034DC" w:rsidRPr="00526DF3" w:rsidRDefault="009034DC">
            <w:pPr>
              <w:jc w:val="center"/>
              <w:rPr>
                <w:sz w:val="18"/>
                <w:szCs w:val="18"/>
              </w:rPr>
            </w:pPr>
            <w:r w:rsidRPr="00526DF3">
              <w:rPr>
                <w:rFonts w:eastAsia="Times New Roman" w:cs="Times New Roman"/>
                <w:b/>
                <w:bCs/>
                <w:color w:val="FFFFFF"/>
                <w:sz w:val="18"/>
                <w:szCs w:val="18"/>
              </w:rPr>
              <w:t>Código</w:t>
            </w:r>
          </w:p>
        </w:tc>
        <w:tc>
          <w:tcPr>
            <w:tcW w:w="793" w:type="pct"/>
            <w:vMerge w:val="restart"/>
            <w:tcBorders>
              <w:top w:val="single" w:sz="4" w:space="0" w:color="FFFFFF" w:themeColor="background1"/>
              <w:left w:val="single" w:sz="4" w:space="0" w:color="FFFFFF"/>
              <w:bottom w:val="single" w:sz="4" w:space="0" w:color="auto"/>
            </w:tcBorders>
            <w:shd w:val="clear" w:color="auto" w:fill="376092"/>
            <w:vAlign w:val="center"/>
          </w:tcPr>
          <w:p w14:paraId="366144AB" w14:textId="77777777" w:rsidR="009034DC" w:rsidRPr="00526DF3" w:rsidRDefault="009034DC" w:rsidP="00526DF3">
            <w:pPr>
              <w:jc w:val="left"/>
              <w:rPr>
                <w:sz w:val="18"/>
                <w:szCs w:val="18"/>
              </w:rPr>
            </w:pPr>
            <w:r w:rsidRPr="00526DF3">
              <w:rPr>
                <w:rFonts w:eastAsia="Times New Roman" w:cs="Times New Roman"/>
                <w:b/>
                <w:bCs/>
                <w:color w:val="FFFFFF"/>
                <w:sz w:val="18"/>
                <w:szCs w:val="18"/>
              </w:rPr>
              <w:t>Nombre</w:t>
            </w:r>
          </w:p>
        </w:tc>
        <w:tc>
          <w:tcPr>
            <w:tcW w:w="594" w:type="pct"/>
            <w:vMerge/>
            <w:tcBorders>
              <w:top w:val="single" w:sz="4" w:space="0" w:color="F2F2F2"/>
              <w:left w:val="single" w:sz="4" w:space="0" w:color="F2F2F2"/>
              <w:bottom w:val="single" w:sz="4" w:space="0" w:color="auto"/>
            </w:tcBorders>
            <w:shd w:val="clear" w:color="auto" w:fill="376092"/>
            <w:vAlign w:val="center"/>
          </w:tcPr>
          <w:p w14:paraId="4C941D1A" w14:textId="77777777" w:rsidR="009034DC" w:rsidRPr="00526DF3" w:rsidRDefault="009034DC" w:rsidP="00526DF3">
            <w:pPr>
              <w:snapToGrid w:val="0"/>
              <w:jc w:val="center"/>
              <w:rPr>
                <w:sz w:val="18"/>
                <w:szCs w:val="18"/>
              </w:rPr>
            </w:pPr>
          </w:p>
        </w:tc>
        <w:tc>
          <w:tcPr>
            <w:tcW w:w="632" w:type="pct"/>
            <w:vMerge w:val="restart"/>
            <w:tcBorders>
              <w:top w:val="single" w:sz="4" w:space="0" w:color="FFFFFF" w:themeColor="background1"/>
              <w:bottom w:val="single" w:sz="4" w:space="0" w:color="auto"/>
            </w:tcBorders>
            <w:shd w:val="clear" w:color="auto" w:fill="376092"/>
            <w:vAlign w:val="center"/>
          </w:tcPr>
          <w:p w14:paraId="692D4523" w14:textId="77777777" w:rsidR="009034DC" w:rsidRPr="00526DF3" w:rsidRDefault="009034DC" w:rsidP="00526DF3">
            <w:pPr>
              <w:jc w:val="left"/>
              <w:rPr>
                <w:sz w:val="18"/>
                <w:szCs w:val="18"/>
              </w:rPr>
            </w:pPr>
            <w:r w:rsidRPr="00526DF3">
              <w:rPr>
                <w:rFonts w:eastAsia="Times New Roman" w:cs="Times New Roman"/>
                <w:b/>
                <w:bCs/>
                <w:color w:val="FFFFFF"/>
                <w:sz w:val="18"/>
                <w:szCs w:val="18"/>
              </w:rPr>
              <w:t>Región</w:t>
            </w:r>
          </w:p>
        </w:tc>
        <w:tc>
          <w:tcPr>
            <w:tcW w:w="577" w:type="pct"/>
            <w:vMerge w:val="restart"/>
            <w:tcBorders>
              <w:top w:val="single" w:sz="4" w:space="0" w:color="FFFFFF" w:themeColor="background1"/>
              <w:left w:val="single" w:sz="4" w:space="0" w:color="FFFFFF"/>
              <w:bottom w:val="single" w:sz="4" w:space="0" w:color="auto"/>
            </w:tcBorders>
            <w:shd w:val="clear" w:color="auto" w:fill="376092"/>
            <w:vAlign w:val="center"/>
          </w:tcPr>
          <w:p w14:paraId="08C22FA0" w14:textId="77777777" w:rsidR="009034DC" w:rsidRPr="00526DF3" w:rsidRDefault="009034DC" w:rsidP="00526DF3">
            <w:pPr>
              <w:jc w:val="left"/>
              <w:rPr>
                <w:sz w:val="18"/>
                <w:szCs w:val="18"/>
              </w:rPr>
            </w:pPr>
            <w:r w:rsidRPr="00526DF3">
              <w:rPr>
                <w:rFonts w:eastAsia="Times New Roman" w:cs="Times New Roman"/>
                <w:b/>
                <w:bCs/>
                <w:color w:val="FFFFFF"/>
                <w:sz w:val="18"/>
                <w:szCs w:val="18"/>
              </w:rPr>
              <w:t>Provincia</w:t>
            </w:r>
          </w:p>
        </w:tc>
        <w:tc>
          <w:tcPr>
            <w:tcW w:w="793" w:type="pct"/>
            <w:vMerge w:val="restart"/>
            <w:tcBorders>
              <w:top w:val="single" w:sz="4" w:space="0" w:color="FFFFFF" w:themeColor="background1"/>
              <w:left w:val="single" w:sz="4" w:space="0" w:color="FFFFFF"/>
              <w:bottom w:val="single" w:sz="4" w:space="0" w:color="auto"/>
            </w:tcBorders>
            <w:shd w:val="clear" w:color="auto" w:fill="376092"/>
            <w:vAlign w:val="center"/>
          </w:tcPr>
          <w:p w14:paraId="1CA9D3C9" w14:textId="77777777" w:rsidR="009034DC" w:rsidRPr="00526DF3" w:rsidRDefault="009034DC" w:rsidP="00526DF3">
            <w:pPr>
              <w:jc w:val="left"/>
              <w:rPr>
                <w:sz w:val="18"/>
                <w:szCs w:val="18"/>
              </w:rPr>
            </w:pPr>
            <w:r w:rsidRPr="00526DF3">
              <w:rPr>
                <w:rFonts w:eastAsia="Times New Roman" w:cs="Times New Roman"/>
                <w:b/>
                <w:bCs/>
                <w:color w:val="FFFFFF"/>
                <w:sz w:val="18"/>
                <w:szCs w:val="18"/>
              </w:rPr>
              <w:t>Comuna</w:t>
            </w:r>
          </w:p>
        </w:tc>
        <w:tc>
          <w:tcPr>
            <w:tcW w:w="881" w:type="pct"/>
            <w:vMerge w:val="restart"/>
            <w:tcBorders>
              <w:top w:val="single" w:sz="4" w:space="0" w:color="FFFFFF" w:themeColor="background1"/>
              <w:left w:val="single" w:sz="4" w:space="0" w:color="FFFFFF"/>
              <w:bottom w:val="single" w:sz="4" w:space="0" w:color="auto"/>
              <w:right w:val="single" w:sz="4" w:space="0" w:color="auto"/>
            </w:tcBorders>
            <w:shd w:val="clear" w:color="auto" w:fill="376092"/>
            <w:vAlign w:val="center"/>
          </w:tcPr>
          <w:p w14:paraId="3A2E8483" w14:textId="77777777" w:rsidR="009034DC" w:rsidRPr="00526DF3" w:rsidRDefault="009034DC" w:rsidP="00526DF3">
            <w:pPr>
              <w:jc w:val="left"/>
              <w:rPr>
                <w:sz w:val="18"/>
                <w:szCs w:val="18"/>
              </w:rPr>
            </w:pPr>
            <w:r w:rsidRPr="00526DF3">
              <w:rPr>
                <w:rFonts w:eastAsia="Times New Roman" w:cs="Times New Roman"/>
                <w:b/>
                <w:bCs/>
                <w:color w:val="FFFFFF"/>
                <w:sz w:val="18"/>
                <w:szCs w:val="18"/>
              </w:rPr>
              <w:t>Localidad</w:t>
            </w:r>
          </w:p>
        </w:tc>
      </w:tr>
      <w:tr w:rsidR="009034DC" w:rsidRPr="000C07AE" w14:paraId="682AC9C6" w14:textId="77777777" w:rsidTr="00526DF3">
        <w:trPr>
          <w:cantSplit/>
          <w:trHeight w:val="211"/>
          <w:tblHeader/>
        </w:trPr>
        <w:tc>
          <w:tcPr>
            <w:tcW w:w="729" w:type="pct"/>
            <w:vMerge/>
            <w:tcBorders>
              <w:left w:val="single" w:sz="4" w:space="0" w:color="auto"/>
              <w:bottom w:val="single" w:sz="4" w:space="0" w:color="auto"/>
            </w:tcBorders>
            <w:shd w:val="clear" w:color="auto" w:fill="376092"/>
            <w:vAlign w:val="center"/>
          </w:tcPr>
          <w:p w14:paraId="47348284" w14:textId="77777777" w:rsidR="009034DC" w:rsidRPr="00526DF3" w:rsidRDefault="009034DC" w:rsidP="00526DF3">
            <w:pPr>
              <w:snapToGrid w:val="0"/>
              <w:jc w:val="center"/>
              <w:rPr>
                <w:sz w:val="18"/>
                <w:szCs w:val="18"/>
              </w:rPr>
            </w:pPr>
          </w:p>
        </w:tc>
        <w:tc>
          <w:tcPr>
            <w:tcW w:w="793" w:type="pct"/>
            <w:vMerge/>
            <w:tcBorders>
              <w:left w:val="single" w:sz="4" w:space="0" w:color="FFFFFF"/>
              <w:bottom w:val="single" w:sz="4" w:space="0" w:color="auto"/>
            </w:tcBorders>
            <w:shd w:val="clear" w:color="auto" w:fill="376092"/>
            <w:vAlign w:val="center"/>
          </w:tcPr>
          <w:p w14:paraId="447FE0E3" w14:textId="77777777" w:rsidR="009034DC" w:rsidRPr="00526DF3" w:rsidRDefault="009034DC" w:rsidP="00526DF3">
            <w:pPr>
              <w:snapToGrid w:val="0"/>
              <w:jc w:val="left"/>
              <w:rPr>
                <w:sz w:val="18"/>
                <w:szCs w:val="18"/>
              </w:rPr>
            </w:pPr>
          </w:p>
        </w:tc>
        <w:tc>
          <w:tcPr>
            <w:tcW w:w="594" w:type="pct"/>
            <w:vMerge/>
            <w:tcBorders>
              <w:top w:val="single" w:sz="4" w:space="0" w:color="F2F2F2"/>
              <w:left w:val="single" w:sz="4" w:space="0" w:color="F2F2F2"/>
              <w:bottom w:val="single" w:sz="4" w:space="0" w:color="auto"/>
            </w:tcBorders>
            <w:shd w:val="clear" w:color="auto" w:fill="376092"/>
            <w:vAlign w:val="center"/>
          </w:tcPr>
          <w:p w14:paraId="78E3439F" w14:textId="77777777" w:rsidR="009034DC" w:rsidRPr="00526DF3" w:rsidRDefault="009034DC" w:rsidP="00526DF3">
            <w:pPr>
              <w:snapToGrid w:val="0"/>
              <w:jc w:val="center"/>
              <w:rPr>
                <w:sz w:val="18"/>
                <w:szCs w:val="18"/>
              </w:rPr>
            </w:pPr>
          </w:p>
        </w:tc>
        <w:tc>
          <w:tcPr>
            <w:tcW w:w="632" w:type="pct"/>
            <w:vMerge/>
            <w:tcBorders>
              <w:bottom w:val="single" w:sz="4" w:space="0" w:color="auto"/>
            </w:tcBorders>
            <w:shd w:val="clear" w:color="auto" w:fill="376092"/>
            <w:vAlign w:val="center"/>
          </w:tcPr>
          <w:p w14:paraId="41A61ED3" w14:textId="77777777" w:rsidR="009034DC" w:rsidRPr="00526DF3" w:rsidRDefault="009034DC" w:rsidP="00526DF3">
            <w:pPr>
              <w:snapToGrid w:val="0"/>
              <w:jc w:val="left"/>
              <w:rPr>
                <w:sz w:val="18"/>
                <w:szCs w:val="18"/>
              </w:rPr>
            </w:pPr>
          </w:p>
        </w:tc>
        <w:tc>
          <w:tcPr>
            <w:tcW w:w="577" w:type="pct"/>
            <w:vMerge/>
            <w:tcBorders>
              <w:left w:val="single" w:sz="4" w:space="0" w:color="FFFFFF"/>
              <w:bottom w:val="single" w:sz="4" w:space="0" w:color="auto"/>
            </w:tcBorders>
            <w:shd w:val="clear" w:color="auto" w:fill="376092"/>
            <w:vAlign w:val="center"/>
          </w:tcPr>
          <w:p w14:paraId="1CF96C6E" w14:textId="77777777" w:rsidR="009034DC" w:rsidRPr="00526DF3" w:rsidRDefault="009034DC" w:rsidP="00526DF3">
            <w:pPr>
              <w:snapToGrid w:val="0"/>
              <w:jc w:val="left"/>
              <w:rPr>
                <w:sz w:val="18"/>
                <w:szCs w:val="18"/>
              </w:rPr>
            </w:pPr>
          </w:p>
        </w:tc>
        <w:tc>
          <w:tcPr>
            <w:tcW w:w="793" w:type="pct"/>
            <w:vMerge/>
            <w:tcBorders>
              <w:left w:val="single" w:sz="4" w:space="0" w:color="FFFFFF"/>
              <w:bottom w:val="single" w:sz="4" w:space="0" w:color="auto"/>
            </w:tcBorders>
            <w:shd w:val="clear" w:color="auto" w:fill="376092"/>
            <w:vAlign w:val="center"/>
          </w:tcPr>
          <w:p w14:paraId="27C18164" w14:textId="77777777" w:rsidR="009034DC" w:rsidRPr="00526DF3" w:rsidRDefault="009034DC" w:rsidP="00526DF3">
            <w:pPr>
              <w:snapToGrid w:val="0"/>
              <w:jc w:val="left"/>
              <w:rPr>
                <w:sz w:val="18"/>
                <w:szCs w:val="18"/>
              </w:rPr>
            </w:pPr>
          </w:p>
        </w:tc>
        <w:tc>
          <w:tcPr>
            <w:tcW w:w="881" w:type="pct"/>
            <w:vMerge/>
            <w:tcBorders>
              <w:left w:val="single" w:sz="4" w:space="0" w:color="FFFFFF"/>
              <w:bottom w:val="single" w:sz="4" w:space="0" w:color="auto"/>
              <w:right w:val="single" w:sz="4" w:space="0" w:color="auto"/>
            </w:tcBorders>
            <w:shd w:val="clear" w:color="auto" w:fill="376092"/>
            <w:vAlign w:val="center"/>
          </w:tcPr>
          <w:p w14:paraId="458DB378" w14:textId="77777777" w:rsidR="009034DC" w:rsidRPr="00526DF3" w:rsidRDefault="009034DC" w:rsidP="00526DF3">
            <w:pPr>
              <w:snapToGrid w:val="0"/>
              <w:jc w:val="left"/>
              <w:rPr>
                <w:sz w:val="18"/>
                <w:szCs w:val="18"/>
              </w:rPr>
            </w:pPr>
          </w:p>
        </w:tc>
      </w:tr>
      <w:tr w:rsidR="009034DC" w:rsidRPr="000C07AE" w14:paraId="7C388AA5" w14:textId="77777777" w:rsidTr="00526DF3">
        <w:trPr>
          <w:cantSplit/>
          <w:trHeight w:val="283"/>
        </w:trPr>
        <w:tc>
          <w:tcPr>
            <w:tcW w:w="729" w:type="pct"/>
            <w:tcBorders>
              <w:top w:val="single" w:sz="4" w:space="0" w:color="auto"/>
              <w:left w:val="single" w:sz="4" w:space="0" w:color="000000"/>
              <w:bottom w:val="single" w:sz="4" w:space="0" w:color="000000"/>
            </w:tcBorders>
            <w:shd w:val="clear" w:color="auto" w:fill="auto"/>
            <w:vAlign w:val="center"/>
          </w:tcPr>
          <w:p w14:paraId="4C8BA033" w14:textId="77777777" w:rsidR="009034DC" w:rsidRPr="00526DF3" w:rsidRDefault="009034DC">
            <w:pPr>
              <w:jc w:val="center"/>
              <w:rPr>
                <w:sz w:val="18"/>
                <w:szCs w:val="18"/>
              </w:rPr>
            </w:pPr>
            <w:r w:rsidRPr="00526DF3">
              <w:rPr>
                <w:rFonts w:eastAsia="Times New Roman" w:cs="Calibri"/>
                <w:color w:val="000000"/>
                <w:sz w:val="18"/>
                <w:szCs w:val="18"/>
              </w:rPr>
              <w:t>POIIT-CTN13-01</w:t>
            </w:r>
          </w:p>
        </w:tc>
        <w:tc>
          <w:tcPr>
            <w:tcW w:w="793" w:type="pct"/>
            <w:tcBorders>
              <w:top w:val="single" w:sz="4" w:space="0" w:color="auto"/>
              <w:left w:val="single" w:sz="4" w:space="0" w:color="000000"/>
              <w:bottom w:val="single" w:sz="4" w:space="0" w:color="000000"/>
            </w:tcBorders>
            <w:shd w:val="clear" w:color="auto" w:fill="auto"/>
            <w:vAlign w:val="center"/>
          </w:tcPr>
          <w:p w14:paraId="238D9441" w14:textId="77777777" w:rsidR="009034DC" w:rsidRPr="00526DF3" w:rsidRDefault="009034DC">
            <w:pPr>
              <w:jc w:val="left"/>
              <w:rPr>
                <w:sz w:val="18"/>
                <w:szCs w:val="18"/>
              </w:rPr>
            </w:pPr>
            <w:r w:rsidRPr="00526DF3">
              <w:rPr>
                <w:rFonts w:eastAsia="Times New Roman" w:cs="Calibri"/>
                <w:color w:val="000000"/>
                <w:sz w:val="18"/>
                <w:szCs w:val="18"/>
              </w:rPr>
              <w:t>Pirque</w:t>
            </w:r>
          </w:p>
        </w:tc>
        <w:tc>
          <w:tcPr>
            <w:tcW w:w="594" w:type="pct"/>
            <w:tcBorders>
              <w:top w:val="single" w:sz="4" w:space="0" w:color="auto"/>
              <w:left w:val="single" w:sz="4" w:space="0" w:color="000000"/>
              <w:bottom w:val="single" w:sz="4" w:space="0" w:color="000000"/>
            </w:tcBorders>
            <w:shd w:val="clear" w:color="auto" w:fill="auto"/>
            <w:vAlign w:val="center"/>
          </w:tcPr>
          <w:p w14:paraId="097D3F48"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top w:val="single" w:sz="4" w:space="0" w:color="auto"/>
              <w:left w:val="single" w:sz="4" w:space="0" w:color="000000"/>
              <w:bottom w:val="single" w:sz="4" w:space="0" w:color="000000"/>
            </w:tcBorders>
            <w:shd w:val="clear" w:color="auto" w:fill="F2F2F2"/>
            <w:vAlign w:val="center"/>
          </w:tcPr>
          <w:p w14:paraId="24F17371"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top w:val="single" w:sz="4" w:space="0" w:color="auto"/>
              <w:left w:val="single" w:sz="4" w:space="0" w:color="000000"/>
              <w:bottom w:val="single" w:sz="4" w:space="0" w:color="000000"/>
            </w:tcBorders>
            <w:shd w:val="clear" w:color="auto" w:fill="F2F2F2"/>
            <w:vAlign w:val="center"/>
          </w:tcPr>
          <w:p w14:paraId="5DE67810" w14:textId="77777777" w:rsidR="009034DC" w:rsidRPr="00526DF3" w:rsidRDefault="009034DC">
            <w:pPr>
              <w:jc w:val="left"/>
              <w:rPr>
                <w:sz w:val="18"/>
                <w:szCs w:val="18"/>
              </w:rPr>
            </w:pPr>
            <w:r w:rsidRPr="00526DF3">
              <w:rPr>
                <w:rFonts w:eastAsia="Times New Roman" w:cs="Calibri"/>
                <w:color w:val="000000"/>
                <w:sz w:val="18"/>
                <w:szCs w:val="18"/>
              </w:rPr>
              <w:t>Cordillera</w:t>
            </w:r>
          </w:p>
        </w:tc>
        <w:tc>
          <w:tcPr>
            <w:tcW w:w="793" w:type="pct"/>
            <w:tcBorders>
              <w:top w:val="single" w:sz="4" w:space="0" w:color="auto"/>
              <w:left w:val="single" w:sz="4" w:space="0" w:color="000000"/>
              <w:bottom w:val="single" w:sz="4" w:space="0" w:color="000000"/>
            </w:tcBorders>
            <w:shd w:val="clear" w:color="auto" w:fill="F2F2F2"/>
            <w:vAlign w:val="center"/>
          </w:tcPr>
          <w:p w14:paraId="6D98D8A0" w14:textId="77777777" w:rsidR="009034DC" w:rsidRPr="00526DF3" w:rsidRDefault="009034DC">
            <w:pPr>
              <w:jc w:val="left"/>
              <w:rPr>
                <w:sz w:val="18"/>
                <w:szCs w:val="18"/>
              </w:rPr>
            </w:pPr>
            <w:r w:rsidRPr="00526DF3">
              <w:rPr>
                <w:rFonts w:eastAsia="Times New Roman" w:cs="Calibri"/>
                <w:color w:val="000000"/>
                <w:sz w:val="18"/>
                <w:szCs w:val="18"/>
              </w:rPr>
              <w:t>Pirque</w:t>
            </w:r>
          </w:p>
        </w:tc>
        <w:tc>
          <w:tcPr>
            <w:tcW w:w="881" w:type="pct"/>
            <w:tcBorders>
              <w:top w:val="single" w:sz="4" w:space="0" w:color="auto"/>
              <w:left w:val="single" w:sz="4" w:space="0" w:color="000000"/>
              <w:bottom w:val="single" w:sz="4" w:space="0" w:color="000000"/>
              <w:right w:val="single" w:sz="4" w:space="0" w:color="000000"/>
            </w:tcBorders>
            <w:shd w:val="clear" w:color="auto" w:fill="F2F2F2"/>
            <w:vAlign w:val="center"/>
          </w:tcPr>
          <w:p w14:paraId="1BBB51A9" w14:textId="77777777" w:rsidR="009034DC" w:rsidRPr="00526DF3" w:rsidRDefault="009034DC">
            <w:pPr>
              <w:jc w:val="left"/>
              <w:rPr>
                <w:sz w:val="18"/>
                <w:szCs w:val="18"/>
              </w:rPr>
            </w:pPr>
            <w:r w:rsidRPr="00526DF3">
              <w:rPr>
                <w:rFonts w:eastAsia="Times New Roman" w:cs="Calibri"/>
                <w:color w:val="000000"/>
                <w:sz w:val="18"/>
                <w:szCs w:val="18"/>
              </w:rPr>
              <w:t>Pirque</w:t>
            </w:r>
          </w:p>
        </w:tc>
      </w:tr>
      <w:tr w:rsidR="009034DC" w:rsidRPr="000C07AE" w14:paraId="5D512E85"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202BDC5F" w14:textId="77777777" w:rsidR="009034DC" w:rsidRPr="00526DF3" w:rsidRDefault="009034DC">
            <w:pPr>
              <w:jc w:val="center"/>
              <w:rPr>
                <w:sz w:val="18"/>
                <w:szCs w:val="18"/>
              </w:rPr>
            </w:pPr>
            <w:r w:rsidRPr="00526DF3">
              <w:rPr>
                <w:rFonts w:eastAsia="Times New Roman" w:cs="Calibri"/>
                <w:color w:val="000000"/>
                <w:sz w:val="18"/>
                <w:szCs w:val="18"/>
              </w:rPr>
              <w:t>POIIT-CTN13-02</w:t>
            </w:r>
          </w:p>
        </w:tc>
        <w:tc>
          <w:tcPr>
            <w:tcW w:w="793" w:type="pct"/>
            <w:tcBorders>
              <w:left w:val="single" w:sz="4" w:space="0" w:color="000000"/>
              <w:bottom w:val="single" w:sz="4" w:space="0" w:color="000000"/>
            </w:tcBorders>
            <w:shd w:val="clear" w:color="auto" w:fill="auto"/>
            <w:vAlign w:val="center"/>
          </w:tcPr>
          <w:p w14:paraId="4DB1E8E0" w14:textId="77777777" w:rsidR="009034DC" w:rsidRPr="00526DF3" w:rsidRDefault="009034DC">
            <w:pPr>
              <w:jc w:val="left"/>
              <w:rPr>
                <w:sz w:val="18"/>
                <w:szCs w:val="18"/>
              </w:rPr>
            </w:pPr>
            <w:r w:rsidRPr="00526DF3">
              <w:rPr>
                <w:rFonts w:eastAsia="Times New Roman" w:cs="Calibri"/>
                <w:color w:val="000000"/>
                <w:sz w:val="18"/>
                <w:szCs w:val="18"/>
              </w:rPr>
              <w:t>San José de Maipo</w:t>
            </w:r>
          </w:p>
        </w:tc>
        <w:tc>
          <w:tcPr>
            <w:tcW w:w="594" w:type="pct"/>
            <w:tcBorders>
              <w:left w:val="single" w:sz="4" w:space="0" w:color="000000"/>
              <w:bottom w:val="single" w:sz="4" w:space="0" w:color="000000"/>
            </w:tcBorders>
            <w:shd w:val="clear" w:color="auto" w:fill="auto"/>
            <w:vAlign w:val="center"/>
          </w:tcPr>
          <w:p w14:paraId="3D3FB457"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4FF634B6"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3351126B" w14:textId="77777777" w:rsidR="009034DC" w:rsidRPr="00526DF3" w:rsidRDefault="009034DC">
            <w:pPr>
              <w:jc w:val="left"/>
              <w:rPr>
                <w:sz w:val="18"/>
                <w:szCs w:val="18"/>
              </w:rPr>
            </w:pPr>
            <w:r w:rsidRPr="00526DF3">
              <w:rPr>
                <w:rFonts w:eastAsia="Times New Roman" w:cs="Calibri"/>
                <w:color w:val="000000"/>
                <w:sz w:val="18"/>
                <w:szCs w:val="18"/>
              </w:rPr>
              <w:t>Cordillera</w:t>
            </w:r>
          </w:p>
        </w:tc>
        <w:tc>
          <w:tcPr>
            <w:tcW w:w="793" w:type="pct"/>
            <w:tcBorders>
              <w:left w:val="single" w:sz="4" w:space="0" w:color="000000"/>
              <w:bottom w:val="single" w:sz="4" w:space="0" w:color="000000"/>
            </w:tcBorders>
            <w:shd w:val="clear" w:color="auto" w:fill="F2F2F2"/>
            <w:vAlign w:val="center"/>
          </w:tcPr>
          <w:p w14:paraId="483C66B7" w14:textId="77777777" w:rsidR="009034DC" w:rsidRPr="00526DF3" w:rsidRDefault="009034DC">
            <w:pPr>
              <w:jc w:val="left"/>
              <w:rPr>
                <w:sz w:val="18"/>
                <w:szCs w:val="18"/>
              </w:rPr>
            </w:pPr>
            <w:r w:rsidRPr="00526DF3">
              <w:rPr>
                <w:rFonts w:eastAsia="Times New Roman" w:cs="Calibri"/>
                <w:color w:val="000000"/>
                <w:sz w:val="18"/>
                <w:szCs w:val="18"/>
              </w:rPr>
              <w:t>San José de Maipo</w:t>
            </w:r>
          </w:p>
        </w:tc>
        <w:tc>
          <w:tcPr>
            <w:tcW w:w="881" w:type="pct"/>
            <w:tcBorders>
              <w:left w:val="single" w:sz="4" w:space="0" w:color="000000"/>
              <w:bottom w:val="single" w:sz="4" w:space="0" w:color="000000"/>
              <w:right w:val="single" w:sz="4" w:space="0" w:color="000000"/>
            </w:tcBorders>
            <w:shd w:val="clear" w:color="auto" w:fill="F2F2F2"/>
            <w:vAlign w:val="center"/>
          </w:tcPr>
          <w:p w14:paraId="503D5E22" w14:textId="77777777" w:rsidR="009034DC" w:rsidRPr="00526DF3" w:rsidRDefault="009034DC">
            <w:pPr>
              <w:jc w:val="left"/>
              <w:rPr>
                <w:sz w:val="18"/>
                <w:szCs w:val="18"/>
              </w:rPr>
            </w:pPr>
            <w:r w:rsidRPr="00526DF3">
              <w:rPr>
                <w:rFonts w:eastAsia="Times New Roman" w:cs="Calibri"/>
                <w:color w:val="000000"/>
                <w:sz w:val="18"/>
                <w:szCs w:val="18"/>
              </w:rPr>
              <w:t>San José de Maipo</w:t>
            </w:r>
          </w:p>
        </w:tc>
      </w:tr>
      <w:tr w:rsidR="009034DC" w:rsidRPr="000C07AE" w14:paraId="3EA3B2DD"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0E727AF0" w14:textId="77777777" w:rsidR="009034DC" w:rsidRPr="00526DF3" w:rsidRDefault="009034DC">
            <w:pPr>
              <w:jc w:val="center"/>
              <w:rPr>
                <w:sz w:val="18"/>
                <w:szCs w:val="18"/>
              </w:rPr>
            </w:pPr>
            <w:r w:rsidRPr="00526DF3">
              <w:rPr>
                <w:rFonts w:eastAsia="Times New Roman" w:cs="Calibri"/>
                <w:color w:val="000000"/>
                <w:sz w:val="18"/>
                <w:szCs w:val="18"/>
              </w:rPr>
              <w:t>POIIT-CTN13-03</w:t>
            </w:r>
          </w:p>
        </w:tc>
        <w:tc>
          <w:tcPr>
            <w:tcW w:w="793" w:type="pct"/>
            <w:tcBorders>
              <w:left w:val="single" w:sz="4" w:space="0" w:color="000000"/>
              <w:bottom w:val="single" w:sz="4" w:space="0" w:color="000000"/>
            </w:tcBorders>
            <w:shd w:val="clear" w:color="auto" w:fill="auto"/>
            <w:vAlign w:val="center"/>
          </w:tcPr>
          <w:p w14:paraId="58E2FBC3" w14:textId="77777777" w:rsidR="009034DC" w:rsidRPr="00526DF3" w:rsidRDefault="009034DC">
            <w:pPr>
              <w:jc w:val="left"/>
              <w:rPr>
                <w:sz w:val="18"/>
                <w:szCs w:val="18"/>
              </w:rPr>
            </w:pPr>
            <w:r w:rsidRPr="00526DF3">
              <w:rPr>
                <w:rFonts w:eastAsia="Times New Roman" w:cs="Calibri"/>
                <w:color w:val="000000"/>
                <w:sz w:val="18"/>
                <w:szCs w:val="18"/>
              </w:rPr>
              <w:t>Calera de Tango</w:t>
            </w:r>
          </w:p>
        </w:tc>
        <w:tc>
          <w:tcPr>
            <w:tcW w:w="594" w:type="pct"/>
            <w:tcBorders>
              <w:left w:val="single" w:sz="4" w:space="0" w:color="000000"/>
              <w:bottom w:val="single" w:sz="4" w:space="0" w:color="000000"/>
            </w:tcBorders>
            <w:shd w:val="clear" w:color="auto" w:fill="auto"/>
            <w:vAlign w:val="center"/>
          </w:tcPr>
          <w:p w14:paraId="16E158FC"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5E1F79A9"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788B387C" w14:textId="77777777" w:rsidR="009034DC" w:rsidRPr="00526DF3" w:rsidRDefault="009034DC">
            <w:pPr>
              <w:jc w:val="left"/>
              <w:rPr>
                <w:sz w:val="18"/>
                <w:szCs w:val="18"/>
              </w:rPr>
            </w:pPr>
            <w:r w:rsidRPr="00526DF3">
              <w:rPr>
                <w:rFonts w:eastAsia="Times New Roman" w:cs="Calibri"/>
                <w:color w:val="000000"/>
                <w:sz w:val="18"/>
                <w:szCs w:val="18"/>
              </w:rPr>
              <w:t>Maipo</w:t>
            </w:r>
          </w:p>
        </w:tc>
        <w:tc>
          <w:tcPr>
            <w:tcW w:w="793" w:type="pct"/>
            <w:tcBorders>
              <w:left w:val="single" w:sz="4" w:space="0" w:color="000000"/>
              <w:bottom w:val="single" w:sz="4" w:space="0" w:color="000000"/>
            </w:tcBorders>
            <w:shd w:val="clear" w:color="auto" w:fill="F2F2F2"/>
            <w:vAlign w:val="center"/>
          </w:tcPr>
          <w:p w14:paraId="1002E310" w14:textId="77777777" w:rsidR="009034DC" w:rsidRPr="00526DF3" w:rsidRDefault="009034DC">
            <w:pPr>
              <w:jc w:val="left"/>
              <w:rPr>
                <w:sz w:val="18"/>
                <w:szCs w:val="18"/>
              </w:rPr>
            </w:pPr>
            <w:r w:rsidRPr="00526DF3">
              <w:rPr>
                <w:rFonts w:eastAsia="Times New Roman" w:cs="Calibri"/>
                <w:color w:val="000000"/>
                <w:sz w:val="18"/>
                <w:szCs w:val="18"/>
              </w:rPr>
              <w:t>Calera de Tango</w:t>
            </w:r>
          </w:p>
        </w:tc>
        <w:tc>
          <w:tcPr>
            <w:tcW w:w="881" w:type="pct"/>
            <w:tcBorders>
              <w:left w:val="single" w:sz="4" w:space="0" w:color="000000"/>
              <w:bottom w:val="single" w:sz="4" w:space="0" w:color="000000"/>
              <w:right w:val="single" w:sz="4" w:space="0" w:color="000000"/>
            </w:tcBorders>
            <w:shd w:val="clear" w:color="auto" w:fill="F2F2F2"/>
            <w:vAlign w:val="center"/>
          </w:tcPr>
          <w:p w14:paraId="59CD9395" w14:textId="77777777" w:rsidR="009034DC" w:rsidRPr="00526DF3" w:rsidRDefault="009034DC">
            <w:pPr>
              <w:jc w:val="left"/>
              <w:rPr>
                <w:sz w:val="18"/>
                <w:szCs w:val="18"/>
              </w:rPr>
            </w:pPr>
            <w:r w:rsidRPr="00526DF3">
              <w:rPr>
                <w:rFonts w:eastAsia="Times New Roman" w:cs="Calibri"/>
                <w:color w:val="000000"/>
                <w:sz w:val="18"/>
                <w:szCs w:val="18"/>
              </w:rPr>
              <w:t>Calera de Tango</w:t>
            </w:r>
          </w:p>
        </w:tc>
      </w:tr>
      <w:tr w:rsidR="009034DC" w:rsidRPr="000C07AE" w14:paraId="239EDDBB"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2911AC2B" w14:textId="77777777" w:rsidR="009034DC" w:rsidRPr="00526DF3" w:rsidRDefault="009034DC">
            <w:pPr>
              <w:jc w:val="center"/>
              <w:rPr>
                <w:sz w:val="18"/>
                <w:szCs w:val="18"/>
              </w:rPr>
            </w:pPr>
            <w:r w:rsidRPr="00526DF3">
              <w:rPr>
                <w:rFonts w:eastAsia="Times New Roman" w:cs="Calibri"/>
                <w:color w:val="000000"/>
                <w:sz w:val="18"/>
                <w:szCs w:val="18"/>
              </w:rPr>
              <w:t>POIIT-CTN13-04</w:t>
            </w:r>
          </w:p>
        </w:tc>
        <w:tc>
          <w:tcPr>
            <w:tcW w:w="793" w:type="pct"/>
            <w:tcBorders>
              <w:left w:val="single" w:sz="4" w:space="0" w:color="000000"/>
              <w:bottom w:val="single" w:sz="4" w:space="0" w:color="000000"/>
            </w:tcBorders>
            <w:shd w:val="clear" w:color="auto" w:fill="auto"/>
            <w:vAlign w:val="center"/>
          </w:tcPr>
          <w:p w14:paraId="2606A5F8" w14:textId="77777777" w:rsidR="009034DC" w:rsidRPr="00526DF3" w:rsidRDefault="009034DC">
            <w:pPr>
              <w:jc w:val="left"/>
              <w:rPr>
                <w:sz w:val="18"/>
                <w:szCs w:val="18"/>
              </w:rPr>
            </w:pPr>
            <w:r w:rsidRPr="00526DF3">
              <w:rPr>
                <w:rFonts w:eastAsia="Times New Roman" w:cs="Calibri"/>
                <w:color w:val="000000"/>
                <w:sz w:val="18"/>
                <w:szCs w:val="18"/>
              </w:rPr>
              <w:t>Alhué</w:t>
            </w:r>
          </w:p>
        </w:tc>
        <w:tc>
          <w:tcPr>
            <w:tcW w:w="594" w:type="pct"/>
            <w:tcBorders>
              <w:left w:val="single" w:sz="4" w:space="0" w:color="000000"/>
              <w:bottom w:val="single" w:sz="4" w:space="0" w:color="000000"/>
            </w:tcBorders>
            <w:shd w:val="clear" w:color="auto" w:fill="auto"/>
            <w:vAlign w:val="center"/>
          </w:tcPr>
          <w:p w14:paraId="6819E558"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44806165"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0C254646" w14:textId="77777777" w:rsidR="009034DC" w:rsidRPr="00526DF3" w:rsidRDefault="009034DC">
            <w:pPr>
              <w:jc w:val="left"/>
              <w:rPr>
                <w:sz w:val="18"/>
                <w:szCs w:val="18"/>
              </w:rPr>
            </w:pPr>
            <w:r w:rsidRPr="00526DF3">
              <w:rPr>
                <w:rFonts w:eastAsia="Times New Roman" w:cs="Calibri"/>
                <w:color w:val="000000"/>
                <w:sz w:val="18"/>
                <w:szCs w:val="18"/>
              </w:rPr>
              <w:t>Melipilla</w:t>
            </w:r>
          </w:p>
        </w:tc>
        <w:tc>
          <w:tcPr>
            <w:tcW w:w="793" w:type="pct"/>
            <w:tcBorders>
              <w:left w:val="single" w:sz="4" w:space="0" w:color="000000"/>
              <w:bottom w:val="single" w:sz="4" w:space="0" w:color="000000"/>
            </w:tcBorders>
            <w:shd w:val="clear" w:color="auto" w:fill="F2F2F2"/>
            <w:vAlign w:val="center"/>
          </w:tcPr>
          <w:p w14:paraId="0D059219" w14:textId="77777777" w:rsidR="009034DC" w:rsidRPr="00526DF3" w:rsidRDefault="009034DC">
            <w:pPr>
              <w:jc w:val="left"/>
              <w:rPr>
                <w:sz w:val="18"/>
                <w:szCs w:val="18"/>
              </w:rPr>
            </w:pPr>
            <w:r w:rsidRPr="00526DF3">
              <w:rPr>
                <w:rFonts w:eastAsia="Times New Roman" w:cs="Calibri"/>
                <w:color w:val="000000"/>
                <w:sz w:val="18"/>
                <w:szCs w:val="18"/>
              </w:rPr>
              <w:t>Alhué</w:t>
            </w:r>
          </w:p>
        </w:tc>
        <w:tc>
          <w:tcPr>
            <w:tcW w:w="881" w:type="pct"/>
            <w:tcBorders>
              <w:left w:val="single" w:sz="4" w:space="0" w:color="000000"/>
              <w:bottom w:val="single" w:sz="4" w:space="0" w:color="000000"/>
              <w:right w:val="single" w:sz="4" w:space="0" w:color="000000"/>
            </w:tcBorders>
            <w:shd w:val="clear" w:color="auto" w:fill="F2F2F2"/>
            <w:vAlign w:val="center"/>
          </w:tcPr>
          <w:p w14:paraId="29C27212" w14:textId="77777777" w:rsidR="009034DC" w:rsidRPr="00526DF3" w:rsidRDefault="009034DC">
            <w:pPr>
              <w:jc w:val="left"/>
              <w:rPr>
                <w:sz w:val="18"/>
                <w:szCs w:val="18"/>
              </w:rPr>
            </w:pPr>
            <w:r w:rsidRPr="00526DF3">
              <w:rPr>
                <w:rFonts w:eastAsia="Times New Roman" w:cs="Calibri"/>
                <w:color w:val="000000"/>
                <w:sz w:val="18"/>
                <w:szCs w:val="18"/>
              </w:rPr>
              <w:t>Alhué</w:t>
            </w:r>
          </w:p>
        </w:tc>
      </w:tr>
      <w:tr w:rsidR="009034DC" w:rsidRPr="000C07AE" w14:paraId="0C3B3C05"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20AD0376" w14:textId="77777777" w:rsidR="009034DC" w:rsidRPr="00526DF3" w:rsidRDefault="009034DC">
            <w:pPr>
              <w:jc w:val="center"/>
              <w:rPr>
                <w:sz w:val="18"/>
                <w:szCs w:val="18"/>
              </w:rPr>
            </w:pPr>
            <w:r w:rsidRPr="00526DF3">
              <w:rPr>
                <w:rFonts w:eastAsia="Times New Roman" w:cs="Calibri"/>
                <w:color w:val="000000"/>
                <w:sz w:val="18"/>
                <w:szCs w:val="18"/>
              </w:rPr>
              <w:t>POIIT-CTN13-05</w:t>
            </w:r>
          </w:p>
        </w:tc>
        <w:tc>
          <w:tcPr>
            <w:tcW w:w="793" w:type="pct"/>
            <w:tcBorders>
              <w:left w:val="single" w:sz="4" w:space="0" w:color="000000"/>
              <w:bottom w:val="single" w:sz="4" w:space="0" w:color="000000"/>
            </w:tcBorders>
            <w:shd w:val="clear" w:color="auto" w:fill="auto"/>
            <w:vAlign w:val="center"/>
          </w:tcPr>
          <w:p w14:paraId="286A8602" w14:textId="77777777" w:rsidR="009034DC" w:rsidRPr="00526DF3" w:rsidRDefault="009034DC">
            <w:pPr>
              <w:jc w:val="left"/>
              <w:rPr>
                <w:sz w:val="18"/>
                <w:szCs w:val="18"/>
              </w:rPr>
            </w:pPr>
            <w:r w:rsidRPr="00526DF3">
              <w:rPr>
                <w:rFonts w:eastAsia="Times New Roman" w:cs="Calibri"/>
                <w:color w:val="000000"/>
                <w:sz w:val="18"/>
                <w:szCs w:val="18"/>
              </w:rPr>
              <w:t>Curacaví</w:t>
            </w:r>
          </w:p>
        </w:tc>
        <w:tc>
          <w:tcPr>
            <w:tcW w:w="594" w:type="pct"/>
            <w:tcBorders>
              <w:left w:val="single" w:sz="4" w:space="0" w:color="000000"/>
              <w:bottom w:val="single" w:sz="4" w:space="0" w:color="000000"/>
            </w:tcBorders>
            <w:shd w:val="clear" w:color="auto" w:fill="auto"/>
            <w:vAlign w:val="center"/>
          </w:tcPr>
          <w:p w14:paraId="19A3C0CA"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3A27B27E"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1FF74C97" w14:textId="77777777" w:rsidR="009034DC" w:rsidRPr="00526DF3" w:rsidRDefault="009034DC">
            <w:pPr>
              <w:jc w:val="left"/>
              <w:rPr>
                <w:sz w:val="18"/>
                <w:szCs w:val="18"/>
              </w:rPr>
            </w:pPr>
            <w:r w:rsidRPr="00526DF3">
              <w:rPr>
                <w:rFonts w:eastAsia="Times New Roman" w:cs="Calibri"/>
                <w:color w:val="000000"/>
                <w:sz w:val="18"/>
                <w:szCs w:val="18"/>
              </w:rPr>
              <w:t>Melipilla</w:t>
            </w:r>
          </w:p>
        </w:tc>
        <w:tc>
          <w:tcPr>
            <w:tcW w:w="793" w:type="pct"/>
            <w:tcBorders>
              <w:left w:val="single" w:sz="4" w:space="0" w:color="000000"/>
              <w:bottom w:val="single" w:sz="4" w:space="0" w:color="000000"/>
            </w:tcBorders>
            <w:shd w:val="clear" w:color="auto" w:fill="F2F2F2"/>
            <w:vAlign w:val="center"/>
          </w:tcPr>
          <w:p w14:paraId="6D41F4E6" w14:textId="77777777" w:rsidR="009034DC" w:rsidRPr="00526DF3" w:rsidRDefault="009034DC">
            <w:pPr>
              <w:jc w:val="left"/>
              <w:rPr>
                <w:sz w:val="18"/>
                <w:szCs w:val="18"/>
              </w:rPr>
            </w:pPr>
            <w:r w:rsidRPr="00526DF3">
              <w:rPr>
                <w:rFonts w:eastAsia="Times New Roman" w:cs="Calibri"/>
                <w:color w:val="000000"/>
                <w:sz w:val="18"/>
                <w:szCs w:val="18"/>
              </w:rPr>
              <w:t>Curacaví</w:t>
            </w:r>
          </w:p>
        </w:tc>
        <w:tc>
          <w:tcPr>
            <w:tcW w:w="881" w:type="pct"/>
            <w:tcBorders>
              <w:left w:val="single" w:sz="4" w:space="0" w:color="000000"/>
              <w:bottom w:val="single" w:sz="4" w:space="0" w:color="000000"/>
              <w:right w:val="single" w:sz="4" w:space="0" w:color="000000"/>
            </w:tcBorders>
            <w:shd w:val="clear" w:color="auto" w:fill="F2F2F2"/>
            <w:vAlign w:val="center"/>
          </w:tcPr>
          <w:p w14:paraId="165D16AA" w14:textId="77777777" w:rsidR="009034DC" w:rsidRPr="00526DF3" w:rsidRDefault="009034DC">
            <w:pPr>
              <w:jc w:val="left"/>
              <w:rPr>
                <w:sz w:val="18"/>
                <w:szCs w:val="18"/>
              </w:rPr>
            </w:pPr>
            <w:r w:rsidRPr="00526DF3">
              <w:rPr>
                <w:rFonts w:eastAsia="Times New Roman" w:cs="Calibri"/>
                <w:color w:val="000000"/>
                <w:sz w:val="18"/>
                <w:szCs w:val="18"/>
              </w:rPr>
              <w:t>Curacaví</w:t>
            </w:r>
          </w:p>
        </w:tc>
      </w:tr>
      <w:tr w:rsidR="009034DC" w:rsidRPr="000C07AE" w14:paraId="28E0A7E0"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577A5180" w14:textId="77777777" w:rsidR="009034DC" w:rsidRPr="00526DF3" w:rsidRDefault="009034DC">
            <w:pPr>
              <w:jc w:val="center"/>
              <w:rPr>
                <w:sz w:val="18"/>
                <w:szCs w:val="18"/>
              </w:rPr>
            </w:pPr>
            <w:r w:rsidRPr="00526DF3">
              <w:rPr>
                <w:rFonts w:eastAsia="Times New Roman" w:cs="Calibri"/>
                <w:color w:val="000000"/>
                <w:sz w:val="18"/>
                <w:szCs w:val="18"/>
              </w:rPr>
              <w:t>POIIT-CTN13-06</w:t>
            </w:r>
          </w:p>
        </w:tc>
        <w:tc>
          <w:tcPr>
            <w:tcW w:w="793" w:type="pct"/>
            <w:tcBorders>
              <w:left w:val="single" w:sz="4" w:space="0" w:color="000000"/>
              <w:bottom w:val="single" w:sz="4" w:space="0" w:color="000000"/>
            </w:tcBorders>
            <w:shd w:val="clear" w:color="auto" w:fill="auto"/>
            <w:vAlign w:val="center"/>
          </w:tcPr>
          <w:p w14:paraId="0A95727F" w14:textId="77777777" w:rsidR="009034DC" w:rsidRPr="00526DF3" w:rsidRDefault="009034DC">
            <w:pPr>
              <w:jc w:val="left"/>
              <w:rPr>
                <w:sz w:val="18"/>
                <w:szCs w:val="18"/>
              </w:rPr>
            </w:pPr>
            <w:r w:rsidRPr="00526DF3">
              <w:rPr>
                <w:rFonts w:eastAsia="Times New Roman" w:cs="Calibri"/>
                <w:color w:val="000000"/>
                <w:sz w:val="18"/>
                <w:szCs w:val="18"/>
              </w:rPr>
              <w:t>María Pinto</w:t>
            </w:r>
          </w:p>
        </w:tc>
        <w:tc>
          <w:tcPr>
            <w:tcW w:w="594" w:type="pct"/>
            <w:tcBorders>
              <w:left w:val="single" w:sz="4" w:space="0" w:color="000000"/>
              <w:bottom w:val="single" w:sz="4" w:space="0" w:color="000000"/>
            </w:tcBorders>
            <w:shd w:val="clear" w:color="auto" w:fill="auto"/>
            <w:vAlign w:val="center"/>
          </w:tcPr>
          <w:p w14:paraId="22562132"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5D443156"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1C259699" w14:textId="77777777" w:rsidR="009034DC" w:rsidRPr="00526DF3" w:rsidRDefault="009034DC">
            <w:pPr>
              <w:jc w:val="left"/>
              <w:rPr>
                <w:sz w:val="18"/>
                <w:szCs w:val="18"/>
              </w:rPr>
            </w:pPr>
            <w:r w:rsidRPr="00526DF3">
              <w:rPr>
                <w:rFonts w:eastAsia="Times New Roman" w:cs="Calibri"/>
                <w:color w:val="000000"/>
                <w:sz w:val="18"/>
                <w:szCs w:val="18"/>
              </w:rPr>
              <w:t>Melipilla</w:t>
            </w:r>
          </w:p>
        </w:tc>
        <w:tc>
          <w:tcPr>
            <w:tcW w:w="793" w:type="pct"/>
            <w:tcBorders>
              <w:left w:val="single" w:sz="4" w:space="0" w:color="000000"/>
              <w:bottom w:val="single" w:sz="4" w:space="0" w:color="000000"/>
            </w:tcBorders>
            <w:shd w:val="clear" w:color="auto" w:fill="F2F2F2"/>
            <w:vAlign w:val="center"/>
          </w:tcPr>
          <w:p w14:paraId="690F23B3" w14:textId="77777777" w:rsidR="009034DC" w:rsidRPr="00526DF3" w:rsidRDefault="009034DC">
            <w:pPr>
              <w:jc w:val="left"/>
              <w:rPr>
                <w:sz w:val="18"/>
                <w:szCs w:val="18"/>
              </w:rPr>
            </w:pPr>
            <w:r w:rsidRPr="00526DF3">
              <w:rPr>
                <w:rFonts w:eastAsia="Times New Roman" w:cs="Calibri"/>
                <w:color w:val="000000"/>
                <w:sz w:val="18"/>
                <w:szCs w:val="18"/>
              </w:rPr>
              <w:t>María Pinto</w:t>
            </w:r>
          </w:p>
        </w:tc>
        <w:tc>
          <w:tcPr>
            <w:tcW w:w="881" w:type="pct"/>
            <w:tcBorders>
              <w:left w:val="single" w:sz="4" w:space="0" w:color="000000"/>
              <w:bottom w:val="single" w:sz="4" w:space="0" w:color="000000"/>
              <w:right w:val="single" w:sz="4" w:space="0" w:color="000000"/>
            </w:tcBorders>
            <w:shd w:val="clear" w:color="auto" w:fill="F2F2F2"/>
            <w:vAlign w:val="center"/>
          </w:tcPr>
          <w:p w14:paraId="04D98C1B" w14:textId="77777777" w:rsidR="009034DC" w:rsidRPr="00526DF3" w:rsidRDefault="009034DC">
            <w:pPr>
              <w:jc w:val="left"/>
              <w:rPr>
                <w:sz w:val="18"/>
                <w:szCs w:val="18"/>
              </w:rPr>
            </w:pPr>
            <w:r w:rsidRPr="00526DF3">
              <w:rPr>
                <w:rFonts w:eastAsia="Times New Roman" w:cs="Calibri"/>
                <w:color w:val="000000"/>
                <w:sz w:val="18"/>
                <w:szCs w:val="18"/>
              </w:rPr>
              <w:t>María Pinto</w:t>
            </w:r>
          </w:p>
        </w:tc>
      </w:tr>
      <w:tr w:rsidR="009034DC" w:rsidRPr="000C07AE" w14:paraId="76A9D35E"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4D94FB77" w14:textId="77777777" w:rsidR="009034DC" w:rsidRPr="00526DF3" w:rsidRDefault="009034DC">
            <w:pPr>
              <w:jc w:val="center"/>
              <w:rPr>
                <w:sz w:val="18"/>
                <w:szCs w:val="18"/>
              </w:rPr>
            </w:pPr>
            <w:r w:rsidRPr="00526DF3">
              <w:rPr>
                <w:rFonts w:eastAsia="Times New Roman" w:cs="Calibri"/>
                <w:color w:val="000000"/>
                <w:sz w:val="18"/>
                <w:szCs w:val="18"/>
              </w:rPr>
              <w:t>POIIT-CTN13-07</w:t>
            </w:r>
          </w:p>
        </w:tc>
        <w:tc>
          <w:tcPr>
            <w:tcW w:w="793" w:type="pct"/>
            <w:tcBorders>
              <w:left w:val="single" w:sz="4" w:space="0" w:color="000000"/>
              <w:bottom w:val="single" w:sz="4" w:space="0" w:color="000000"/>
            </w:tcBorders>
            <w:shd w:val="clear" w:color="auto" w:fill="auto"/>
            <w:vAlign w:val="center"/>
          </w:tcPr>
          <w:p w14:paraId="677FDBD2" w14:textId="77777777" w:rsidR="009034DC" w:rsidRPr="00526DF3" w:rsidRDefault="009034DC">
            <w:pPr>
              <w:jc w:val="left"/>
              <w:rPr>
                <w:sz w:val="18"/>
                <w:szCs w:val="18"/>
              </w:rPr>
            </w:pPr>
            <w:r w:rsidRPr="00526DF3">
              <w:rPr>
                <w:rFonts w:eastAsia="Times New Roman" w:cs="Calibri"/>
                <w:color w:val="000000"/>
                <w:sz w:val="18"/>
                <w:szCs w:val="18"/>
              </w:rPr>
              <w:t>San Pedro</w:t>
            </w:r>
          </w:p>
        </w:tc>
        <w:tc>
          <w:tcPr>
            <w:tcW w:w="594" w:type="pct"/>
            <w:tcBorders>
              <w:left w:val="single" w:sz="4" w:space="0" w:color="000000"/>
              <w:bottom w:val="single" w:sz="4" w:space="0" w:color="000000"/>
            </w:tcBorders>
            <w:shd w:val="clear" w:color="auto" w:fill="auto"/>
            <w:vAlign w:val="center"/>
          </w:tcPr>
          <w:p w14:paraId="2F20EE18"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1D5ACA4A"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3F0F3BDE" w14:textId="77777777" w:rsidR="009034DC" w:rsidRPr="00526DF3" w:rsidRDefault="009034DC">
            <w:pPr>
              <w:jc w:val="left"/>
              <w:rPr>
                <w:sz w:val="18"/>
                <w:szCs w:val="18"/>
              </w:rPr>
            </w:pPr>
            <w:r w:rsidRPr="00526DF3">
              <w:rPr>
                <w:rFonts w:eastAsia="Times New Roman" w:cs="Calibri"/>
                <w:color w:val="000000"/>
                <w:sz w:val="18"/>
                <w:szCs w:val="18"/>
              </w:rPr>
              <w:t>Melipilla</w:t>
            </w:r>
          </w:p>
        </w:tc>
        <w:tc>
          <w:tcPr>
            <w:tcW w:w="793" w:type="pct"/>
            <w:tcBorders>
              <w:left w:val="single" w:sz="4" w:space="0" w:color="000000"/>
              <w:bottom w:val="single" w:sz="4" w:space="0" w:color="000000"/>
            </w:tcBorders>
            <w:shd w:val="clear" w:color="auto" w:fill="F2F2F2"/>
            <w:vAlign w:val="center"/>
          </w:tcPr>
          <w:p w14:paraId="46789C53" w14:textId="77777777" w:rsidR="009034DC" w:rsidRPr="00526DF3" w:rsidRDefault="009034DC">
            <w:pPr>
              <w:jc w:val="left"/>
              <w:rPr>
                <w:sz w:val="18"/>
                <w:szCs w:val="18"/>
              </w:rPr>
            </w:pPr>
            <w:r w:rsidRPr="00526DF3">
              <w:rPr>
                <w:rFonts w:eastAsia="Times New Roman" w:cs="Calibri"/>
                <w:color w:val="000000"/>
                <w:sz w:val="18"/>
                <w:szCs w:val="18"/>
              </w:rPr>
              <w:t>San Pedro</w:t>
            </w:r>
          </w:p>
        </w:tc>
        <w:tc>
          <w:tcPr>
            <w:tcW w:w="881" w:type="pct"/>
            <w:tcBorders>
              <w:left w:val="single" w:sz="4" w:space="0" w:color="000000"/>
              <w:bottom w:val="single" w:sz="4" w:space="0" w:color="000000"/>
              <w:right w:val="single" w:sz="4" w:space="0" w:color="000000"/>
            </w:tcBorders>
            <w:shd w:val="clear" w:color="auto" w:fill="F2F2F2"/>
            <w:vAlign w:val="center"/>
          </w:tcPr>
          <w:p w14:paraId="1C11EC7A" w14:textId="77777777" w:rsidR="009034DC" w:rsidRPr="00526DF3" w:rsidRDefault="009034DC">
            <w:pPr>
              <w:jc w:val="left"/>
              <w:rPr>
                <w:sz w:val="18"/>
                <w:szCs w:val="18"/>
              </w:rPr>
            </w:pPr>
            <w:r w:rsidRPr="00526DF3">
              <w:rPr>
                <w:rFonts w:eastAsia="Times New Roman" w:cs="Calibri"/>
                <w:color w:val="000000"/>
                <w:sz w:val="18"/>
                <w:szCs w:val="18"/>
              </w:rPr>
              <w:t>San Pedro</w:t>
            </w:r>
          </w:p>
        </w:tc>
      </w:tr>
      <w:tr w:rsidR="009034DC" w:rsidRPr="000C07AE" w14:paraId="26826BE9"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6C1EAF30" w14:textId="77777777" w:rsidR="009034DC" w:rsidRPr="00526DF3" w:rsidRDefault="009034DC">
            <w:pPr>
              <w:jc w:val="center"/>
              <w:rPr>
                <w:sz w:val="18"/>
                <w:szCs w:val="18"/>
              </w:rPr>
            </w:pPr>
            <w:r w:rsidRPr="00526DF3">
              <w:rPr>
                <w:rFonts w:eastAsia="Times New Roman" w:cs="Calibri"/>
                <w:color w:val="000000"/>
                <w:sz w:val="18"/>
                <w:szCs w:val="18"/>
              </w:rPr>
              <w:t>POIIT-CTN13-08</w:t>
            </w:r>
          </w:p>
        </w:tc>
        <w:tc>
          <w:tcPr>
            <w:tcW w:w="793" w:type="pct"/>
            <w:tcBorders>
              <w:left w:val="single" w:sz="4" w:space="0" w:color="000000"/>
              <w:bottom w:val="single" w:sz="4" w:space="0" w:color="000000"/>
            </w:tcBorders>
            <w:shd w:val="clear" w:color="auto" w:fill="auto"/>
            <w:vAlign w:val="center"/>
          </w:tcPr>
          <w:p w14:paraId="7033AFF5" w14:textId="77777777" w:rsidR="009034DC" w:rsidRPr="00526DF3" w:rsidRDefault="009034DC">
            <w:pPr>
              <w:jc w:val="left"/>
              <w:rPr>
                <w:sz w:val="18"/>
                <w:szCs w:val="18"/>
              </w:rPr>
            </w:pPr>
            <w:r w:rsidRPr="00526DF3">
              <w:rPr>
                <w:rFonts w:eastAsia="Times New Roman" w:cs="Calibri"/>
                <w:color w:val="000000"/>
                <w:sz w:val="18"/>
                <w:szCs w:val="18"/>
              </w:rPr>
              <w:t>El Monte</w:t>
            </w:r>
          </w:p>
        </w:tc>
        <w:tc>
          <w:tcPr>
            <w:tcW w:w="594" w:type="pct"/>
            <w:tcBorders>
              <w:left w:val="single" w:sz="4" w:space="0" w:color="000000"/>
              <w:bottom w:val="single" w:sz="4" w:space="0" w:color="000000"/>
            </w:tcBorders>
            <w:shd w:val="clear" w:color="auto" w:fill="auto"/>
            <w:vAlign w:val="center"/>
          </w:tcPr>
          <w:p w14:paraId="09F23D06"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2D1BBBC3"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1BFF049B" w14:textId="77777777" w:rsidR="009034DC" w:rsidRPr="00526DF3" w:rsidRDefault="009034DC">
            <w:pPr>
              <w:jc w:val="left"/>
              <w:rPr>
                <w:sz w:val="18"/>
                <w:szCs w:val="18"/>
              </w:rPr>
            </w:pPr>
            <w:r w:rsidRPr="00526DF3">
              <w:rPr>
                <w:rFonts w:eastAsia="Times New Roman" w:cs="Calibri"/>
                <w:color w:val="000000"/>
                <w:sz w:val="18"/>
                <w:szCs w:val="18"/>
              </w:rPr>
              <w:t>Talagante</w:t>
            </w:r>
          </w:p>
        </w:tc>
        <w:tc>
          <w:tcPr>
            <w:tcW w:w="793" w:type="pct"/>
            <w:tcBorders>
              <w:left w:val="single" w:sz="4" w:space="0" w:color="000000"/>
              <w:bottom w:val="single" w:sz="4" w:space="0" w:color="000000"/>
            </w:tcBorders>
            <w:shd w:val="clear" w:color="auto" w:fill="F2F2F2"/>
            <w:vAlign w:val="center"/>
          </w:tcPr>
          <w:p w14:paraId="21605CD7" w14:textId="77777777" w:rsidR="009034DC" w:rsidRPr="00526DF3" w:rsidRDefault="009034DC">
            <w:pPr>
              <w:jc w:val="left"/>
              <w:rPr>
                <w:sz w:val="18"/>
                <w:szCs w:val="18"/>
              </w:rPr>
            </w:pPr>
            <w:r w:rsidRPr="00526DF3">
              <w:rPr>
                <w:rFonts w:eastAsia="Times New Roman" w:cs="Calibri"/>
                <w:color w:val="000000"/>
                <w:sz w:val="18"/>
                <w:szCs w:val="18"/>
              </w:rPr>
              <w:t>El Monte</w:t>
            </w:r>
          </w:p>
        </w:tc>
        <w:tc>
          <w:tcPr>
            <w:tcW w:w="881" w:type="pct"/>
            <w:tcBorders>
              <w:left w:val="single" w:sz="4" w:space="0" w:color="000000"/>
              <w:bottom w:val="single" w:sz="4" w:space="0" w:color="000000"/>
              <w:right w:val="single" w:sz="4" w:space="0" w:color="000000"/>
            </w:tcBorders>
            <w:shd w:val="clear" w:color="auto" w:fill="F2F2F2"/>
            <w:vAlign w:val="center"/>
          </w:tcPr>
          <w:p w14:paraId="08D6763B" w14:textId="77777777" w:rsidR="009034DC" w:rsidRPr="00526DF3" w:rsidRDefault="009034DC">
            <w:pPr>
              <w:jc w:val="left"/>
              <w:rPr>
                <w:sz w:val="18"/>
                <w:szCs w:val="18"/>
              </w:rPr>
            </w:pPr>
            <w:r w:rsidRPr="00526DF3">
              <w:rPr>
                <w:rFonts w:eastAsia="Times New Roman" w:cs="Calibri"/>
                <w:color w:val="000000"/>
                <w:sz w:val="18"/>
                <w:szCs w:val="18"/>
              </w:rPr>
              <w:t>El Monte</w:t>
            </w:r>
          </w:p>
        </w:tc>
      </w:tr>
      <w:tr w:rsidR="009034DC" w:rsidRPr="000C07AE" w14:paraId="63C7CB8A"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74727F24" w14:textId="77777777" w:rsidR="009034DC" w:rsidRPr="00526DF3" w:rsidRDefault="009034DC">
            <w:pPr>
              <w:jc w:val="center"/>
              <w:rPr>
                <w:sz w:val="18"/>
                <w:szCs w:val="18"/>
              </w:rPr>
            </w:pPr>
            <w:r w:rsidRPr="00526DF3">
              <w:rPr>
                <w:rFonts w:eastAsia="Times New Roman" w:cs="Calibri"/>
                <w:color w:val="000000"/>
                <w:sz w:val="18"/>
                <w:szCs w:val="18"/>
              </w:rPr>
              <w:t>POIIT-CTN13-09</w:t>
            </w:r>
          </w:p>
        </w:tc>
        <w:tc>
          <w:tcPr>
            <w:tcW w:w="793" w:type="pct"/>
            <w:tcBorders>
              <w:left w:val="single" w:sz="4" w:space="0" w:color="000000"/>
              <w:bottom w:val="single" w:sz="4" w:space="0" w:color="000000"/>
            </w:tcBorders>
            <w:shd w:val="clear" w:color="auto" w:fill="auto"/>
            <w:vAlign w:val="center"/>
          </w:tcPr>
          <w:p w14:paraId="67847C71" w14:textId="77777777" w:rsidR="009034DC" w:rsidRPr="00526DF3" w:rsidRDefault="009034DC">
            <w:pPr>
              <w:jc w:val="left"/>
              <w:rPr>
                <w:sz w:val="18"/>
                <w:szCs w:val="18"/>
              </w:rPr>
            </w:pPr>
            <w:r w:rsidRPr="00526DF3">
              <w:rPr>
                <w:rFonts w:eastAsia="Times New Roman" w:cs="Calibri"/>
                <w:color w:val="000000"/>
                <w:sz w:val="18"/>
                <w:szCs w:val="18"/>
              </w:rPr>
              <w:t>Isla de Maipo</w:t>
            </w:r>
          </w:p>
        </w:tc>
        <w:tc>
          <w:tcPr>
            <w:tcW w:w="594" w:type="pct"/>
            <w:tcBorders>
              <w:left w:val="single" w:sz="4" w:space="0" w:color="000000"/>
              <w:bottom w:val="single" w:sz="4" w:space="0" w:color="000000"/>
            </w:tcBorders>
            <w:shd w:val="clear" w:color="auto" w:fill="auto"/>
            <w:vAlign w:val="center"/>
          </w:tcPr>
          <w:p w14:paraId="60A6D856"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7BC63A8C"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7EC10EDB" w14:textId="77777777" w:rsidR="009034DC" w:rsidRPr="00526DF3" w:rsidRDefault="009034DC">
            <w:pPr>
              <w:jc w:val="left"/>
              <w:rPr>
                <w:sz w:val="18"/>
                <w:szCs w:val="18"/>
              </w:rPr>
            </w:pPr>
            <w:r w:rsidRPr="00526DF3">
              <w:rPr>
                <w:rFonts w:eastAsia="Times New Roman" w:cs="Calibri"/>
                <w:color w:val="000000"/>
                <w:sz w:val="18"/>
                <w:szCs w:val="18"/>
              </w:rPr>
              <w:t>Talagante</w:t>
            </w:r>
          </w:p>
        </w:tc>
        <w:tc>
          <w:tcPr>
            <w:tcW w:w="793" w:type="pct"/>
            <w:tcBorders>
              <w:left w:val="single" w:sz="4" w:space="0" w:color="000000"/>
              <w:bottom w:val="single" w:sz="4" w:space="0" w:color="000000"/>
            </w:tcBorders>
            <w:shd w:val="clear" w:color="auto" w:fill="F2F2F2"/>
            <w:vAlign w:val="center"/>
          </w:tcPr>
          <w:p w14:paraId="4F63ED74" w14:textId="77777777" w:rsidR="009034DC" w:rsidRPr="00526DF3" w:rsidRDefault="009034DC">
            <w:pPr>
              <w:jc w:val="left"/>
              <w:rPr>
                <w:sz w:val="18"/>
                <w:szCs w:val="18"/>
              </w:rPr>
            </w:pPr>
            <w:r w:rsidRPr="00526DF3">
              <w:rPr>
                <w:rFonts w:eastAsia="Times New Roman" w:cs="Calibri"/>
                <w:color w:val="000000"/>
                <w:sz w:val="18"/>
                <w:szCs w:val="18"/>
              </w:rPr>
              <w:t>Isla de Maipo</w:t>
            </w:r>
          </w:p>
        </w:tc>
        <w:tc>
          <w:tcPr>
            <w:tcW w:w="881" w:type="pct"/>
            <w:tcBorders>
              <w:left w:val="single" w:sz="4" w:space="0" w:color="000000"/>
              <w:bottom w:val="single" w:sz="4" w:space="0" w:color="000000"/>
              <w:right w:val="single" w:sz="4" w:space="0" w:color="000000"/>
            </w:tcBorders>
            <w:shd w:val="clear" w:color="auto" w:fill="F2F2F2"/>
            <w:vAlign w:val="center"/>
          </w:tcPr>
          <w:p w14:paraId="47996BC2" w14:textId="77777777" w:rsidR="009034DC" w:rsidRPr="00526DF3" w:rsidRDefault="009034DC">
            <w:pPr>
              <w:jc w:val="left"/>
              <w:rPr>
                <w:sz w:val="18"/>
                <w:szCs w:val="18"/>
              </w:rPr>
            </w:pPr>
            <w:r w:rsidRPr="00526DF3">
              <w:rPr>
                <w:rFonts w:eastAsia="Times New Roman" w:cs="Calibri"/>
                <w:color w:val="000000"/>
                <w:sz w:val="18"/>
                <w:szCs w:val="18"/>
              </w:rPr>
              <w:t>Isla de Maipo</w:t>
            </w:r>
          </w:p>
        </w:tc>
      </w:tr>
      <w:tr w:rsidR="009034DC" w:rsidRPr="000C07AE" w14:paraId="7C5FF20A"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02D853B7" w14:textId="77777777" w:rsidR="009034DC" w:rsidRPr="00526DF3" w:rsidRDefault="009034DC">
            <w:pPr>
              <w:jc w:val="center"/>
              <w:rPr>
                <w:sz w:val="18"/>
                <w:szCs w:val="18"/>
              </w:rPr>
            </w:pPr>
            <w:r w:rsidRPr="00526DF3">
              <w:rPr>
                <w:rFonts w:eastAsia="Times New Roman" w:cs="Calibri"/>
                <w:color w:val="000000"/>
                <w:sz w:val="18"/>
                <w:szCs w:val="18"/>
              </w:rPr>
              <w:t>POIIT-CTN13-10</w:t>
            </w:r>
          </w:p>
        </w:tc>
        <w:tc>
          <w:tcPr>
            <w:tcW w:w="793" w:type="pct"/>
            <w:tcBorders>
              <w:left w:val="single" w:sz="4" w:space="0" w:color="000000"/>
              <w:bottom w:val="single" w:sz="4" w:space="0" w:color="000000"/>
            </w:tcBorders>
            <w:shd w:val="clear" w:color="auto" w:fill="auto"/>
            <w:vAlign w:val="center"/>
          </w:tcPr>
          <w:p w14:paraId="40103A25" w14:textId="77777777" w:rsidR="009034DC" w:rsidRPr="00526DF3" w:rsidRDefault="009034DC">
            <w:pPr>
              <w:jc w:val="left"/>
              <w:rPr>
                <w:sz w:val="18"/>
                <w:szCs w:val="18"/>
              </w:rPr>
            </w:pPr>
            <w:r w:rsidRPr="00526DF3">
              <w:rPr>
                <w:rFonts w:eastAsia="Times New Roman" w:cs="Calibri"/>
                <w:color w:val="000000"/>
                <w:sz w:val="18"/>
                <w:szCs w:val="18"/>
              </w:rPr>
              <w:t>Padre Hurtado</w:t>
            </w:r>
          </w:p>
        </w:tc>
        <w:tc>
          <w:tcPr>
            <w:tcW w:w="594" w:type="pct"/>
            <w:tcBorders>
              <w:left w:val="single" w:sz="4" w:space="0" w:color="000000"/>
              <w:bottom w:val="single" w:sz="4" w:space="0" w:color="000000"/>
            </w:tcBorders>
            <w:shd w:val="clear" w:color="auto" w:fill="auto"/>
            <w:vAlign w:val="center"/>
          </w:tcPr>
          <w:p w14:paraId="49936CCB" w14:textId="77777777" w:rsidR="009034DC" w:rsidRPr="00526DF3" w:rsidRDefault="009034DC">
            <w:pPr>
              <w:jc w:val="center"/>
              <w:rPr>
                <w:sz w:val="18"/>
                <w:szCs w:val="18"/>
              </w:rPr>
            </w:pPr>
            <w:r w:rsidRPr="00526DF3">
              <w:rPr>
                <w:rFonts w:eastAsia="Times New Roman" w:cs="Calibri"/>
                <w:color w:val="000000"/>
                <w:sz w:val="18"/>
                <w:szCs w:val="18"/>
              </w:rPr>
              <w:t>Exigible</w:t>
            </w:r>
          </w:p>
        </w:tc>
        <w:tc>
          <w:tcPr>
            <w:tcW w:w="632" w:type="pct"/>
            <w:tcBorders>
              <w:left w:val="single" w:sz="4" w:space="0" w:color="000000"/>
              <w:bottom w:val="single" w:sz="4" w:space="0" w:color="000000"/>
            </w:tcBorders>
            <w:shd w:val="clear" w:color="auto" w:fill="F2F2F2"/>
            <w:vAlign w:val="center"/>
          </w:tcPr>
          <w:p w14:paraId="37C17FF0"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1555EC03" w14:textId="77777777" w:rsidR="009034DC" w:rsidRPr="00526DF3" w:rsidRDefault="009034DC">
            <w:pPr>
              <w:jc w:val="left"/>
              <w:rPr>
                <w:sz w:val="18"/>
                <w:szCs w:val="18"/>
              </w:rPr>
            </w:pPr>
            <w:r w:rsidRPr="00526DF3">
              <w:rPr>
                <w:rFonts w:eastAsia="Times New Roman" w:cs="Calibri"/>
                <w:color w:val="000000"/>
                <w:sz w:val="18"/>
                <w:szCs w:val="18"/>
              </w:rPr>
              <w:t>Talagante</w:t>
            </w:r>
          </w:p>
        </w:tc>
        <w:tc>
          <w:tcPr>
            <w:tcW w:w="793" w:type="pct"/>
            <w:tcBorders>
              <w:left w:val="single" w:sz="4" w:space="0" w:color="000000"/>
              <w:bottom w:val="single" w:sz="4" w:space="0" w:color="000000"/>
            </w:tcBorders>
            <w:shd w:val="clear" w:color="auto" w:fill="F2F2F2"/>
            <w:vAlign w:val="center"/>
          </w:tcPr>
          <w:p w14:paraId="1C4BF00E" w14:textId="77777777" w:rsidR="009034DC" w:rsidRPr="00526DF3" w:rsidRDefault="009034DC">
            <w:pPr>
              <w:jc w:val="left"/>
              <w:rPr>
                <w:sz w:val="18"/>
                <w:szCs w:val="18"/>
              </w:rPr>
            </w:pPr>
            <w:r w:rsidRPr="00526DF3">
              <w:rPr>
                <w:rFonts w:eastAsia="Times New Roman" w:cs="Calibri"/>
                <w:color w:val="000000"/>
                <w:sz w:val="18"/>
                <w:szCs w:val="18"/>
              </w:rPr>
              <w:t>Padre Hurtado</w:t>
            </w:r>
          </w:p>
        </w:tc>
        <w:tc>
          <w:tcPr>
            <w:tcW w:w="881" w:type="pct"/>
            <w:tcBorders>
              <w:left w:val="single" w:sz="4" w:space="0" w:color="000000"/>
              <w:bottom w:val="single" w:sz="4" w:space="0" w:color="000000"/>
              <w:right w:val="single" w:sz="4" w:space="0" w:color="000000"/>
            </w:tcBorders>
            <w:shd w:val="clear" w:color="auto" w:fill="F2F2F2"/>
            <w:vAlign w:val="center"/>
          </w:tcPr>
          <w:p w14:paraId="28450F12" w14:textId="77777777" w:rsidR="009034DC" w:rsidRPr="00526DF3" w:rsidRDefault="009034DC">
            <w:pPr>
              <w:jc w:val="left"/>
              <w:rPr>
                <w:sz w:val="18"/>
                <w:szCs w:val="18"/>
              </w:rPr>
            </w:pPr>
            <w:r w:rsidRPr="00526DF3">
              <w:rPr>
                <w:rFonts w:eastAsia="Times New Roman" w:cs="Calibri"/>
                <w:color w:val="000000"/>
                <w:sz w:val="18"/>
                <w:szCs w:val="18"/>
              </w:rPr>
              <w:t>Padre Hurtado</w:t>
            </w:r>
          </w:p>
        </w:tc>
      </w:tr>
      <w:tr w:rsidR="009034DC" w:rsidRPr="000C07AE" w14:paraId="251AB9B0"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07D554EF" w14:textId="77777777" w:rsidR="009034DC" w:rsidRPr="00526DF3" w:rsidRDefault="009034DC">
            <w:pPr>
              <w:jc w:val="center"/>
              <w:rPr>
                <w:sz w:val="18"/>
                <w:szCs w:val="18"/>
              </w:rPr>
            </w:pPr>
            <w:r w:rsidRPr="00526DF3">
              <w:rPr>
                <w:rFonts w:eastAsia="Times New Roman" w:cs="Calibri"/>
                <w:color w:val="000000"/>
                <w:sz w:val="18"/>
                <w:szCs w:val="18"/>
              </w:rPr>
              <w:t>POIIT-CTN13-11</w:t>
            </w:r>
          </w:p>
        </w:tc>
        <w:tc>
          <w:tcPr>
            <w:tcW w:w="793" w:type="pct"/>
            <w:tcBorders>
              <w:left w:val="single" w:sz="4" w:space="0" w:color="000000"/>
              <w:bottom w:val="single" w:sz="4" w:space="0" w:color="000000"/>
            </w:tcBorders>
            <w:shd w:val="clear" w:color="auto" w:fill="auto"/>
            <w:vAlign w:val="center"/>
          </w:tcPr>
          <w:p w14:paraId="1E280C80" w14:textId="77777777" w:rsidR="009034DC" w:rsidRPr="00526DF3" w:rsidRDefault="009034DC">
            <w:pPr>
              <w:jc w:val="left"/>
              <w:rPr>
                <w:sz w:val="18"/>
                <w:szCs w:val="18"/>
              </w:rPr>
            </w:pPr>
            <w:r w:rsidRPr="00526DF3">
              <w:rPr>
                <w:rFonts w:eastAsia="Times New Roman" w:cs="Calibri"/>
                <w:color w:val="000000"/>
                <w:sz w:val="18"/>
                <w:szCs w:val="18"/>
              </w:rPr>
              <w:t>Lampa</w:t>
            </w:r>
          </w:p>
        </w:tc>
        <w:tc>
          <w:tcPr>
            <w:tcW w:w="594" w:type="pct"/>
            <w:tcBorders>
              <w:left w:val="single" w:sz="4" w:space="0" w:color="000000"/>
              <w:bottom w:val="single" w:sz="4" w:space="0" w:color="000000"/>
            </w:tcBorders>
            <w:shd w:val="clear" w:color="auto" w:fill="auto"/>
            <w:vAlign w:val="center"/>
          </w:tcPr>
          <w:p w14:paraId="01743C68"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632" w:type="pct"/>
            <w:tcBorders>
              <w:left w:val="single" w:sz="4" w:space="0" w:color="000000"/>
              <w:bottom w:val="single" w:sz="4" w:space="0" w:color="000000"/>
            </w:tcBorders>
            <w:shd w:val="clear" w:color="auto" w:fill="F2F2F2"/>
            <w:vAlign w:val="center"/>
          </w:tcPr>
          <w:p w14:paraId="633E1435"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5F9A1875" w14:textId="77777777" w:rsidR="009034DC" w:rsidRPr="00526DF3" w:rsidRDefault="009034DC">
            <w:pPr>
              <w:jc w:val="left"/>
              <w:rPr>
                <w:sz w:val="18"/>
                <w:szCs w:val="18"/>
              </w:rPr>
            </w:pPr>
            <w:r w:rsidRPr="00526DF3">
              <w:rPr>
                <w:rFonts w:eastAsia="Times New Roman" w:cs="Calibri"/>
                <w:color w:val="000000"/>
                <w:sz w:val="18"/>
                <w:szCs w:val="18"/>
              </w:rPr>
              <w:t>Chacabuco</w:t>
            </w:r>
          </w:p>
        </w:tc>
        <w:tc>
          <w:tcPr>
            <w:tcW w:w="793" w:type="pct"/>
            <w:tcBorders>
              <w:left w:val="single" w:sz="4" w:space="0" w:color="000000"/>
              <w:bottom w:val="single" w:sz="4" w:space="0" w:color="000000"/>
            </w:tcBorders>
            <w:shd w:val="clear" w:color="auto" w:fill="F2F2F2"/>
            <w:vAlign w:val="center"/>
          </w:tcPr>
          <w:p w14:paraId="35A938B1" w14:textId="77777777" w:rsidR="009034DC" w:rsidRPr="00526DF3" w:rsidRDefault="009034DC">
            <w:pPr>
              <w:jc w:val="left"/>
              <w:rPr>
                <w:sz w:val="18"/>
                <w:szCs w:val="18"/>
              </w:rPr>
            </w:pPr>
            <w:r w:rsidRPr="00526DF3">
              <w:rPr>
                <w:rFonts w:eastAsia="Times New Roman" w:cs="Calibri"/>
                <w:color w:val="000000"/>
                <w:sz w:val="18"/>
                <w:szCs w:val="18"/>
              </w:rPr>
              <w:t>Lampa</w:t>
            </w:r>
          </w:p>
        </w:tc>
        <w:tc>
          <w:tcPr>
            <w:tcW w:w="881" w:type="pct"/>
            <w:tcBorders>
              <w:left w:val="single" w:sz="4" w:space="0" w:color="000000"/>
              <w:bottom w:val="single" w:sz="4" w:space="0" w:color="000000"/>
              <w:right w:val="single" w:sz="4" w:space="0" w:color="000000"/>
            </w:tcBorders>
            <w:shd w:val="clear" w:color="auto" w:fill="F2F2F2"/>
            <w:vAlign w:val="center"/>
          </w:tcPr>
          <w:p w14:paraId="37F09F44" w14:textId="77777777" w:rsidR="009034DC" w:rsidRPr="00526DF3" w:rsidRDefault="009034DC">
            <w:pPr>
              <w:jc w:val="left"/>
              <w:rPr>
                <w:sz w:val="18"/>
                <w:szCs w:val="18"/>
              </w:rPr>
            </w:pPr>
            <w:r w:rsidRPr="00526DF3">
              <w:rPr>
                <w:rFonts w:eastAsia="Times New Roman" w:cs="Calibri"/>
                <w:color w:val="000000"/>
                <w:sz w:val="18"/>
                <w:szCs w:val="18"/>
              </w:rPr>
              <w:t>Lampa</w:t>
            </w:r>
          </w:p>
        </w:tc>
      </w:tr>
      <w:tr w:rsidR="009034DC" w:rsidRPr="000C07AE" w14:paraId="737C706A"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0D526171" w14:textId="77777777" w:rsidR="009034DC" w:rsidRPr="00526DF3" w:rsidRDefault="009034DC">
            <w:pPr>
              <w:jc w:val="center"/>
              <w:rPr>
                <w:sz w:val="18"/>
                <w:szCs w:val="18"/>
              </w:rPr>
            </w:pPr>
            <w:r w:rsidRPr="00526DF3">
              <w:rPr>
                <w:rFonts w:eastAsia="Times New Roman" w:cs="Calibri"/>
                <w:color w:val="000000"/>
                <w:sz w:val="18"/>
                <w:szCs w:val="18"/>
              </w:rPr>
              <w:t>POIIT-CTN13-12</w:t>
            </w:r>
          </w:p>
        </w:tc>
        <w:tc>
          <w:tcPr>
            <w:tcW w:w="793" w:type="pct"/>
            <w:tcBorders>
              <w:left w:val="single" w:sz="4" w:space="0" w:color="000000"/>
              <w:bottom w:val="single" w:sz="4" w:space="0" w:color="000000"/>
            </w:tcBorders>
            <w:shd w:val="clear" w:color="auto" w:fill="auto"/>
            <w:vAlign w:val="center"/>
          </w:tcPr>
          <w:p w14:paraId="2C70F0FD" w14:textId="77777777" w:rsidR="009034DC" w:rsidRPr="00526DF3" w:rsidRDefault="009034DC">
            <w:pPr>
              <w:jc w:val="left"/>
              <w:rPr>
                <w:sz w:val="18"/>
                <w:szCs w:val="18"/>
              </w:rPr>
            </w:pPr>
            <w:r w:rsidRPr="00526DF3">
              <w:rPr>
                <w:rFonts w:eastAsia="Times New Roman" w:cs="Calibri"/>
                <w:color w:val="000000"/>
                <w:sz w:val="18"/>
                <w:szCs w:val="18"/>
              </w:rPr>
              <w:t>Batuco</w:t>
            </w:r>
          </w:p>
        </w:tc>
        <w:tc>
          <w:tcPr>
            <w:tcW w:w="594" w:type="pct"/>
            <w:tcBorders>
              <w:left w:val="single" w:sz="4" w:space="0" w:color="000000"/>
              <w:bottom w:val="single" w:sz="4" w:space="0" w:color="000000"/>
            </w:tcBorders>
            <w:shd w:val="clear" w:color="auto" w:fill="auto"/>
            <w:vAlign w:val="center"/>
          </w:tcPr>
          <w:p w14:paraId="03D9D196"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632" w:type="pct"/>
            <w:tcBorders>
              <w:left w:val="single" w:sz="4" w:space="0" w:color="000000"/>
              <w:bottom w:val="single" w:sz="4" w:space="0" w:color="000000"/>
            </w:tcBorders>
            <w:shd w:val="clear" w:color="auto" w:fill="F2F2F2"/>
            <w:vAlign w:val="center"/>
          </w:tcPr>
          <w:p w14:paraId="564A1965"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73BD107B" w14:textId="77777777" w:rsidR="009034DC" w:rsidRPr="00526DF3" w:rsidRDefault="009034DC">
            <w:pPr>
              <w:jc w:val="left"/>
              <w:rPr>
                <w:sz w:val="18"/>
                <w:szCs w:val="18"/>
              </w:rPr>
            </w:pPr>
            <w:r w:rsidRPr="00526DF3">
              <w:rPr>
                <w:rFonts w:eastAsia="Times New Roman" w:cs="Calibri"/>
                <w:color w:val="000000"/>
                <w:sz w:val="18"/>
                <w:szCs w:val="18"/>
              </w:rPr>
              <w:t>Chacabuco</w:t>
            </w:r>
          </w:p>
        </w:tc>
        <w:tc>
          <w:tcPr>
            <w:tcW w:w="793" w:type="pct"/>
            <w:tcBorders>
              <w:left w:val="single" w:sz="4" w:space="0" w:color="000000"/>
              <w:bottom w:val="single" w:sz="4" w:space="0" w:color="000000"/>
            </w:tcBorders>
            <w:shd w:val="clear" w:color="auto" w:fill="F2F2F2"/>
            <w:vAlign w:val="center"/>
          </w:tcPr>
          <w:p w14:paraId="372E21E4" w14:textId="77777777" w:rsidR="009034DC" w:rsidRPr="00526DF3" w:rsidRDefault="009034DC">
            <w:pPr>
              <w:jc w:val="left"/>
              <w:rPr>
                <w:sz w:val="18"/>
                <w:szCs w:val="18"/>
              </w:rPr>
            </w:pPr>
            <w:r w:rsidRPr="00526DF3">
              <w:rPr>
                <w:rFonts w:eastAsia="Times New Roman" w:cs="Calibri"/>
                <w:color w:val="000000"/>
                <w:sz w:val="18"/>
                <w:szCs w:val="18"/>
              </w:rPr>
              <w:t>Lampa</w:t>
            </w:r>
          </w:p>
        </w:tc>
        <w:tc>
          <w:tcPr>
            <w:tcW w:w="881" w:type="pct"/>
            <w:tcBorders>
              <w:left w:val="single" w:sz="4" w:space="0" w:color="000000"/>
              <w:bottom w:val="single" w:sz="4" w:space="0" w:color="000000"/>
              <w:right w:val="single" w:sz="4" w:space="0" w:color="000000"/>
            </w:tcBorders>
            <w:shd w:val="clear" w:color="auto" w:fill="F2F2F2"/>
            <w:vAlign w:val="center"/>
          </w:tcPr>
          <w:p w14:paraId="7FD6EE2F" w14:textId="77777777" w:rsidR="009034DC" w:rsidRPr="00526DF3" w:rsidRDefault="009034DC">
            <w:pPr>
              <w:jc w:val="left"/>
              <w:rPr>
                <w:sz w:val="18"/>
                <w:szCs w:val="18"/>
              </w:rPr>
            </w:pPr>
            <w:r w:rsidRPr="00526DF3">
              <w:rPr>
                <w:rFonts w:eastAsia="Times New Roman" w:cs="Calibri"/>
                <w:color w:val="000000"/>
                <w:sz w:val="18"/>
                <w:szCs w:val="18"/>
              </w:rPr>
              <w:t>Batuco</w:t>
            </w:r>
          </w:p>
        </w:tc>
      </w:tr>
      <w:tr w:rsidR="009034DC" w:rsidRPr="000C07AE" w14:paraId="4EA91B91"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07F18FB7" w14:textId="77777777" w:rsidR="009034DC" w:rsidRPr="00526DF3" w:rsidRDefault="009034DC">
            <w:pPr>
              <w:jc w:val="center"/>
              <w:rPr>
                <w:sz w:val="18"/>
                <w:szCs w:val="18"/>
              </w:rPr>
            </w:pPr>
            <w:r w:rsidRPr="00526DF3">
              <w:rPr>
                <w:rFonts w:eastAsia="Times New Roman" w:cs="Calibri"/>
                <w:color w:val="000000"/>
                <w:sz w:val="18"/>
                <w:szCs w:val="18"/>
              </w:rPr>
              <w:t>POIIT-CTN13-13</w:t>
            </w:r>
          </w:p>
        </w:tc>
        <w:tc>
          <w:tcPr>
            <w:tcW w:w="793" w:type="pct"/>
            <w:tcBorders>
              <w:left w:val="single" w:sz="4" w:space="0" w:color="000000"/>
              <w:bottom w:val="single" w:sz="4" w:space="0" w:color="000000"/>
            </w:tcBorders>
            <w:shd w:val="clear" w:color="auto" w:fill="auto"/>
            <w:vAlign w:val="center"/>
          </w:tcPr>
          <w:p w14:paraId="59232709" w14:textId="77777777" w:rsidR="009034DC" w:rsidRPr="00526DF3" w:rsidRDefault="009034DC">
            <w:pPr>
              <w:jc w:val="left"/>
              <w:rPr>
                <w:sz w:val="18"/>
                <w:szCs w:val="18"/>
              </w:rPr>
            </w:pPr>
            <w:r w:rsidRPr="00526DF3">
              <w:rPr>
                <w:rFonts w:eastAsia="Times New Roman" w:cs="Calibri"/>
                <w:color w:val="000000"/>
                <w:sz w:val="18"/>
                <w:szCs w:val="18"/>
              </w:rPr>
              <w:t>Tiltil</w:t>
            </w:r>
          </w:p>
        </w:tc>
        <w:tc>
          <w:tcPr>
            <w:tcW w:w="594" w:type="pct"/>
            <w:tcBorders>
              <w:left w:val="single" w:sz="4" w:space="0" w:color="000000"/>
              <w:bottom w:val="single" w:sz="4" w:space="0" w:color="000000"/>
            </w:tcBorders>
            <w:shd w:val="clear" w:color="auto" w:fill="auto"/>
            <w:vAlign w:val="center"/>
          </w:tcPr>
          <w:p w14:paraId="349D7004"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632" w:type="pct"/>
            <w:tcBorders>
              <w:left w:val="single" w:sz="4" w:space="0" w:color="000000"/>
              <w:bottom w:val="single" w:sz="4" w:space="0" w:color="000000"/>
            </w:tcBorders>
            <w:shd w:val="clear" w:color="auto" w:fill="F2F2F2"/>
            <w:vAlign w:val="center"/>
          </w:tcPr>
          <w:p w14:paraId="16DF2AF0"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0A7EF8BB" w14:textId="77777777" w:rsidR="009034DC" w:rsidRPr="00526DF3" w:rsidRDefault="009034DC">
            <w:pPr>
              <w:jc w:val="left"/>
              <w:rPr>
                <w:sz w:val="18"/>
                <w:szCs w:val="18"/>
              </w:rPr>
            </w:pPr>
            <w:r w:rsidRPr="00526DF3">
              <w:rPr>
                <w:rFonts w:eastAsia="Times New Roman" w:cs="Calibri"/>
                <w:color w:val="000000"/>
                <w:sz w:val="18"/>
                <w:szCs w:val="18"/>
              </w:rPr>
              <w:t>Chacabuco</w:t>
            </w:r>
          </w:p>
        </w:tc>
        <w:tc>
          <w:tcPr>
            <w:tcW w:w="793" w:type="pct"/>
            <w:tcBorders>
              <w:left w:val="single" w:sz="4" w:space="0" w:color="000000"/>
              <w:bottom w:val="single" w:sz="4" w:space="0" w:color="000000"/>
            </w:tcBorders>
            <w:shd w:val="clear" w:color="auto" w:fill="F2F2F2"/>
            <w:vAlign w:val="center"/>
          </w:tcPr>
          <w:p w14:paraId="4418D29C" w14:textId="77777777" w:rsidR="009034DC" w:rsidRPr="00526DF3" w:rsidRDefault="009034DC">
            <w:pPr>
              <w:jc w:val="left"/>
              <w:rPr>
                <w:sz w:val="18"/>
                <w:szCs w:val="18"/>
              </w:rPr>
            </w:pPr>
            <w:r w:rsidRPr="00526DF3">
              <w:rPr>
                <w:rFonts w:eastAsia="Times New Roman" w:cs="Calibri"/>
                <w:color w:val="000000"/>
                <w:sz w:val="18"/>
                <w:szCs w:val="18"/>
              </w:rPr>
              <w:t>Tiltil</w:t>
            </w:r>
          </w:p>
        </w:tc>
        <w:tc>
          <w:tcPr>
            <w:tcW w:w="881" w:type="pct"/>
            <w:tcBorders>
              <w:left w:val="single" w:sz="4" w:space="0" w:color="000000"/>
              <w:bottom w:val="single" w:sz="4" w:space="0" w:color="000000"/>
              <w:right w:val="single" w:sz="4" w:space="0" w:color="000000"/>
            </w:tcBorders>
            <w:shd w:val="clear" w:color="auto" w:fill="F2F2F2"/>
            <w:vAlign w:val="center"/>
          </w:tcPr>
          <w:p w14:paraId="075478C0" w14:textId="77777777" w:rsidR="009034DC" w:rsidRPr="00526DF3" w:rsidRDefault="009034DC">
            <w:pPr>
              <w:jc w:val="left"/>
              <w:rPr>
                <w:sz w:val="18"/>
                <w:szCs w:val="18"/>
              </w:rPr>
            </w:pPr>
            <w:r w:rsidRPr="00526DF3">
              <w:rPr>
                <w:rFonts w:eastAsia="Times New Roman" w:cs="Calibri"/>
                <w:color w:val="000000"/>
                <w:sz w:val="18"/>
                <w:szCs w:val="18"/>
              </w:rPr>
              <w:t>Tiltil</w:t>
            </w:r>
          </w:p>
        </w:tc>
      </w:tr>
      <w:tr w:rsidR="009034DC" w:rsidRPr="000C07AE" w14:paraId="32256A01" w14:textId="77777777" w:rsidTr="00526DF3">
        <w:trPr>
          <w:cantSplit/>
          <w:trHeight w:val="283"/>
        </w:trPr>
        <w:tc>
          <w:tcPr>
            <w:tcW w:w="729" w:type="pct"/>
            <w:tcBorders>
              <w:left w:val="single" w:sz="4" w:space="0" w:color="000000"/>
              <w:bottom w:val="single" w:sz="4" w:space="0" w:color="000000"/>
            </w:tcBorders>
            <w:shd w:val="clear" w:color="auto" w:fill="auto"/>
            <w:vAlign w:val="center"/>
          </w:tcPr>
          <w:p w14:paraId="48935DE5" w14:textId="651B3784" w:rsidR="009034DC" w:rsidRPr="00526DF3" w:rsidRDefault="00AD010C">
            <w:pPr>
              <w:jc w:val="center"/>
              <w:rPr>
                <w:sz w:val="18"/>
                <w:szCs w:val="18"/>
              </w:rPr>
            </w:pPr>
            <w:r w:rsidRPr="00526DF3">
              <w:rPr>
                <w:rFonts w:eastAsia="Times New Roman" w:cs="Calibri"/>
                <w:color w:val="000000"/>
                <w:sz w:val="18"/>
                <w:szCs w:val="18"/>
              </w:rPr>
              <w:lastRenderedPageBreak/>
              <w:t>POIIT-CTN13-14</w:t>
            </w:r>
          </w:p>
        </w:tc>
        <w:tc>
          <w:tcPr>
            <w:tcW w:w="793" w:type="pct"/>
            <w:tcBorders>
              <w:left w:val="single" w:sz="4" w:space="0" w:color="000000"/>
              <w:bottom w:val="single" w:sz="4" w:space="0" w:color="000000"/>
            </w:tcBorders>
            <w:shd w:val="clear" w:color="auto" w:fill="auto"/>
            <w:vAlign w:val="center"/>
          </w:tcPr>
          <w:p w14:paraId="5885FA53" w14:textId="602DA2A3" w:rsidR="009034DC" w:rsidRPr="00526DF3" w:rsidRDefault="00AD010C">
            <w:pPr>
              <w:jc w:val="left"/>
              <w:rPr>
                <w:sz w:val="18"/>
                <w:szCs w:val="18"/>
              </w:rPr>
            </w:pPr>
            <w:r w:rsidRPr="00526DF3">
              <w:rPr>
                <w:rFonts w:eastAsia="Times New Roman" w:cs="Calibri"/>
                <w:color w:val="000000"/>
                <w:sz w:val="18"/>
                <w:szCs w:val="18"/>
              </w:rPr>
              <w:t>Melipilla</w:t>
            </w:r>
          </w:p>
        </w:tc>
        <w:tc>
          <w:tcPr>
            <w:tcW w:w="594" w:type="pct"/>
            <w:tcBorders>
              <w:left w:val="single" w:sz="4" w:space="0" w:color="000000"/>
              <w:bottom w:val="single" w:sz="4" w:space="0" w:color="000000"/>
            </w:tcBorders>
            <w:shd w:val="clear" w:color="auto" w:fill="auto"/>
            <w:vAlign w:val="center"/>
          </w:tcPr>
          <w:p w14:paraId="26E11DB7" w14:textId="51C51F54" w:rsidR="009034DC" w:rsidRPr="00526DF3" w:rsidRDefault="00AD010C">
            <w:pPr>
              <w:jc w:val="center"/>
              <w:rPr>
                <w:sz w:val="18"/>
                <w:szCs w:val="18"/>
              </w:rPr>
            </w:pPr>
            <w:r w:rsidRPr="00526DF3">
              <w:rPr>
                <w:rFonts w:eastAsia="Times New Roman" w:cs="Calibri"/>
                <w:color w:val="000000"/>
                <w:sz w:val="18"/>
                <w:szCs w:val="18"/>
              </w:rPr>
              <w:t>Adicional</w:t>
            </w:r>
          </w:p>
        </w:tc>
        <w:tc>
          <w:tcPr>
            <w:tcW w:w="632" w:type="pct"/>
            <w:tcBorders>
              <w:left w:val="single" w:sz="4" w:space="0" w:color="000000"/>
              <w:bottom w:val="single" w:sz="4" w:space="0" w:color="000000"/>
            </w:tcBorders>
            <w:shd w:val="clear" w:color="auto" w:fill="F2F2F2"/>
            <w:vAlign w:val="center"/>
          </w:tcPr>
          <w:p w14:paraId="253DCDF9" w14:textId="124FCABC" w:rsidR="009034DC" w:rsidRPr="00526DF3" w:rsidRDefault="00AD010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4F1390CA" w14:textId="0B889C37" w:rsidR="009034DC" w:rsidRPr="00526DF3" w:rsidRDefault="00AD010C">
            <w:pPr>
              <w:jc w:val="left"/>
              <w:rPr>
                <w:sz w:val="18"/>
                <w:szCs w:val="18"/>
              </w:rPr>
            </w:pPr>
            <w:r w:rsidRPr="00526DF3">
              <w:rPr>
                <w:rFonts w:eastAsia="Times New Roman" w:cs="Calibri"/>
                <w:color w:val="000000"/>
                <w:sz w:val="18"/>
                <w:szCs w:val="18"/>
              </w:rPr>
              <w:t>Melipilla</w:t>
            </w:r>
          </w:p>
        </w:tc>
        <w:tc>
          <w:tcPr>
            <w:tcW w:w="793" w:type="pct"/>
            <w:tcBorders>
              <w:left w:val="single" w:sz="4" w:space="0" w:color="000000"/>
              <w:bottom w:val="single" w:sz="4" w:space="0" w:color="000000"/>
            </w:tcBorders>
            <w:shd w:val="clear" w:color="auto" w:fill="F2F2F2"/>
            <w:vAlign w:val="center"/>
          </w:tcPr>
          <w:p w14:paraId="3CA66C3A" w14:textId="5975D41E" w:rsidR="009034DC" w:rsidRPr="00526DF3" w:rsidRDefault="00AD010C">
            <w:pPr>
              <w:jc w:val="left"/>
              <w:rPr>
                <w:sz w:val="18"/>
                <w:szCs w:val="18"/>
              </w:rPr>
            </w:pPr>
            <w:r w:rsidRPr="00526DF3">
              <w:rPr>
                <w:rFonts w:eastAsia="Times New Roman" w:cs="Calibri"/>
                <w:color w:val="000000"/>
                <w:sz w:val="18"/>
                <w:szCs w:val="18"/>
              </w:rPr>
              <w:t>Melipilla</w:t>
            </w:r>
          </w:p>
        </w:tc>
        <w:tc>
          <w:tcPr>
            <w:tcW w:w="881" w:type="pct"/>
            <w:tcBorders>
              <w:left w:val="single" w:sz="4" w:space="0" w:color="000000"/>
              <w:bottom w:val="single" w:sz="4" w:space="0" w:color="000000"/>
              <w:right w:val="single" w:sz="4" w:space="0" w:color="000000"/>
            </w:tcBorders>
            <w:shd w:val="clear" w:color="auto" w:fill="F2F2F2"/>
            <w:vAlign w:val="center"/>
          </w:tcPr>
          <w:p w14:paraId="5792B48D" w14:textId="6AE6AC52" w:rsidR="009034DC" w:rsidRPr="00526DF3" w:rsidRDefault="00AD010C">
            <w:pPr>
              <w:jc w:val="left"/>
              <w:rPr>
                <w:sz w:val="18"/>
                <w:szCs w:val="18"/>
              </w:rPr>
            </w:pPr>
            <w:r w:rsidRPr="00526DF3">
              <w:rPr>
                <w:rFonts w:eastAsia="Times New Roman" w:cs="Calibri"/>
                <w:color w:val="000000"/>
                <w:sz w:val="18"/>
                <w:szCs w:val="18"/>
              </w:rPr>
              <w:t>Melipilla</w:t>
            </w:r>
          </w:p>
        </w:tc>
      </w:tr>
      <w:tr w:rsidR="009034DC" w:rsidRPr="000C07AE" w14:paraId="71DA1AE8" w14:textId="77777777" w:rsidTr="00526DF3">
        <w:trPr>
          <w:cantSplit/>
        </w:trPr>
        <w:tc>
          <w:tcPr>
            <w:tcW w:w="729" w:type="pct"/>
            <w:tcBorders>
              <w:left w:val="single" w:sz="4" w:space="0" w:color="000000"/>
              <w:bottom w:val="single" w:sz="4" w:space="0" w:color="000000"/>
            </w:tcBorders>
            <w:shd w:val="clear" w:color="auto" w:fill="auto"/>
            <w:vAlign w:val="center"/>
          </w:tcPr>
          <w:p w14:paraId="6060679A" w14:textId="77777777" w:rsidR="009034DC" w:rsidRPr="00526DF3" w:rsidRDefault="009034DC">
            <w:pPr>
              <w:jc w:val="center"/>
              <w:rPr>
                <w:sz w:val="18"/>
                <w:szCs w:val="18"/>
              </w:rPr>
            </w:pPr>
            <w:r w:rsidRPr="00526DF3">
              <w:rPr>
                <w:rFonts w:eastAsia="Times New Roman" w:cs="Calibri"/>
                <w:color w:val="000000"/>
                <w:sz w:val="18"/>
                <w:szCs w:val="18"/>
              </w:rPr>
              <w:t xml:space="preserve">POIIT-CTN13-X </w:t>
            </w:r>
            <w:r w:rsidRPr="00526DF3">
              <w:rPr>
                <w:rFonts w:eastAsia="Times New Roman" w:cs="Times New Roman"/>
                <w:bCs/>
                <w:color w:val="000000"/>
                <w:sz w:val="18"/>
                <w:szCs w:val="18"/>
                <w:vertAlign w:val="superscript"/>
              </w:rPr>
              <w:t>(1)</w:t>
            </w:r>
          </w:p>
        </w:tc>
        <w:tc>
          <w:tcPr>
            <w:tcW w:w="793" w:type="pct"/>
            <w:tcBorders>
              <w:left w:val="single" w:sz="4" w:space="0" w:color="000000"/>
              <w:bottom w:val="single" w:sz="4" w:space="0" w:color="000000"/>
            </w:tcBorders>
            <w:shd w:val="clear" w:color="auto" w:fill="auto"/>
            <w:vAlign w:val="center"/>
          </w:tcPr>
          <w:p w14:paraId="6D736478" w14:textId="2E6DB8E1" w:rsidR="009034DC" w:rsidRPr="00526DF3" w:rsidRDefault="009034DC">
            <w:pPr>
              <w:jc w:val="left"/>
              <w:rPr>
                <w:sz w:val="18"/>
                <w:szCs w:val="18"/>
              </w:rPr>
            </w:pPr>
            <w:r w:rsidRPr="00526DF3">
              <w:rPr>
                <w:rFonts w:eastAsia="Times New Roman" w:cs="Calibri"/>
                <w:color w:val="000000"/>
                <w:sz w:val="18"/>
                <w:szCs w:val="18"/>
              </w:rPr>
              <w:t>Propuesta por la Proponente</w:t>
            </w:r>
          </w:p>
        </w:tc>
        <w:tc>
          <w:tcPr>
            <w:tcW w:w="594" w:type="pct"/>
            <w:tcBorders>
              <w:left w:val="single" w:sz="4" w:space="0" w:color="000000"/>
              <w:bottom w:val="single" w:sz="4" w:space="0" w:color="000000"/>
            </w:tcBorders>
            <w:shd w:val="clear" w:color="auto" w:fill="auto"/>
            <w:vAlign w:val="center"/>
          </w:tcPr>
          <w:p w14:paraId="7EE25483" w14:textId="77777777" w:rsidR="009034DC" w:rsidRPr="00526DF3" w:rsidRDefault="009034DC">
            <w:pPr>
              <w:jc w:val="center"/>
              <w:rPr>
                <w:sz w:val="18"/>
                <w:szCs w:val="18"/>
              </w:rPr>
            </w:pPr>
            <w:r w:rsidRPr="00526DF3">
              <w:rPr>
                <w:rFonts w:eastAsia="Times New Roman" w:cs="Calibri"/>
                <w:color w:val="000000"/>
                <w:sz w:val="18"/>
                <w:szCs w:val="18"/>
              </w:rPr>
              <w:t>Adicional</w:t>
            </w:r>
          </w:p>
        </w:tc>
        <w:tc>
          <w:tcPr>
            <w:tcW w:w="632" w:type="pct"/>
            <w:tcBorders>
              <w:left w:val="single" w:sz="4" w:space="0" w:color="000000"/>
              <w:bottom w:val="single" w:sz="4" w:space="0" w:color="000000"/>
            </w:tcBorders>
            <w:shd w:val="clear" w:color="auto" w:fill="F2F2F2"/>
            <w:vAlign w:val="center"/>
          </w:tcPr>
          <w:p w14:paraId="4BD12EC8" w14:textId="77777777" w:rsidR="009034DC" w:rsidRPr="00526DF3" w:rsidRDefault="009034DC">
            <w:pPr>
              <w:jc w:val="left"/>
              <w:rPr>
                <w:sz w:val="18"/>
                <w:szCs w:val="18"/>
              </w:rPr>
            </w:pPr>
            <w:r w:rsidRPr="00526DF3">
              <w:rPr>
                <w:rFonts w:eastAsia="Times New Roman" w:cs="Calibri"/>
                <w:color w:val="000000"/>
                <w:sz w:val="18"/>
                <w:szCs w:val="18"/>
              </w:rPr>
              <w:t>Metropolitana</w:t>
            </w:r>
          </w:p>
        </w:tc>
        <w:tc>
          <w:tcPr>
            <w:tcW w:w="577" w:type="pct"/>
            <w:tcBorders>
              <w:left w:val="single" w:sz="4" w:space="0" w:color="000000"/>
              <w:bottom w:val="single" w:sz="4" w:space="0" w:color="000000"/>
            </w:tcBorders>
            <w:shd w:val="clear" w:color="auto" w:fill="F2F2F2"/>
            <w:vAlign w:val="center"/>
          </w:tcPr>
          <w:p w14:paraId="32FC9EFA"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c>
          <w:tcPr>
            <w:tcW w:w="793" w:type="pct"/>
            <w:tcBorders>
              <w:left w:val="single" w:sz="4" w:space="0" w:color="000000"/>
              <w:bottom w:val="single" w:sz="4" w:space="0" w:color="000000"/>
            </w:tcBorders>
            <w:shd w:val="clear" w:color="auto" w:fill="F2F2F2"/>
            <w:vAlign w:val="center"/>
          </w:tcPr>
          <w:p w14:paraId="206B9B03"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c>
          <w:tcPr>
            <w:tcW w:w="881" w:type="pct"/>
            <w:tcBorders>
              <w:left w:val="single" w:sz="4" w:space="0" w:color="000000"/>
              <w:bottom w:val="single" w:sz="4" w:space="0" w:color="000000"/>
              <w:right w:val="single" w:sz="4" w:space="0" w:color="000000"/>
            </w:tcBorders>
            <w:shd w:val="clear" w:color="auto" w:fill="F2F2F2"/>
            <w:vAlign w:val="center"/>
          </w:tcPr>
          <w:p w14:paraId="5B2692C9" w14:textId="77777777" w:rsidR="009034DC" w:rsidRPr="00526DF3" w:rsidRDefault="009034DC">
            <w:pPr>
              <w:jc w:val="left"/>
              <w:rPr>
                <w:sz w:val="18"/>
                <w:szCs w:val="18"/>
              </w:rPr>
            </w:pPr>
            <w:r w:rsidRPr="00526DF3">
              <w:rPr>
                <w:rFonts w:eastAsia="Times New Roman" w:cs="Calibri"/>
                <w:color w:val="000000"/>
                <w:sz w:val="18"/>
                <w:szCs w:val="18"/>
              </w:rPr>
              <w:t xml:space="preserve">Por definir </w:t>
            </w:r>
            <w:r w:rsidRPr="00526DF3">
              <w:rPr>
                <w:rFonts w:eastAsia="Times New Roman" w:cs="Times New Roman"/>
                <w:color w:val="000000"/>
                <w:sz w:val="18"/>
                <w:szCs w:val="18"/>
                <w:vertAlign w:val="superscript"/>
              </w:rPr>
              <w:t>(2)</w:t>
            </w:r>
          </w:p>
        </w:tc>
      </w:tr>
    </w:tbl>
    <w:p w14:paraId="57473A14" w14:textId="77777777" w:rsidR="009034DC" w:rsidRDefault="009034DC">
      <w:pPr>
        <w:rPr>
          <w:lang w:eastAsia="ar-SA"/>
        </w:rPr>
      </w:pPr>
    </w:p>
    <w:p w14:paraId="2FB29ADB" w14:textId="280C599A" w:rsidR="009034DC" w:rsidRPr="00526DF3" w:rsidRDefault="009034DC" w:rsidP="00753E03">
      <w:pPr>
        <w:pStyle w:val="Prrafodelista"/>
        <w:numPr>
          <w:ilvl w:val="3"/>
          <w:numId w:val="135"/>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1</w:t>
      </w:r>
      <w:r w:rsidR="00E7051E" w:rsidRPr="00526DF3">
        <w:rPr>
          <w:sz w:val="20"/>
        </w:rPr>
        <w:t>5</w:t>
      </w:r>
      <w:r w:rsidRPr="00526DF3">
        <w:rPr>
          <w:sz w:val="20"/>
        </w:rPr>
        <w:t xml:space="preserve"> hasta el número correspondiente, de acuerdo </w:t>
      </w:r>
      <w:r w:rsidR="008F660A">
        <w:rPr>
          <w:sz w:val="20"/>
        </w:rPr>
        <w:t>con</w:t>
      </w:r>
      <w:r w:rsidRPr="00526DF3">
        <w:rPr>
          <w:sz w:val="20"/>
        </w:rPr>
        <w:t xml:space="preserve"> la cantidad de POIIT Adicionales </w:t>
      </w:r>
      <w:r w:rsidR="00703AEB" w:rsidRPr="00526DF3">
        <w:rPr>
          <w:sz w:val="20"/>
        </w:rPr>
        <w:t>que comprometa y que no estén incluidos en la misma tabla</w:t>
      </w:r>
      <w:r w:rsidRPr="00526DF3">
        <w:rPr>
          <w:sz w:val="20"/>
        </w:rPr>
        <w:t>.</w:t>
      </w:r>
    </w:p>
    <w:p w14:paraId="71EB9FA5" w14:textId="5543DF62" w:rsidR="009034DC" w:rsidRPr="00526DF3" w:rsidRDefault="009034DC" w:rsidP="00C20511">
      <w:pPr>
        <w:pStyle w:val="Prrafodelista"/>
        <w:numPr>
          <w:ilvl w:val="3"/>
          <w:numId w:val="135"/>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w:t>
      </w:r>
      <w:r w:rsidR="00452D28" w:rsidRPr="00526DF3">
        <w:rPr>
          <w:sz w:val="20"/>
        </w:rPr>
        <w:t>Metropolitana</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77585FD8" w14:textId="77777777" w:rsidR="009034DC" w:rsidRDefault="009034DC"/>
    <w:p w14:paraId="3968EB7E" w14:textId="77777777" w:rsidR="000C07AE" w:rsidRDefault="000C07AE">
      <w:pPr>
        <w:suppressAutoHyphens w:val="0"/>
        <w:jc w:val="left"/>
        <w:rPr>
          <w:rFonts w:eastAsia="MS Gothic" w:cs="Times New Roman"/>
          <w:b/>
          <w:bCs/>
          <w:iCs/>
          <w:szCs w:val="24"/>
          <w:lang w:eastAsia="ar-SA"/>
        </w:rPr>
      </w:pPr>
      <w:r>
        <w:br w:type="page"/>
      </w:r>
    </w:p>
    <w:p w14:paraId="08C264C1" w14:textId="582FB613" w:rsidR="009034DC" w:rsidRPr="008709AF" w:rsidRDefault="009034DC" w:rsidP="00526DF3">
      <w:pPr>
        <w:pStyle w:val="Anx-Titulo3"/>
      </w:pPr>
      <w:bookmarkStart w:id="376" w:name="_Toc11695339"/>
      <w:r w:rsidRPr="003F60BA">
        <w:lastRenderedPageBreak/>
        <w:t xml:space="preserve">TRIOT </w:t>
      </w:r>
      <w:r w:rsidR="00D06B3A" w:rsidRPr="004E005C">
        <w:t xml:space="preserve">Terrestres </w:t>
      </w:r>
      <w:r w:rsidRPr="008709AF">
        <w:t>Macrozona Centro Norte</w:t>
      </w:r>
      <w:bookmarkEnd w:id="376"/>
    </w:p>
    <w:p w14:paraId="249FF5EA" w14:textId="77777777" w:rsidR="009034DC" w:rsidRDefault="009034DC">
      <w:r>
        <w:t xml:space="preserve">Para la Macrozona Centro Norte, los TRIOT Terrestres a instalar, operar y explotar se deberán ubicar íntegramente dentro del territorio de una de las regiones que componen la Macrozona. La Proponente podrá diseñar el trazado de acuerdo con la solución técnica que considere en su Proyecto Técnico, la cual deberá dar cumplimiento a los </w:t>
      </w:r>
      <w:r w:rsidRPr="00526DF3">
        <w:rPr>
          <w:color w:val="000000" w:themeColor="text1"/>
        </w:rPr>
        <w:t>requerimientos establecidos en el numeral 1.1.2 del Anexo N° 1</w:t>
      </w:r>
      <w:r w:rsidR="00C068DB" w:rsidRPr="00526DF3">
        <w:rPr>
          <w:color w:val="000000" w:themeColor="text1"/>
          <w:shd w:val="clear" w:color="auto" w:fill="FFFFFF"/>
        </w:rPr>
        <w:t>, así como a la topología establecida por los TRIOT Exigibles especificados en este numeral</w:t>
      </w:r>
      <w:r w:rsidR="003A48B2" w:rsidRPr="00526DF3">
        <w:rPr>
          <w:color w:val="000000" w:themeColor="text1"/>
        </w:rPr>
        <w:t>. Así los Trazados Regionales de Infraestructura Óptica</w:t>
      </w:r>
      <w:r w:rsidRPr="00526DF3">
        <w:rPr>
          <w:color w:val="000000" w:themeColor="text1"/>
        </w:rPr>
        <w:t xml:space="preserve"> de cada región</w:t>
      </w:r>
      <w:r w:rsidR="003A48B2" w:rsidRPr="00526DF3">
        <w:rPr>
          <w:color w:val="000000" w:themeColor="text1"/>
        </w:rPr>
        <w:t xml:space="preserve"> de esta Macrozona</w:t>
      </w:r>
      <w:r w:rsidRPr="00526DF3">
        <w:rPr>
          <w:color w:val="000000" w:themeColor="text1"/>
        </w:rPr>
        <w:t>, conectará el PIX</w:t>
      </w:r>
      <w:r w:rsidR="00C053BF" w:rsidRPr="00526DF3">
        <w:rPr>
          <w:color w:val="000000" w:themeColor="text1"/>
        </w:rPr>
        <w:t>, Puntos de Derivación</w:t>
      </w:r>
      <w:r w:rsidRPr="00526DF3">
        <w:rPr>
          <w:color w:val="000000" w:themeColor="text1"/>
        </w:rPr>
        <w:t xml:space="preserve"> y todos los POIIT Terrestres de </w:t>
      </w:r>
      <w:r w:rsidR="003A48B2" w:rsidRPr="00526DF3">
        <w:rPr>
          <w:color w:val="000000" w:themeColor="text1"/>
        </w:rPr>
        <w:t>cada trazado</w:t>
      </w:r>
      <w:r w:rsidRPr="00526DF3">
        <w:rPr>
          <w:color w:val="000000" w:themeColor="text1"/>
        </w:rPr>
        <w:t xml:space="preserve">. Asimismo, el Proyecto </w:t>
      </w:r>
      <w:r>
        <w:t xml:space="preserve">Técnico deberá contener la topología física del </w:t>
      </w:r>
      <w:r w:rsidR="003A48B2">
        <w:t>s</w:t>
      </w:r>
      <w:r>
        <w:t xml:space="preserve">istema, con la cual se deberá </w:t>
      </w:r>
      <w:r w:rsidR="003A48B2">
        <w:t xml:space="preserve">acreditar </w:t>
      </w:r>
      <w:r>
        <w:t xml:space="preserve">que con un </w:t>
      </w:r>
      <w:r w:rsidR="003A48B2">
        <w:t xml:space="preserve">(1) </w:t>
      </w:r>
      <w:r>
        <w:t xml:space="preserve">Canal Óptico Terrestre se podrá acceder a todos los </w:t>
      </w:r>
      <w:r w:rsidR="00890890">
        <w:t>PIX, Puntos de Derivación y POIIT Terrestres</w:t>
      </w:r>
      <w:r>
        <w:t xml:space="preserve"> comprometidos </w:t>
      </w:r>
      <w:r w:rsidR="00890890">
        <w:t>para cada Trazado Regional de Infraestructura Óptica</w:t>
      </w:r>
      <w:r>
        <w:t>, de acuerdo con lo establecido en el Artículo 38° de las Bases Específicas.</w:t>
      </w:r>
    </w:p>
    <w:p w14:paraId="27A9D585" w14:textId="77777777" w:rsidR="009034DC" w:rsidRDefault="009034DC"/>
    <w:p w14:paraId="434DABD6" w14:textId="77777777" w:rsidR="009034DC" w:rsidRDefault="0011412E" w:rsidP="00526DF3">
      <w:pPr>
        <w:pStyle w:val="Anx-Titulo4"/>
      </w:pPr>
      <w:bookmarkStart w:id="377" w:name="_Toc11695340"/>
      <w:bookmarkStart w:id="378" w:name="_Toc11695341"/>
      <w:bookmarkEnd w:id="377"/>
      <w:r>
        <w:t xml:space="preserve">TRIOT </w:t>
      </w:r>
      <w:r w:rsidR="00D06B3A">
        <w:t xml:space="preserve">Terrestres </w:t>
      </w:r>
      <w:r w:rsidR="001E4CD8">
        <w:t>Trazado Regional de Infraestructura Óptica</w:t>
      </w:r>
      <w:r w:rsidR="009034DC">
        <w:t xml:space="preserve"> Coquimbo</w:t>
      </w:r>
      <w:bookmarkEnd w:id="378"/>
    </w:p>
    <w:tbl>
      <w:tblPr>
        <w:tblW w:w="5000" w:type="pct"/>
        <w:tblCellMar>
          <w:left w:w="70" w:type="dxa"/>
          <w:right w:w="70" w:type="dxa"/>
        </w:tblCellMar>
        <w:tblLook w:val="04A0" w:firstRow="1" w:lastRow="0" w:firstColumn="1" w:lastColumn="0" w:noHBand="0" w:noVBand="1"/>
      </w:tblPr>
      <w:tblGrid>
        <w:gridCol w:w="2376"/>
        <w:gridCol w:w="1367"/>
        <w:gridCol w:w="1281"/>
        <w:gridCol w:w="2646"/>
        <w:gridCol w:w="1690"/>
        <w:gridCol w:w="2052"/>
        <w:gridCol w:w="1688"/>
      </w:tblGrid>
      <w:tr w:rsidR="00273925" w:rsidRPr="0004180A" w14:paraId="57E93232" w14:textId="77777777" w:rsidTr="00526DF3">
        <w:trPr>
          <w:cantSplit/>
          <w:tblHeader/>
        </w:trPr>
        <w:tc>
          <w:tcPr>
            <w:tcW w:w="839"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685775E5" w14:textId="27DD8A92"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571"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7E52C6C7" w14:textId="1EE86B43"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89"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48A0B269"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273925" w:rsidRPr="0004180A" w14:paraId="5C9BCB4E" w14:textId="77777777" w:rsidTr="00526DF3">
        <w:trPr>
          <w:cantSplit/>
          <w:tblHeader/>
        </w:trPr>
        <w:tc>
          <w:tcPr>
            <w:tcW w:w="839" w:type="pct"/>
            <w:vMerge/>
            <w:tcBorders>
              <w:top w:val="single" w:sz="4" w:space="0" w:color="auto"/>
              <w:left w:val="single" w:sz="4" w:space="0" w:color="auto"/>
              <w:bottom w:val="single" w:sz="4" w:space="0" w:color="auto"/>
              <w:right w:val="single" w:sz="4" w:space="0" w:color="FFFFFF" w:themeColor="background1"/>
            </w:tcBorders>
            <w:vAlign w:val="center"/>
            <w:hideMark/>
          </w:tcPr>
          <w:p w14:paraId="28379004"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71"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69CB9D9"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38"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592B636"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2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1865238A"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525" w:type="pct"/>
            <w:gridSpan w:val="2"/>
            <w:tcBorders>
              <w:top w:val="single" w:sz="4" w:space="0" w:color="F2F2F2"/>
              <w:left w:val="nil"/>
              <w:bottom w:val="single" w:sz="4" w:space="0" w:color="F2F2F2"/>
              <w:right w:val="single" w:sz="4" w:space="0" w:color="auto"/>
            </w:tcBorders>
            <w:shd w:val="clear" w:color="333399" w:fill="376092"/>
            <w:vAlign w:val="center"/>
            <w:hideMark/>
          </w:tcPr>
          <w:p w14:paraId="7B112A97"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273925" w:rsidRPr="0004180A" w14:paraId="5FF704DE" w14:textId="77777777" w:rsidTr="00526DF3">
        <w:trPr>
          <w:cantSplit/>
          <w:tblHeader/>
        </w:trPr>
        <w:tc>
          <w:tcPr>
            <w:tcW w:w="839" w:type="pct"/>
            <w:vMerge/>
            <w:tcBorders>
              <w:top w:val="single" w:sz="4" w:space="0" w:color="auto"/>
              <w:left w:val="single" w:sz="4" w:space="0" w:color="auto"/>
              <w:bottom w:val="single" w:sz="4" w:space="0" w:color="auto"/>
              <w:right w:val="single" w:sz="4" w:space="0" w:color="FFFFFF" w:themeColor="background1"/>
            </w:tcBorders>
            <w:vAlign w:val="center"/>
            <w:hideMark/>
          </w:tcPr>
          <w:p w14:paraId="5FD35144"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71"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8E1870D"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38" w:type="pct"/>
            <w:vMerge/>
            <w:tcBorders>
              <w:top w:val="nil"/>
              <w:left w:val="single" w:sz="4" w:space="0" w:color="F2F2F2"/>
              <w:bottom w:val="single" w:sz="4" w:space="0" w:color="auto"/>
              <w:right w:val="single" w:sz="4" w:space="0" w:color="F2F2F2"/>
            </w:tcBorders>
            <w:vAlign w:val="center"/>
            <w:hideMark/>
          </w:tcPr>
          <w:p w14:paraId="0F06E667"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832" w:type="pct"/>
            <w:tcBorders>
              <w:top w:val="nil"/>
              <w:left w:val="nil"/>
              <w:bottom w:val="single" w:sz="4" w:space="0" w:color="auto"/>
              <w:right w:val="nil"/>
            </w:tcBorders>
            <w:shd w:val="clear" w:color="333399" w:fill="376092"/>
            <w:noWrap/>
            <w:vAlign w:val="center"/>
            <w:hideMark/>
          </w:tcPr>
          <w:p w14:paraId="16C1A761"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94" w:type="pct"/>
            <w:tcBorders>
              <w:top w:val="nil"/>
              <w:left w:val="single" w:sz="4" w:space="0" w:color="F2F2F2"/>
              <w:bottom w:val="single" w:sz="4" w:space="0" w:color="auto"/>
              <w:right w:val="single" w:sz="4" w:space="0" w:color="F2F2F2"/>
            </w:tcBorders>
            <w:shd w:val="clear" w:color="333399" w:fill="376092"/>
            <w:noWrap/>
            <w:vAlign w:val="center"/>
            <w:hideMark/>
          </w:tcPr>
          <w:p w14:paraId="1E3F034A"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32" w:type="pct"/>
            <w:tcBorders>
              <w:top w:val="nil"/>
              <w:left w:val="nil"/>
              <w:bottom w:val="single" w:sz="4" w:space="0" w:color="auto"/>
              <w:right w:val="nil"/>
            </w:tcBorders>
            <w:shd w:val="clear" w:color="333399" w:fill="376092"/>
            <w:noWrap/>
            <w:vAlign w:val="center"/>
            <w:hideMark/>
          </w:tcPr>
          <w:p w14:paraId="726DF98F"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93" w:type="pct"/>
            <w:tcBorders>
              <w:top w:val="nil"/>
              <w:left w:val="single" w:sz="4" w:space="0" w:color="F2F2F2"/>
              <w:bottom w:val="single" w:sz="4" w:space="0" w:color="auto"/>
              <w:right w:val="single" w:sz="4" w:space="0" w:color="auto"/>
            </w:tcBorders>
            <w:shd w:val="clear" w:color="333399" w:fill="376092"/>
            <w:noWrap/>
            <w:vAlign w:val="center"/>
            <w:hideMark/>
          </w:tcPr>
          <w:p w14:paraId="000BCE53"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273925" w:rsidRPr="0004180A" w14:paraId="3A25DC77"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93C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066B8286"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7B0A9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35B97"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POIIT-CTN04-08</w:t>
            </w: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ED83E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Salamanca</w:t>
            </w:r>
          </w:p>
        </w:tc>
        <w:tc>
          <w:tcPr>
            <w:tcW w:w="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EAED4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POIIT-CTN04-06</w:t>
            </w:r>
          </w:p>
        </w:tc>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9E3A0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r>
      <w:tr w:rsidR="00273925" w:rsidRPr="0004180A" w14:paraId="64A1874F"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78FA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TRIOT-CTN04-02</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409FE6D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5168B8A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7FB42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POIIT-CTN04-06</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2E464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4C02E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POIIT-CTN04-07</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17B5A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 Alta</w:t>
            </w:r>
          </w:p>
        </w:tc>
      </w:tr>
      <w:tr w:rsidR="00273925" w:rsidRPr="0004180A" w14:paraId="08E2E0DD"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DD6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TRIOT-CTN04-03</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1ECAB45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175A4C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4050F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POIIT-CTN04-05</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6E3326"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Illapel</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AD0D8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POIIT-CTN04-07</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ED9E6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 Alta</w:t>
            </w:r>
          </w:p>
        </w:tc>
      </w:tr>
      <w:tr w:rsidR="00273925" w:rsidRPr="0004180A" w14:paraId="7298DE4C"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331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TRIOT-CTN04-04</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18A952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1C8A080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62470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POIIT-CTN04-07</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4D00D6"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Canela Alta</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25EB4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POIIT-CTN04-11</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C0055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Punitaqui</w:t>
            </w:r>
          </w:p>
        </w:tc>
      </w:tr>
      <w:tr w:rsidR="00273925" w:rsidRPr="0004180A" w14:paraId="7426A2B8"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FCB2"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TRIOT-CTN04-05</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07AF38D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8256E6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08F90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POIIT-CTN04-11</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4731D4"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Punitaqui</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4F5E3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POIIT-CTN04-14</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DE59C5"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r>
      <w:tr w:rsidR="00273925" w:rsidRPr="0004180A" w14:paraId="7347A1D9"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69F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TRIOT-CTN04-06</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14175C7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5F43D18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C9B84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POIIT-CTN04-09</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B04BC6"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Combarbalá</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57B0B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POIIT-CTN04-10</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222DE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Monte Patria</w:t>
            </w:r>
          </w:p>
        </w:tc>
      </w:tr>
      <w:tr w:rsidR="00273925" w:rsidRPr="0004180A" w14:paraId="04A3B0DE"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9051C"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TRIOT-CTN04-07</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40E5BFA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48F5C07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E5261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POIIT-CTN04-10</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F3152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Monte Patria</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802A8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POIIT-CTN04-14</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EB5188"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r>
      <w:tr w:rsidR="00273925" w:rsidRPr="0004180A" w14:paraId="7F8EF6DE"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DBB0"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TRIOT-CTN04-08</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192CBAC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405C42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42C29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POIIT-CTN04-14</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2F099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Ovalle</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8EF82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POIIT-CTN04-13</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D319BB"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Samo Alto</w:t>
            </w:r>
          </w:p>
        </w:tc>
      </w:tr>
      <w:tr w:rsidR="00273925" w:rsidRPr="0004180A" w14:paraId="78A26798"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9DFB"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TRIOT-CTN04-09</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15367F6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6C338E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6A307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POIIT-CTN04-01</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D1EA1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Andacollo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0E82A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POIIT-CTN04-13</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B6CB4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Samo Alto</w:t>
            </w:r>
          </w:p>
        </w:tc>
      </w:tr>
      <w:tr w:rsidR="00273925" w:rsidRPr="0004180A" w14:paraId="40D233A5"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208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TRIOT-CTN04-10</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3A8529D1"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21A203C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78B73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POIIT-CTN04-13</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1ADBA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Samo Alto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6A7C5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POIIT-CTN04-12</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314FE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r>
      <w:tr w:rsidR="00273925" w:rsidRPr="0004180A" w14:paraId="60E23765"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0A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TRIOT-CTN04-11</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2BD02DC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C7964AA"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17B62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POIIT-CTN04-12</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B3113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Hurtado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A937AA"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POIIT-CTN04-04</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C93AD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r>
      <w:tr w:rsidR="00273925" w:rsidRPr="0004180A" w14:paraId="65555047"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04D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TRIOT-CTN04-12</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3AEB970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7B0EEF3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FB155A"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POIIT-CTN04-03</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6EDC8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Paiguano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1042F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POIIT-CTN04-04</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E723CD"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r>
      <w:tr w:rsidR="00273925" w:rsidRPr="0004180A" w14:paraId="2518DAF0"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A7B6"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TRIOT-CTN04-13</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2F2FA48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51C74D0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E2965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POIIT-CTN04-04</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ADE25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Vicuña</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D1FF6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PIX-CTN04-01</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40B2D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Serena</w:t>
            </w:r>
          </w:p>
        </w:tc>
      </w:tr>
      <w:tr w:rsidR="00273925" w:rsidRPr="0004180A" w14:paraId="553484BD" w14:textId="77777777" w:rsidTr="00526DF3">
        <w:trPr>
          <w:cantSplit/>
          <w:trHeight w:val="283"/>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E8F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TRIOT-CTN04-14</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565CA23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3AC8266B"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76BC2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POIIT-CTN04-02</w:t>
            </w:r>
          </w:p>
        </w:tc>
        <w:tc>
          <w:tcPr>
            <w:tcW w:w="6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1DD40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Higuera</w:t>
            </w:r>
          </w:p>
        </w:tc>
        <w:tc>
          <w:tcPr>
            <w:tcW w:w="83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5AF30B"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PIX-CTN04-01</w:t>
            </w:r>
          </w:p>
        </w:tc>
        <w:tc>
          <w:tcPr>
            <w:tcW w:w="6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2ACE2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Serena</w:t>
            </w:r>
          </w:p>
        </w:tc>
      </w:tr>
      <w:tr w:rsidR="00273925" w:rsidRPr="0004180A" w14:paraId="73300B84" w14:textId="77777777" w:rsidTr="00526DF3">
        <w:trPr>
          <w:cantSplit/>
          <w:trHeight w:val="283"/>
        </w:trPr>
        <w:tc>
          <w:tcPr>
            <w:tcW w:w="839" w:type="pct"/>
            <w:tcBorders>
              <w:top w:val="nil"/>
              <w:left w:val="single" w:sz="4" w:space="0" w:color="auto"/>
              <w:bottom w:val="single" w:sz="4" w:space="0" w:color="auto"/>
              <w:right w:val="single" w:sz="4" w:space="0" w:color="auto"/>
            </w:tcBorders>
            <w:shd w:val="clear" w:color="auto" w:fill="auto"/>
            <w:noWrap/>
            <w:vAlign w:val="center"/>
            <w:hideMark/>
          </w:tcPr>
          <w:p w14:paraId="5AD5322E" w14:textId="3BEFC385"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TRIOT-CTN04-X</w:t>
            </w:r>
            <w:r w:rsidR="0004180A"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4180A">
              <w:rPr>
                <w:rFonts w:eastAsia="Times New Roman" w:cs="Times New Roman"/>
                <w:color w:val="000000"/>
                <w:sz w:val="18"/>
                <w:szCs w:val="18"/>
                <w:vertAlign w:val="superscript"/>
                <w:lang w:eastAsia="es-CL"/>
              </w:rPr>
              <w:t>)</w:t>
            </w:r>
          </w:p>
        </w:tc>
        <w:tc>
          <w:tcPr>
            <w:tcW w:w="571" w:type="pct"/>
            <w:tcBorders>
              <w:top w:val="nil"/>
              <w:left w:val="nil"/>
              <w:bottom w:val="single" w:sz="4" w:space="0" w:color="auto"/>
              <w:right w:val="single" w:sz="4" w:space="0" w:color="auto"/>
            </w:tcBorders>
            <w:shd w:val="clear" w:color="auto" w:fill="auto"/>
            <w:noWrap/>
            <w:vAlign w:val="center"/>
            <w:hideMark/>
          </w:tcPr>
          <w:p w14:paraId="3FF301A7"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38" w:type="pct"/>
            <w:tcBorders>
              <w:top w:val="nil"/>
              <w:left w:val="nil"/>
              <w:bottom w:val="single" w:sz="4" w:space="0" w:color="auto"/>
              <w:right w:val="single" w:sz="4" w:space="0" w:color="auto"/>
            </w:tcBorders>
            <w:shd w:val="clear" w:color="auto" w:fill="F2F2F2" w:themeFill="background1" w:themeFillShade="F2"/>
            <w:noWrap/>
            <w:vAlign w:val="center"/>
            <w:hideMark/>
          </w:tcPr>
          <w:p w14:paraId="68932F9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Coquimbo</w:t>
            </w:r>
          </w:p>
        </w:tc>
        <w:tc>
          <w:tcPr>
            <w:tcW w:w="832" w:type="pct"/>
            <w:tcBorders>
              <w:top w:val="nil"/>
              <w:left w:val="nil"/>
              <w:bottom w:val="single" w:sz="4" w:space="0" w:color="auto"/>
              <w:right w:val="single" w:sz="4" w:space="0" w:color="auto"/>
            </w:tcBorders>
            <w:shd w:val="clear" w:color="auto" w:fill="F2F2F2" w:themeFill="background1" w:themeFillShade="F2"/>
            <w:noWrap/>
            <w:vAlign w:val="center"/>
            <w:hideMark/>
          </w:tcPr>
          <w:p w14:paraId="7194CDF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ADE247" w14:textId="5567B338" w:rsidR="00273925" w:rsidRPr="00526DF3" w:rsidRDefault="00273925">
            <w:pPr>
              <w:suppressAutoHyphens w:val="0"/>
              <w:jc w:val="left"/>
              <w:rPr>
                <w:rFonts w:eastAsia="Times New Roman" w:cs="Times New Roman"/>
                <w:color w:val="000000"/>
                <w:sz w:val="18"/>
                <w:szCs w:val="18"/>
                <w:lang w:eastAsia="es-CL"/>
              </w:rPr>
            </w:pPr>
          </w:p>
        </w:tc>
        <w:tc>
          <w:tcPr>
            <w:tcW w:w="8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CEB980" w14:textId="065348EF" w:rsidR="00273925" w:rsidRPr="00526DF3" w:rsidRDefault="00273925" w:rsidP="00526DF3">
            <w:pPr>
              <w:suppressAutoHyphens w:val="0"/>
              <w:jc w:val="center"/>
              <w:rPr>
                <w:rFonts w:eastAsia="Times New Roman" w:cs="Times New Roman"/>
                <w:color w:val="000000"/>
                <w:sz w:val="18"/>
                <w:szCs w:val="18"/>
                <w:lang w:eastAsia="es-CL"/>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AF3925" w14:textId="4421A748" w:rsidR="00273925" w:rsidRPr="00526DF3" w:rsidRDefault="00273925">
            <w:pPr>
              <w:suppressAutoHyphens w:val="0"/>
              <w:jc w:val="left"/>
              <w:rPr>
                <w:rFonts w:eastAsia="Times New Roman" w:cs="Times New Roman"/>
                <w:color w:val="000000"/>
                <w:sz w:val="18"/>
                <w:szCs w:val="18"/>
                <w:lang w:eastAsia="es-CL"/>
              </w:rPr>
            </w:pPr>
          </w:p>
        </w:tc>
      </w:tr>
    </w:tbl>
    <w:p w14:paraId="1536C74F" w14:textId="77777777" w:rsidR="0035690C" w:rsidRDefault="0035690C"/>
    <w:p w14:paraId="06AD69AE" w14:textId="7919BFF4" w:rsidR="009034DC" w:rsidRDefault="009034DC" w:rsidP="00526DF3">
      <w:pPr>
        <w:pStyle w:val="Prrafodelista"/>
        <w:numPr>
          <w:ilvl w:val="1"/>
          <w:numId w:val="191"/>
        </w:numPr>
        <w:ind w:left="851" w:hanging="347"/>
        <w:rPr>
          <w:sz w:val="20"/>
        </w:rPr>
      </w:pPr>
      <w:r w:rsidRPr="00526DF3">
        <w:rPr>
          <w:sz w:val="20"/>
        </w:rPr>
        <w:t xml:space="preserve">Los TRIOT Adicionales no considerados en la </w:t>
      </w:r>
      <w:r w:rsidR="0010342F" w:rsidRPr="00526DF3">
        <w:rPr>
          <w:sz w:val="20"/>
        </w:rPr>
        <w:t>tabla anterior</w:t>
      </w:r>
      <w:r w:rsidRPr="00526DF3">
        <w:rPr>
          <w:sz w:val="20"/>
        </w:rPr>
        <w:t xml:space="preserve">, seguirán la numeración correlativa con X: 15 hasta el número correspondiente, de modo de conectar los POIIT Adicionales que la Proponente comprometa y que no estén incluidos en la </w:t>
      </w:r>
      <w:r w:rsidR="0010342F" w:rsidRPr="00526DF3">
        <w:rPr>
          <w:sz w:val="20"/>
        </w:rPr>
        <w:t>tabla del numeral 4.3.2.1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C053BF" w:rsidRPr="00526DF3">
        <w:rPr>
          <w:sz w:val="20"/>
        </w:rPr>
        <w:t xml:space="preserve"> Lo anterior puede ser clarificado a través del ejemplo que informa en la nota de la tabla 4.1.3 de este Anexo.</w:t>
      </w:r>
    </w:p>
    <w:p w14:paraId="53F18235" w14:textId="77777777" w:rsidR="0004180A" w:rsidRPr="00526DF3" w:rsidRDefault="0004180A" w:rsidP="00526DF3">
      <w:pPr>
        <w:pStyle w:val="Prrafodelista"/>
        <w:ind w:left="851"/>
        <w:rPr>
          <w:sz w:val="20"/>
        </w:rPr>
      </w:pPr>
    </w:p>
    <w:p w14:paraId="5654BE5E" w14:textId="77777777" w:rsidR="009034DC" w:rsidRDefault="001E4CD8" w:rsidP="00526DF3">
      <w:pPr>
        <w:pStyle w:val="Anx-Titulo4"/>
      </w:pPr>
      <w:bookmarkStart w:id="379" w:name="_Toc11695342"/>
      <w:bookmarkStart w:id="380" w:name="_Toc11695343"/>
      <w:bookmarkStart w:id="381" w:name="_Toc11695344"/>
      <w:bookmarkEnd w:id="379"/>
      <w:bookmarkEnd w:id="380"/>
      <w:r>
        <w:t>T</w:t>
      </w:r>
      <w:r w:rsidR="0011412E">
        <w:t xml:space="preserve">RIOT </w:t>
      </w:r>
      <w:r w:rsidR="00D06B3A">
        <w:t xml:space="preserve">Terrestres </w:t>
      </w:r>
      <w:r w:rsidR="0011412E">
        <w:t>T</w:t>
      </w:r>
      <w:r>
        <w:t xml:space="preserve">razado Regional de Infraestructura Óptica </w:t>
      </w:r>
      <w:r w:rsidR="009034DC">
        <w:t>Valparaíso</w:t>
      </w:r>
      <w:bookmarkEnd w:id="381"/>
    </w:p>
    <w:tbl>
      <w:tblPr>
        <w:tblW w:w="5000" w:type="pct"/>
        <w:tblLayout w:type="fixed"/>
        <w:tblCellMar>
          <w:left w:w="70" w:type="dxa"/>
          <w:right w:w="70" w:type="dxa"/>
        </w:tblCellMar>
        <w:tblLook w:val="04A0" w:firstRow="1" w:lastRow="0" w:firstColumn="1" w:lastColumn="0" w:noHBand="0" w:noVBand="1"/>
      </w:tblPr>
      <w:tblGrid>
        <w:gridCol w:w="2455"/>
        <w:gridCol w:w="1386"/>
        <w:gridCol w:w="1300"/>
        <w:gridCol w:w="1991"/>
        <w:gridCol w:w="1991"/>
        <w:gridCol w:w="1991"/>
        <w:gridCol w:w="1986"/>
      </w:tblGrid>
      <w:tr w:rsidR="00273925" w:rsidRPr="0004180A" w14:paraId="7F798FC5" w14:textId="77777777" w:rsidTr="00526DF3">
        <w:trPr>
          <w:cantSplit/>
          <w:tblHeader/>
        </w:trPr>
        <w:tc>
          <w:tcPr>
            <w:tcW w:w="937"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0E393D1A" w14:textId="6BE5E754"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529"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44E9D1F5" w14:textId="3C11331D"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34"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592870BB"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273925" w:rsidRPr="0004180A" w14:paraId="6DEEF185" w14:textId="77777777" w:rsidTr="00526DF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758D7099"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2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E259D7C"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49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4177A49"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19"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63BB0CFF"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519" w:type="pct"/>
            <w:gridSpan w:val="2"/>
            <w:tcBorders>
              <w:top w:val="single" w:sz="4" w:space="0" w:color="F2F2F2"/>
              <w:left w:val="nil"/>
              <w:bottom w:val="single" w:sz="4" w:space="0" w:color="F2F2F2"/>
              <w:right w:val="single" w:sz="4" w:space="0" w:color="auto"/>
            </w:tcBorders>
            <w:shd w:val="clear" w:color="333399" w:fill="376092"/>
            <w:vAlign w:val="center"/>
            <w:hideMark/>
          </w:tcPr>
          <w:p w14:paraId="19EE819C"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273925" w:rsidRPr="0004180A" w14:paraId="04C600C0" w14:textId="77777777" w:rsidTr="00526DF3">
        <w:trPr>
          <w:cantSplit/>
          <w:tblHeader/>
        </w:trPr>
        <w:tc>
          <w:tcPr>
            <w:tcW w:w="937" w:type="pct"/>
            <w:vMerge/>
            <w:tcBorders>
              <w:top w:val="single" w:sz="4" w:space="0" w:color="auto"/>
              <w:left w:val="single" w:sz="4" w:space="0" w:color="auto"/>
              <w:bottom w:val="single" w:sz="4" w:space="0" w:color="auto"/>
              <w:right w:val="single" w:sz="4" w:space="0" w:color="FFFFFF" w:themeColor="background1"/>
            </w:tcBorders>
            <w:vAlign w:val="center"/>
            <w:hideMark/>
          </w:tcPr>
          <w:p w14:paraId="02B46FD5"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2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5F33033D"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496" w:type="pct"/>
            <w:vMerge/>
            <w:tcBorders>
              <w:top w:val="nil"/>
              <w:left w:val="single" w:sz="4" w:space="0" w:color="F2F2F2"/>
              <w:bottom w:val="single" w:sz="4" w:space="0" w:color="auto"/>
              <w:right w:val="single" w:sz="4" w:space="0" w:color="F2F2F2"/>
            </w:tcBorders>
            <w:vAlign w:val="center"/>
            <w:hideMark/>
          </w:tcPr>
          <w:p w14:paraId="4310123B"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760" w:type="pct"/>
            <w:tcBorders>
              <w:top w:val="nil"/>
              <w:left w:val="nil"/>
              <w:bottom w:val="single" w:sz="4" w:space="0" w:color="auto"/>
              <w:right w:val="nil"/>
            </w:tcBorders>
            <w:shd w:val="clear" w:color="333399" w:fill="376092"/>
            <w:noWrap/>
            <w:vAlign w:val="center"/>
            <w:hideMark/>
          </w:tcPr>
          <w:p w14:paraId="5A982E75"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60" w:type="pct"/>
            <w:tcBorders>
              <w:top w:val="nil"/>
              <w:left w:val="single" w:sz="4" w:space="0" w:color="F2F2F2"/>
              <w:bottom w:val="single" w:sz="4" w:space="0" w:color="auto"/>
              <w:right w:val="single" w:sz="4" w:space="0" w:color="F2F2F2"/>
            </w:tcBorders>
            <w:shd w:val="clear" w:color="333399" w:fill="376092"/>
            <w:noWrap/>
            <w:vAlign w:val="center"/>
            <w:hideMark/>
          </w:tcPr>
          <w:p w14:paraId="1B3B3438"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760" w:type="pct"/>
            <w:tcBorders>
              <w:top w:val="nil"/>
              <w:left w:val="nil"/>
              <w:bottom w:val="single" w:sz="4" w:space="0" w:color="auto"/>
              <w:right w:val="nil"/>
            </w:tcBorders>
            <w:shd w:val="clear" w:color="333399" w:fill="376092"/>
            <w:noWrap/>
            <w:vAlign w:val="center"/>
            <w:hideMark/>
          </w:tcPr>
          <w:p w14:paraId="494F0988"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60" w:type="pct"/>
            <w:tcBorders>
              <w:top w:val="nil"/>
              <w:left w:val="single" w:sz="4" w:space="0" w:color="F2F2F2"/>
              <w:bottom w:val="single" w:sz="4" w:space="0" w:color="auto"/>
              <w:right w:val="single" w:sz="4" w:space="0" w:color="auto"/>
            </w:tcBorders>
            <w:shd w:val="clear" w:color="333399" w:fill="376092"/>
            <w:noWrap/>
            <w:vAlign w:val="center"/>
            <w:hideMark/>
          </w:tcPr>
          <w:p w14:paraId="782D814B"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273925" w:rsidRPr="0004180A" w14:paraId="0F7B49D7" w14:textId="77777777" w:rsidTr="00526DF3">
        <w:trPr>
          <w:cantSplit/>
          <w:trHeight w:val="283"/>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78BC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TRIOT-CTN05-01</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115B57AC"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single" w:sz="4" w:space="0" w:color="auto"/>
              <w:left w:val="nil"/>
              <w:bottom w:val="single" w:sz="4" w:space="0" w:color="auto"/>
              <w:right w:val="single" w:sz="4" w:space="0" w:color="auto"/>
            </w:tcBorders>
            <w:shd w:val="clear" w:color="FFFFFF" w:fill="F2F2F2"/>
            <w:noWrap/>
            <w:vAlign w:val="center"/>
            <w:hideMark/>
          </w:tcPr>
          <w:p w14:paraId="783F224B"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139C0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POIIT-CTN05-03</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55408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Rinconada</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9A988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POIIT-CTN05-04</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9255D"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Calle Larga</w:t>
            </w:r>
          </w:p>
        </w:tc>
      </w:tr>
      <w:tr w:rsidR="00273925" w:rsidRPr="0004180A" w14:paraId="4D6B35EE"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7CC63B3"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TRIOT-CTN05-02</w:t>
            </w:r>
          </w:p>
        </w:tc>
        <w:tc>
          <w:tcPr>
            <w:tcW w:w="529" w:type="pct"/>
            <w:tcBorders>
              <w:top w:val="nil"/>
              <w:left w:val="nil"/>
              <w:bottom w:val="single" w:sz="4" w:space="0" w:color="auto"/>
              <w:right w:val="single" w:sz="4" w:space="0" w:color="auto"/>
            </w:tcBorders>
            <w:shd w:val="clear" w:color="auto" w:fill="auto"/>
            <w:noWrap/>
            <w:vAlign w:val="center"/>
            <w:hideMark/>
          </w:tcPr>
          <w:p w14:paraId="47196C0B"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3552CDAB"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A8F3A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POIIT-CTN05-04</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9777E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Calle Larga</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DEA70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POIIT-CTN05-05</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BAFC3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Esteban</w:t>
            </w:r>
          </w:p>
        </w:tc>
      </w:tr>
      <w:tr w:rsidR="00273925" w:rsidRPr="0004180A" w14:paraId="0DF84522"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2500C4C7"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TRIOT-CTN05-03</w:t>
            </w:r>
          </w:p>
        </w:tc>
        <w:tc>
          <w:tcPr>
            <w:tcW w:w="529" w:type="pct"/>
            <w:tcBorders>
              <w:top w:val="nil"/>
              <w:left w:val="nil"/>
              <w:bottom w:val="single" w:sz="4" w:space="0" w:color="auto"/>
              <w:right w:val="single" w:sz="4" w:space="0" w:color="auto"/>
            </w:tcBorders>
            <w:shd w:val="clear" w:color="auto" w:fill="auto"/>
            <w:noWrap/>
            <w:vAlign w:val="center"/>
            <w:hideMark/>
          </w:tcPr>
          <w:p w14:paraId="2989CD8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269F6A1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B60CA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POIIT-CTN05-05</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1179F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Esteban</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8154F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POIIT-CTN05-18</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A49BC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María</w:t>
            </w:r>
          </w:p>
        </w:tc>
      </w:tr>
      <w:tr w:rsidR="00273925" w:rsidRPr="0004180A" w14:paraId="7D2D6BC5"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880F329"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TRIOT-CTN05-04</w:t>
            </w:r>
          </w:p>
        </w:tc>
        <w:tc>
          <w:tcPr>
            <w:tcW w:w="529" w:type="pct"/>
            <w:tcBorders>
              <w:top w:val="nil"/>
              <w:left w:val="nil"/>
              <w:bottom w:val="single" w:sz="4" w:space="0" w:color="auto"/>
              <w:right w:val="single" w:sz="4" w:space="0" w:color="auto"/>
            </w:tcBorders>
            <w:shd w:val="clear" w:color="auto" w:fill="auto"/>
            <w:noWrap/>
            <w:vAlign w:val="center"/>
            <w:hideMark/>
          </w:tcPr>
          <w:p w14:paraId="55FD1C26"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6A2DB6B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C8882A"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POIIT-CTN05-18</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1C97B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María</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F5F77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POIIT-CTN05-17</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2366D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Putaendo</w:t>
            </w:r>
          </w:p>
        </w:tc>
      </w:tr>
      <w:tr w:rsidR="00273925" w:rsidRPr="0004180A" w14:paraId="7629A611"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28C55B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TRIOT-CTN05-05</w:t>
            </w:r>
          </w:p>
        </w:tc>
        <w:tc>
          <w:tcPr>
            <w:tcW w:w="529" w:type="pct"/>
            <w:tcBorders>
              <w:top w:val="nil"/>
              <w:left w:val="nil"/>
              <w:bottom w:val="single" w:sz="4" w:space="0" w:color="auto"/>
              <w:right w:val="single" w:sz="4" w:space="0" w:color="auto"/>
            </w:tcBorders>
            <w:shd w:val="clear" w:color="auto" w:fill="auto"/>
            <w:noWrap/>
            <w:vAlign w:val="center"/>
            <w:hideMark/>
          </w:tcPr>
          <w:p w14:paraId="6CC0E561"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3F2CB84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A5F6A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POIIT-CTN05-17</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6F31D8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Putaendo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BFE5B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POIIT-CTN05-06</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DC36A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Cabildo</w:t>
            </w:r>
          </w:p>
        </w:tc>
      </w:tr>
      <w:tr w:rsidR="00273925" w:rsidRPr="0004180A" w14:paraId="2FD679BF"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36D4CE9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TRIOT-CTN05-06</w:t>
            </w:r>
          </w:p>
        </w:tc>
        <w:tc>
          <w:tcPr>
            <w:tcW w:w="529" w:type="pct"/>
            <w:tcBorders>
              <w:top w:val="nil"/>
              <w:left w:val="nil"/>
              <w:bottom w:val="single" w:sz="4" w:space="0" w:color="auto"/>
              <w:right w:val="single" w:sz="4" w:space="0" w:color="auto"/>
            </w:tcBorders>
            <w:shd w:val="clear" w:color="auto" w:fill="auto"/>
            <w:noWrap/>
            <w:vAlign w:val="center"/>
            <w:hideMark/>
          </w:tcPr>
          <w:p w14:paraId="1D07415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3A636EF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A3EB7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POIIT-CTN05-09</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8C2A5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Petorca</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42033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POIIT-CTN05-06</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82D948"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Cabildo</w:t>
            </w:r>
          </w:p>
        </w:tc>
      </w:tr>
      <w:tr w:rsidR="00273925" w:rsidRPr="0004180A" w14:paraId="5F4EDEB8"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2095F0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TRIOT-CTN05-07</w:t>
            </w:r>
          </w:p>
        </w:tc>
        <w:tc>
          <w:tcPr>
            <w:tcW w:w="529" w:type="pct"/>
            <w:tcBorders>
              <w:top w:val="nil"/>
              <w:left w:val="nil"/>
              <w:bottom w:val="single" w:sz="4" w:space="0" w:color="auto"/>
              <w:right w:val="single" w:sz="4" w:space="0" w:color="auto"/>
            </w:tcBorders>
            <w:shd w:val="clear" w:color="auto" w:fill="auto"/>
            <w:noWrap/>
            <w:vAlign w:val="center"/>
            <w:hideMark/>
          </w:tcPr>
          <w:p w14:paraId="4C8EF2F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230CF29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C4199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POIIT-CTN05-06</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15DA24"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Cabildo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5E8AB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POIIT-CTN05-07</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FB8CA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Ligua</w:t>
            </w:r>
          </w:p>
        </w:tc>
      </w:tr>
      <w:tr w:rsidR="00273925" w:rsidRPr="0004180A" w14:paraId="03B53B85"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FC317B3"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TRIOT-CTN05-08</w:t>
            </w:r>
          </w:p>
        </w:tc>
        <w:tc>
          <w:tcPr>
            <w:tcW w:w="529" w:type="pct"/>
            <w:tcBorders>
              <w:top w:val="nil"/>
              <w:left w:val="nil"/>
              <w:bottom w:val="single" w:sz="4" w:space="0" w:color="auto"/>
              <w:right w:val="single" w:sz="4" w:space="0" w:color="auto"/>
            </w:tcBorders>
            <w:shd w:val="clear" w:color="auto" w:fill="auto"/>
            <w:noWrap/>
            <w:vAlign w:val="center"/>
            <w:hideMark/>
          </w:tcPr>
          <w:p w14:paraId="2A712C9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52C8220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CE2E7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POIIT-CTN05-07</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D9C02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Ligua</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AE97F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POIIT-CTN05-08</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082D0D"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Papudo</w:t>
            </w:r>
          </w:p>
        </w:tc>
      </w:tr>
      <w:tr w:rsidR="00273925" w:rsidRPr="0004180A" w14:paraId="7C0BE6BF"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AB91117"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TRIOT-CTN05-09</w:t>
            </w:r>
          </w:p>
        </w:tc>
        <w:tc>
          <w:tcPr>
            <w:tcW w:w="529" w:type="pct"/>
            <w:tcBorders>
              <w:top w:val="nil"/>
              <w:left w:val="nil"/>
              <w:bottom w:val="single" w:sz="4" w:space="0" w:color="auto"/>
              <w:right w:val="single" w:sz="4" w:space="0" w:color="auto"/>
            </w:tcBorders>
            <w:shd w:val="clear" w:color="auto" w:fill="auto"/>
            <w:noWrap/>
            <w:vAlign w:val="center"/>
            <w:hideMark/>
          </w:tcPr>
          <w:p w14:paraId="08D18CE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6A1742D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6B686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POIIT-CTN05-08</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900EE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Papudo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98A090"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POIIT-CTN05-10</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549CB0"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Zapallar</w:t>
            </w:r>
          </w:p>
        </w:tc>
      </w:tr>
      <w:tr w:rsidR="00273925" w:rsidRPr="0004180A" w14:paraId="00B50496"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FA0334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TRIOT-CTN05-10</w:t>
            </w:r>
          </w:p>
        </w:tc>
        <w:tc>
          <w:tcPr>
            <w:tcW w:w="529" w:type="pct"/>
            <w:tcBorders>
              <w:top w:val="nil"/>
              <w:left w:val="nil"/>
              <w:bottom w:val="single" w:sz="4" w:space="0" w:color="auto"/>
              <w:right w:val="single" w:sz="4" w:space="0" w:color="auto"/>
            </w:tcBorders>
            <w:shd w:val="clear" w:color="auto" w:fill="auto"/>
            <w:noWrap/>
            <w:vAlign w:val="center"/>
            <w:hideMark/>
          </w:tcPr>
          <w:p w14:paraId="6FDC41C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6FD4231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5230C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POIIT-CTN05-10</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26D20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Zapallar</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555C0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B80C1A"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Puchuncaví</w:t>
            </w:r>
          </w:p>
        </w:tc>
      </w:tr>
      <w:tr w:rsidR="00273925" w:rsidRPr="0004180A" w14:paraId="71818546"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3B7D9861"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TRIOT-CTN05-11</w:t>
            </w:r>
          </w:p>
        </w:tc>
        <w:tc>
          <w:tcPr>
            <w:tcW w:w="529" w:type="pct"/>
            <w:tcBorders>
              <w:top w:val="nil"/>
              <w:left w:val="nil"/>
              <w:bottom w:val="single" w:sz="4" w:space="0" w:color="auto"/>
              <w:right w:val="single" w:sz="4" w:space="0" w:color="auto"/>
            </w:tcBorders>
            <w:shd w:val="clear" w:color="auto" w:fill="auto"/>
            <w:noWrap/>
            <w:vAlign w:val="center"/>
            <w:hideMark/>
          </w:tcPr>
          <w:p w14:paraId="5C4B8952"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58DFEA0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22D7B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POIIT-CTN05-02</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B9EC35"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Quintero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A7829A"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49FD2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Puchuncaví</w:t>
            </w:r>
          </w:p>
        </w:tc>
      </w:tr>
      <w:tr w:rsidR="00273925" w:rsidRPr="0004180A" w14:paraId="25623947"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0E2D2E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TRIOT-CTN05-12</w:t>
            </w:r>
          </w:p>
        </w:tc>
        <w:tc>
          <w:tcPr>
            <w:tcW w:w="529" w:type="pct"/>
            <w:tcBorders>
              <w:top w:val="nil"/>
              <w:left w:val="nil"/>
              <w:bottom w:val="single" w:sz="4" w:space="0" w:color="auto"/>
              <w:right w:val="single" w:sz="4" w:space="0" w:color="auto"/>
            </w:tcBorders>
            <w:shd w:val="clear" w:color="auto" w:fill="auto"/>
            <w:noWrap/>
            <w:vAlign w:val="center"/>
            <w:hideMark/>
          </w:tcPr>
          <w:p w14:paraId="68C1C726"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6D01F7D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8DB05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B2230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Puchuncaví</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F7FE9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EEE8B4"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r>
      <w:tr w:rsidR="00273925" w:rsidRPr="0004180A" w14:paraId="7DBEA188"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443C243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TRIOT-CTN05-13</w:t>
            </w:r>
          </w:p>
        </w:tc>
        <w:tc>
          <w:tcPr>
            <w:tcW w:w="529" w:type="pct"/>
            <w:tcBorders>
              <w:top w:val="nil"/>
              <w:left w:val="nil"/>
              <w:bottom w:val="single" w:sz="4" w:space="0" w:color="auto"/>
              <w:right w:val="single" w:sz="4" w:space="0" w:color="auto"/>
            </w:tcBorders>
            <w:shd w:val="clear" w:color="auto" w:fill="auto"/>
            <w:noWrap/>
            <w:vAlign w:val="center"/>
            <w:hideMark/>
          </w:tcPr>
          <w:p w14:paraId="52475B5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16887D1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32A1D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POIIT-CTN05-13</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774C1B"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Cartagena</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AF9EF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POIIT-CTN05-15</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717C6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Totoral</w:t>
            </w:r>
          </w:p>
        </w:tc>
      </w:tr>
      <w:tr w:rsidR="00273925" w:rsidRPr="0004180A" w14:paraId="2E97E010"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547D2F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TRIOT-CTN05-14</w:t>
            </w:r>
          </w:p>
        </w:tc>
        <w:tc>
          <w:tcPr>
            <w:tcW w:w="529" w:type="pct"/>
            <w:tcBorders>
              <w:top w:val="nil"/>
              <w:left w:val="nil"/>
              <w:bottom w:val="single" w:sz="4" w:space="0" w:color="auto"/>
              <w:right w:val="single" w:sz="4" w:space="0" w:color="auto"/>
            </w:tcBorders>
            <w:shd w:val="clear" w:color="auto" w:fill="auto"/>
            <w:noWrap/>
            <w:vAlign w:val="center"/>
            <w:hideMark/>
          </w:tcPr>
          <w:p w14:paraId="7F764C63"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785D644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DDE55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POIIT-CTN05-15</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B529A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Totoral</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0CCC9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POIIT-CTN05-14</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1137D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Guallelemu</w:t>
            </w:r>
          </w:p>
        </w:tc>
      </w:tr>
      <w:tr w:rsidR="00273925" w:rsidRPr="0004180A" w14:paraId="535B732F"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37B9F0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TRIOT-CTN05-15</w:t>
            </w:r>
          </w:p>
        </w:tc>
        <w:tc>
          <w:tcPr>
            <w:tcW w:w="529" w:type="pct"/>
            <w:tcBorders>
              <w:top w:val="nil"/>
              <w:left w:val="nil"/>
              <w:bottom w:val="single" w:sz="4" w:space="0" w:color="auto"/>
              <w:right w:val="single" w:sz="4" w:space="0" w:color="auto"/>
            </w:tcBorders>
            <w:shd w:val="clear" w:color="auto" w:fill="auto"/>
            <w:noWrap/>
            <w:vAlign w:val="center"/>
            <w:hideMark/>
          </w:tcPr>
          <w:p w14:paraId="08919C61"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5528E2D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94503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POIIT-CTN05-14</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D71C17"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Guallelemu</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5D4F5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POIIT-CTN05-12</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BA4E5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Algarrobo</w:t>
            </w:r>
          </w:p>
        </w:tc>
      </w:tr>
      <w:tr w:rsidR="00273925" w:rsidRPr="0004180A" w14:paraId="6A5C2AF8"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765EB247"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TRIOT-CTN05-16</w:t>
            </w:r>
          </w:p>
        </w:tc>
        <w:tc>
          <w:tcPr>
            <w:tcW w:w="529" w:type="pct"/>
            <w:tcBorders>
              <w:top w:val="nil"/>
              <w:left w:val="nil"/>
              <w:bottom w:val="single" w:sz="4" w:space="0" w:color="auto"/>
              <w:right w:val="single" w:sz="4" w:space="0" w:color="auto"/>
            </w:tcBorders>
            <w:shd w:val="clear" w:color="auto" w:fill="auto"/>
            <w:noWrap/>
            <w:vAlign w:val="center"/>
            <w:hideMark/>
          </w:tcPr>
          <w:p w14:paraId="29EA56B0"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1E0C726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8CE84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POIIT-CTN05-12</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B7BAF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Algarrobo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8D7BE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D69698"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r>
      <w:tr w:rsidR="00273925" w:rsidRPr="0004180A" w14:paraId="395F189B"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CE95F8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TRIOT-CTN05-17</w:t>
            </w:r>
          </w:p>
        </w:tc>
        <w:tc>
          <w:tcPr>
            <w:tcW w:w="529" w:type="pct"/>
            <w:tcBorders>
              <w:top w:val="nil"/>
              <w:left w:val="nil"/>
              <w:bottom w:val="single" w:sz="4" w:space="0" w:color="auto"/>
              <w:right w:val="single" w:sz="4" w:space="0" w:color="auto"/>
            </w:tcBorders>
            <w:shd w:val="clear" w:color="auto" w:fill="auto"/>
            <w:noWrap/>
            <w:vAlign w:val="center"/>
            <w:hideMark/>
          </w:tcPr>
          <w:p w14:paraId="5003C74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3C005F2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4E769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POIIT-CTN05-16</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294804"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Catemu</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BC9957"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3A14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Hijuelas</w:t>
            </w:r>
          </w:p>
        </w:tc>
      </w:tr>
      <w:tr w:rsidR="00273925" w:rsidRPr="0004180A" w14:paraId="7B0473A3"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103FB6CC"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TRIOT-CTN05-18</w:t>
            </w:r>
          </w:p>
        </w:tc>
        <w:tc>
          <w:tcPr>
            <w:tcW w:w="529" w:type="pct"/>
            <w:tcBorders>
              <w:top w:val="nil"/>
              <w:left w:val="nil"/>
              <w:bottom w:val="single" w:sz="4" w:space="0" w:color="auto"/>
              <w:right w:val="single" w:sz="4" w:space="0" w:color="auto"/>
            </w:tcBorders>
            <w:shd w:val="clear" w:color="auto" w:fill="auto"/>
            <w:noWrap/>
            <w:vAlign w:val="center"/>
            <w:hideMark/>
          </w:tcPr>
          <w:p w14:paraId="7754645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7B9A01D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469E8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3D7FA2"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Hijuelas</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563FB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POIIT-CTN05-19</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D755D3"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Olmué</w:t>
            </w:r>
          </w:p>
        </w:tc>
      </w:tr>
      <w:tr w:rsidR="00273925" w:rsidRPr="0004180A" w14:paraId="5037A73E" w14:textId="77777777" w:rsidTr="00526DF3">
        <w:trPr>
          <w:cantSplit/>
          <w:trHeight w:val="283"/>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74D53B4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TRIOT-CTN05-19</w:t>
            </w:r>
          </w:p>
        </w:tc>
        <w:tc>
          <w:tcPr>
            <w:tcW w:w="529" w:type="pct"/>
            <w:tcBorders>
              <w:top w:val="nil"/>
              <w:left w:val="nil"/>
              <w:bottom w:val="single" w:sz="4" w:space="0" w:color="auto"/>
              <w:right w:val="single" w:sz="4" w:space="0" w:color="auto"/>
            </w:tcBorders>
            <w:shd w:val="clear" w:color="auto" w:fill="auto"/>
            <w:noWrap/>
            <w:vAlign w:val="center"/>
            <w:hideMark/>
          </w:tcPr>
          <w:p w14:paraId="335132B9"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96" w:type="pct"/>
            <w:tcBorders>
              <w:top w:val="nil"/>
              <w:left w:val="nil"/>
              <w:bottom w:val="single" w:sz="4" w:space="0" w:color="auto"/>
              <w:right w:val="single" w:sz="4" w:space="0" w:color="auto"/>
            </w:tcBorders>
            <w:shd w:val="clear" w:color="FFFFFF" w:fill="F2F2F2"/>
            <w:noWrap/>
            <w:vAlign w:val="center"/>
            <w:hideMark/>
          </w:tcPr>
          <w:p w14:paraId="4D13A1C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31F61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POIIT-CTN05-19</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BB4718"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Olmué</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A3430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PIX-CTN05-01</w:t>
            </w:r>
          </w:p>
        </w:tc>
        <w:tc>
          <w:tcPr>
            <w:tcW w:w="76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4F3F2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r>
      <w:tr w:rsidR="00273925" w:rsidRPr="0004180A" w14:paraId="3CD1D504" w14:textId="77777777" w:rsidTr="00526DF3">
        <w:trPr>
          <w:cantSplit/>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217E612" w14:textId="5B91581F"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TRIOT-CTN05-X</w:t>
            </w:r>
            <w:r w:rsidR="0004180A"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4180A">
              <w:rPr>
                <w:rFonts w:eastAsia="Times New Roman" w:cs="Times New Roman"/>
                <w:color w:val="000000"/>
                <w:sz w:val="18"/>
                <w:szCs w:val="18"/>
                <w:vertAlign w:val="superscript"/>
                <w:lang w:eastAsia="es-CL"/>
              </w:rPr>
              <w:t>)</w:t>
            </w:r>
          </w:p>
        </w:tc>
        <w:tc>
          <w:tcPr>
            <w:tcW w:w="529" w:type="pct"/>
            <w:tcBorders>
              <w:top w:val="nil"/>
              <w:left w:val="nil"/>
              <w:bottom w:val="single" w:sz="4" w:space="0" w:color="auto"/>
              <w:right w:val="single" w:sz="4" w:space="0" w:color="auto"/>
            </w:tcBorders>
            <w:shd w:val="clear" w:color="auto" w:fill="auto"/>
            <w:noWrap/>
            <w:vAlign w:val="center"/>
            <w:hideMark/>
          </w:tcPr>
          <w:p w14:paraId="69E1ED4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496" w:type="pct"/>
            <w:tcBorders>
              <w:top w:val="nil"/>
              <w:left w:val="nil"/>
              <w:bottom w:val="single" w:sz="4" w:space="0" w:color="auto"/>
              <w:right w:val="single" w:sz="4" w:space="0" w:color="auto"/>
            </w:tcBorders>
            <w:shd w:val="clear" w:color="FFFFFF" w:fill="F2F2F2"/>
            <w:noWrap/>
            <w:vAlign w:val="center"/>
            <w:hideMark/>
          </w:tcPr>
          <w:p w14:paraId="1B585AC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Valparaíso</w:t>
            </w:r>
          </w:p>
        </w:tc>
        <w:tc>
          <w:tcPr>
            <w:tcW w:w="760" w:type="pct"/>
            <w:tcBorders>
              <w:top w:val="nil"/>
              <w:left w:val="nil"/>
              <w:bottom w:val="single" w:sz="4" w:space="0" w:color="auto"/>
              <w:right w:val="single" w:sz="4" w:space="0" w:color="auto"/>
            </w:tcBorders>
            <w:shd w:val="clear" w:color="auto" w:fill="F2F2F2" w:themeFill="background1" w:themeFillShade="F2"/>
            <w:noWrap/>
            <w:vAlign w:val="center"/>
            <w:hideMark/>
          </w:tcPr>
          <w:p w14:paraId="279EF4D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2465BB" w14:textId="7AE2BDDE" w:rsidR="00273925" w:rsidRPr="00526DF3" w:rsidRDefault="00273925">
            <w:pPr>
              <w:suppressAutoHyphens w:val="0"/>
              <w:jc w:val="left"/>
              <w:rPr>
                <w:rFonts w:eastAsia="Times New Roman" w:cs="Times New Roman"/>
                <w:color w:val="000000"/>
                <w:sz w:val="18"/>
                <w:szCs w:val="18"/>
                <w:lang w:eastAsia="es-CL"/>
              </w:rPr>
            </w:pPr>
          </w:p>
        </w:tc>
        <w:tc>
          <w:tcPr>
            <w:tcW w:w="7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5F6730" w14:textId="679AE1C9" w:rsidR="00273925" w:rsidRPr="00526DF3" w:rsidRDefault="00273925" w:rsidP="00526DF3">
            <w:pPr>
              <w:suppressAutoHyphens w:val="0"/>
              <w:jc w:val="center"/>
              <w:rPr>
                <w:rFonts w:eastAsia="Times New Roman" w:cs="Times New Roman"/>
                <w:color w:val="000000"/>
                <w:sz w:val="18"/>
                <w:szCs w:val="18"/>
                <w:lang w:eastAsia="es-CL"/>
              </w:rPr>
            </w:pPr>
          </w:p>
        </w:tc>
        <w:tc>
          <w:tcPr>
            <w:tcW w:w="7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067561" w14:textId="3BD4CAD7" w:rsidR="00273925" w:rsidRPr="00526DF3" w:rsidRDefault="00273925">
            <w:pPr>
              <w:suppressAutoHyphens w:val="0"/>
              <w:jc w:val="left"/>
              <w:rPr>
                <w:rFonts w:eastAsia="Times New Roman" w:cs="Times New Roman"/>
                <w:color w:val="000000"/>
                <w:sz w:val="18"/>
                <w:szCs w:val="18"/>
                <w:lang w:eastAsia="es-CL"/>
              </w:rPr>
            </w:pPr>
          </w:p>
        </w:tc>
      </w:tr>
    </w:tbl>
    <w:p w14:paraId="58E5DEEE" w14:textId="77777777" w:rsidR="00273925" w:rsidRDefault="00273925"/>
    <w:p w14:paraId="72AA75DB" w14:textId="6DE86CBC" w:rsidR="009034DC" w:rsidRPr="00526DF3" w:rsidRDefault="009034DC" w:rsidP="00526DF3">
      <w:pPr>
        <w:pStyle w:val="Prrafodelista"/>
        <w:numPr>
          <w:ilvl w:val="1"/>
          <w:numId w:val="187"/>
        </w:numPr>
        <w:ind w:left="851" w:hanging="361"/>
        <w:rPr>
          <w:sz w:val="20"/>
        </w:rPr>
      </w:pPr>
      <w:r w:rsidRPr="00526DF3">
        <w:rPr>
          <w:sz w:val="20"/>
        </w:rPr>
        <w:t xml:space="preserve">Los TRIOT Adicionales no considerados en la </w:t>
      </w:r>
      <w:r w:rsidR="0010342F" w:rsidRPr="00526DF3">
        <w:rPr>
          <w:sz w:val="20"/>
        </w:rPr>
        <w:t>tabla anterior</w:t>
      </w:r>
      <w:r w:rsidRPr="00526DF3">
        <w:rPr>
          <w:sz w:val="20"/>
        </w:rPr>
        <w:t xml:space="preserve">, seguirán la numeración correlativa con X: 20 hasta el número correspondiente, de modo de conectar los POIIT Adicionales que la Proponente comprometa y que no estén incluidos en la </w:t>
      </w:r>
      <w:r w:rsidR="0010342F" w:rsidRPr="00526DF3">
        <w:rPr>
          <w:sz w:val="20"/>
        </w:rPr>
        <w:t>en la tabla del numeral 4.3.2.2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10784354" w14:textId="77777777" w:rsidR="009034DC" w:rsidRDefault="009034DC"/>
    <w:p w14:paraId="6B3E295F" w14:textId="5F06B4B0" w:rsidR="009034DC" w:rsidRDefault="001E4CD8" w:rsidP="00526DF3">
      <w:pPr>
        <w:pStyle w:val="Anx-Titulo4"/>
      </w:pPr>
      <w:bookmarkStart w:id="382" w:name="_Toc11695345"/>
      <w:r>
        <w:t>T</w:t>
      </w:r>
      <w:r w:rsidR="0011412E">
        <w:t xml:space="preserve">RIOT </w:t>
      </w:r>
      <w:r w:rsidR="00D06B3A">
        <w:t xml:space="preserve">Terrestres </w:t>
      </w:r>
      <w:r w:rsidR="0011412E">
        <w:t>T</w:t>
      </w:r>
      <w:r>
        <w:t xml:space="preserve">razado Regional de Infraestructura Óptica </w:t>
      </w:r>
      <w:r w:rsidR="009034DC">
        <w:t>Metropolitana</w:t>
      </w:r>
      <w:bookmarkEnd w:id="382"/>
    </w:p>
    <w:tbl>
      <w:tblPr>
        <w:tblW w:w="5000" w:type="pct"/>
        <w:tblLayout w:type="fixed"/>
        <w:tblCellMar>
          <w:left w:w="70" w:type="dxa"/>
          <w:right w:w="70" w:type="dxa"/>
        </w:tblCellMar>
        <w:tblLook w:val="04A0" w:firstRow="1" w:lastRow="0" w:firstColumn="1" w:lastColumn="0" w:noHBand="0" w:noVBand="1"/>
      </w:tblPr>
      <w:tblGrid>
        <w:gridCol w:w="1914"/>
        <w:gridCol w:w="1839"/>
        <w:gridCol w:w="1365"/>
        <w:gridCol w:w="1996"/>
        <w:gridCol w:w="1996"/>
        <w:gridCol w:w="1996"/>
        <w:gridCol w:w="1994"/>
      </w:tblGrid>
      <w:tr w:rsidR="00273925" w:rsidRPr="0004180A" w14:paraId="099D0E9B" w14:textId="77777777" w:rsidTr="00526DF3">
        <w:trPr>
          <w:trHeight w:val="300"/>
          <w:tblHeader/>
        </w:trPr>
        <w:tc>
          <w:tcPr>
            <w:tcW w:w="730"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2B9B572A" w14:textId="08A065CE"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702"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016BA80D" w14:textId="0ABCA824"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A1A9A45"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273925" w:rsidRPr="0004180A" w14:paraId="27C37D15" w14:textId="77777777" w:rsidTr="00526DF3">
        <w:trPr>
          <w:trHeight w:val="300"/>
          <w:tblHeader/>
        </w:trPr>
        <w:tc>
          <w:tcPr>
            <w:tcW w:w="730" w:type="pct"/>
            <w:vMerge/>
            <w:tcBorders>
              <w:top w:val="single" w:sz="4" w:space="0" w:color="auto"/>
              <w:left w:val="single" w:sz="4" w:space="0" w:color="auto"/>
              <w:bottom w:val="single" w:sz="4" w:space="0" w:color="auto"/>
              <w:right w:val="single" w:sz="4" w:space="0" w:color="FFFFFF" w:themeColor="background1"/>
            </w:tcBorders>
            <w:vAlign w:val="center"/>
            <w:hideMark/>
          </w:tcPr>
          <w:p w14:paraId="6945FE80"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702"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D4160CF"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2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02BC15D"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24"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9A5D04B"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523" w:type="pct"/>
            <w:gridSpan w:val="2"/>
            <w:tcBorders>
              <w:top w:val="single" w:sz="4" w:space="0" w:color="F2F2F2"/>
              <w:left w:val="nil"/>
              <w:bottom w:val="single" w:sz="4" w:space="0" w:color="F2F2F2"/>
              <w:right w:val="single" w:sz="4" w:space="0" w:color="auto"/>
            </w:tcBorders>
            <w:shd w:val="clear" w:color="333399" w:fill="376092"/>
            <w:vAlign w:val="center"/>
            <w:hideMark/>
          </w:tcPr>
          <w:p w14:paraId="6934C055"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273925" w:rsidRPr="0004180A" w14:paraId="6C1F76D5" w14:textId="77777777" w:rsidTr="00526DF3">
        <w:trPr>
          <w:trHeight w:val="300"/>
          <w:tblHeader/>
        </w:trPr>
        <w:tc>
          <w:tcPr>
            <w:tcW w:w="730" w:type="pct"/>
            <w:vMerge/>
            <w:tcBorders>
              <w:top w:val="single" w:sz="4" w:space="0" w:color="auto"/>
              <w:left w:val="single" w:sz="4" w:space="0" w:color="auto"/>
              <w:bottom w:val="single" w:sz="4" w:space="0" w:color="auto"/>
              <w:right w:val="single" w:sz="4" w:space="0" w:color="FFFFFF" w:themeColor="background1"/>
            </w:tcBorders>
            <w:vAlign w:val="center"/>
            <w:hideMark/>
          </w:tcPr>
          <w:p w14:paraId="11A2604E"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702"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1D55435D"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521" w:type="pct"/>
            <w:vMerge/>
            <w:tcBorders>
              <w:top w:val="nil"/>
              <w:left w:val="single" w:sz="4" w:space="0" w:color="F2F2F2"/>
              <w:bottom w:val="single" w:sz="4" w:space="0" w:color="auto"/>
              <w:right w:val="single" w:sz="4" w:space="0" w:color="F2F2F2"/>
            </w:tcBorders>
            <w:vAlign w:val="center"/>
            <w:hideMark/>
          </w:tcPr>
          <w:p w14:paraId="6B061502" w14:textId="77777777" w:rsidR="00273925" w:rsidRPr="00526DF3" w:rsidRDefault="00273925" w:rsidP="00526DF3">
            <w:pPr>
              <w:suppressAutoHyphens w:val="0"/>
              <w:jc w:val="center"/>
              <w:rPr>
                <w:rFonts w:eastAsia="Times New Roman" w:cs="Times New Roman"/>
                <w:b/>
                <w:bCs/>
                <w:color w:val="FFFFFF"/>
                <w:sz w:val="18"/>
                <w:szCs w:val="18"/>
                <w:lang w:eastAsia="es-CL"/>
              </w:rPr>
            </w:pPr>
          </w:p>
        </w:tc>
        <w:tc>
          <w:tcPr>
            <w:tcW w:w="762" w:type="pct"/>
            <w:tcBorders>
              <w:top w:val="nil"/>
              <w:left w:val="nil"/>
              <w:bottom w:val="single" w:sz="4" w:space="0" w:color="auto"/>
              <w:right w:val="nil"/>
            </w:tcBorders>
            <w:shd w:val="clear" w:color="333399" w:fill="376092"/>
            <w:noWrap/>
            <w:vAlign w:val="center"/>
            <w:hideMark/>
          </w:tcPr>
          <w:p w14:paraId="6360DFD7"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62" w:type="pct"/>
            <w:tcBorders>
              <w:top w:val="nil"/>
              <w:left w:val="single" w:sz="4" w:space="0" w:color="F2F2F2"/>
              <w:bottom w:val="single" w:sz="4" w:space="0" w:color="auto"/>
              <w:right w:val="single" w:sz="4" w:space="0" w:color="F2F2F2"/>
            </w:tcBorders>
            <w:shd w:val="clear" w:color="333399" w:fill="376092"/>
            <w:noWrap/>
            <w:vAlign w:val="center"/>
            <w:hideMark/>
          </w:tcPr>
          <w:p w14:paraId="16782D86"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762" w:type="pct"/>
            <w:tcBorders>
              <w:top w:val="nil"/>
              <w:left w:val="nil"/>
              <w:bottom w:val="single" w:sz="4" w:space="0" w:color="auto"/>
              <w:right w:val="nil"/>
            </w:tcBorders>
            <w:shd w:val="clear" w:color="333399" w:fill="376092"/>
            <w:noWrap/>
            <w:vAlign w:val="center"/>
            <w:hideMark/>
          </w:tcPr>
          <w:p w14:paraId="1B772F2B" w14:textId="77777777" w:rsidR="00273925" w:rsidRPr="00526DF3" w:rsidRDefault="0027392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61" w:type="pct"/>
            <w:tcBorders>
              <w:top w:val="nil"/>
              <w:left w:val="single" w:sz="4" w:space="0" w:color="F2F2F2"/>
              <w:bottom w:val="single" w:sz="4" w:space="0" w:color="auto"/>
              <w:right w:val="single" w:sz="4" w:space="0" w:color="auto"/>
            </w:tcBorders>
            <w:shd w:val="clear" w:color="333399" w:fill="376092"/>
            <w:noWrap/>
            <w:vAlign w:val="center"/>
            <w:hideMark/>
          </w:tcPr>
          <w:p w14:paraId="46595505" w14:textId="77777777" w:rsidR="00273925" w:rsidRPr="00526DF3" w:rsidRDefault="00273925"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273925" w:rsidRPr="0004180A" w14:paraId="1A4FA08C" w14:textId="77777777" w:rsidTr="00526DF3">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B74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TRIOT-CTN13-01</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14:paraId="4B6ACA6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E4C66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9C8BEE"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POIIT-CTN13-04</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B0DE83"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Alhué</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55122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POIIT-CTN13-07</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A5E503"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Pedro</w:t>
            </w:r>
          </w:p>
        </w:tc>
      </w:tr>
      <w:tr w:rsidR="00273925" w:rsidRPr="0004180A" w14:paraId="68BE2A9F"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7BCEE97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TRIOT-CTN13-02</w:t>
            </w:r>
          </w:p>
        </w:tc>
        <w:tc>
          <w:tcPr>
            <w:tcW w:w="702" w:type="pct"/>
            <w:tcBorders>
              <w:top w:val="nil"/>
              <w:left w:val="nil"/>
              <w:bottom w:val="single" w:sz="4" w:space="0" w:color="auto"/>
              <w:right w:val="single" w:sz="4" w:space="0" w:color="auto"/>
            </w:tcBorders>
            <w:shd w:val="clear" w:color="auto" w:fill="auto"/>
            <w:noWrap/>
            <w:vAlign w:val="center"/>
            <w:hideMark/>
          </w:tcPr>
          <w:p w14:paraId="4BDF1C19"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4945C8D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35DCA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POIIT-CTN13-07</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5FE87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Pedro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66BEC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POIIT-CTN13-06</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B0C690"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María Pinto</w:t>
            </w:r>
          </w:p>
        </w:tc>
      </w:tr>
      <w:tr w:rsidR="00273925" w:rsidRPr="0004180A" w14:paraId="46354896"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62760B53"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TRIOT-CTN13-03</w:t>
            </w:r>
          </w:p>
        </w:tc>
        <w:tc>
          <w:tcPr>
            <w:tcW w:w="702" w:type="pct"/>
            <w:tcBorders>
              <w:top w:val="nil"/>
              <w:left w:val="nil"/>
              <w:bottom w:val="single" w:sz="4" w:space="0" w:color="auto"/>
              <w:right w:val="single" w:sz="4" w:space="0" w:color="auto"/>
            </w:tcBorders>
            <w:shd w:val="clear" w:color="auto" w:fill="auto"/>
            <w:noWrap/>
            <w:vAlign w:val="center"/>
            <w:hideMark/>
          </w:tcPr>
          <w:p w14:paraId="659D48C4"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5DFD6A5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E524A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POIIT-CTN13-05</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BB27F4"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Curacaví</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F891F5"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POIIT-CTN13-06</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04476F"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María Pinto</w:t>
            </w:r>
          </w:p>
        </w:tc>
      </w:tr>
      <w:tr w:rsidR="00273925" w:rsidRPr="0004180A" w14:paraId="2C170400"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052E857A"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TRIOT-CTN13-04</w:t>
            </w:r>
          </w:p>
        </w:tc>
        <w:tc>
          <w:tcPr>
            <w:tcW w:w="702" w:type="pct"/>
            <w:tcBorders>
              <w:top w:val="nil"/>
              <w:left w:val="nil"/>
              <w:bottom w:val="single" w:sz="4" w:space="0" w:color="auto"/>
              <w:right w:val="single" w:sz="4" w:space="0" w:color="auto"/>
            </w:tcBorders>
            <w:shd w:val="clear" w:color="auto" w:fill="auto"/>
            <w:noWrap/>
            <w:vAlign w:val="center"/>
            <w:hideMark/>
          </w:tcPr>
          <w:p w14:paraId="64C34AC5"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33186346"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A549F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POIIT-CTN13-06</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14A61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María Pinto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355E4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POIIT-CTN13-10</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6ECF63"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Padre Hurtado</w:t>
            </w:r>
          </w:p>
        </w:tc>
      </w:tr>
      <w:tr w:rsidR="00273925" w:rsidRPr="0004180A" w14:paraId="08ED11A3"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0A01315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TRIOT-CTN13-05</w:t>
            </w:r>
          </w:p>
        </w:tc>
        <w:tc>
          <w:tcPr>
            <w:tcW w:w="702" w:type="pct"/>
            <w:tcBorders>
              <w:top w:val="nil"/>
              <w:left w:val="nil"/>
              <w:bottom w:val="single" w:sz="4" w:space="0" w:color="auto"/>
              <w:right w:val="single" w:sz="4" w:space="0" w:color="auto"/>
            </w:tcBorders>
            <w:shd w:val="clear" w:color="auto" w:fill="auto"/>
            <w:noWrap/>
            <w:vAlign w:val="center"/>
            <w:hideMark/>
          </w:tcPr>
          <w:p w14:paraId="6ACFB3EB"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3D36373B"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F1ABD2"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POIIT-CTN13-10</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598BE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Padre Hurtado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58027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POIIT-CTN13-03</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6467C0"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Calera de Tango</w:t>
            </w:r>
          </w:p>
        </w:tc>
      </w:tr>
      <w:tr w:rsidR="00273925" w:rsidRPr="0004180A" w14:paraId="75A93662"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09CA4860"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TRIOT-CTN13-06</w:t>
            </w:r>
          </w:p>
        </w:tc>
        <w:tc>
          <w:tcPr>
            <w:tcW w:w="702" w:type="pct"/>
            <w:tcBorders>
              <w:top w:val="nil"/>
              <w:left w:val="nil"/>
              <w:bottom w:val="single" w:sz="4" w:space="0" w:color="auto"/>
              <w:right w:val="single" w:sz="4" w:space="0" w:color="auto"/>
            </w:tcBorders>
            <w:shd w:val="clear" w:color="auto" w:fill="auto"/>
            <w:noWrap/>
            <w:vAlign w:val="center"/>
            <w:hideMark/>
          </w:tcPr>
          <w:p w14:paraId="30473A28"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378EDB9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8BC9A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POIIT-CTN13-08</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C43801"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Monte</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A54F8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POIIT-CTN13-09</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E82390"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Isla de Maipo</w:t>
            </w:r>
          </w:p>
        </w:tc>
      </w:tr>
      <w:tr w:rsidR="00273925" w:rsidRPr="0004180A" w14:paraId="742FC25B"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77983D17"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TRIOT-CTN13-07</w:t>
            </w:r>
          </w:p>
        </w:tc>
        <w:tc>
          <w:tcPr>
            <w:tcW w:w="702" w:type="pct"/>
            <w:tcBorders>
              <w:top w:val="nil"/>
              <w:left w:val="nil"/>
              <w:bottom w:val="single" w:sz="4" w:space="0" w:color="auto"/>
              <w:right w:val="single" w:sz="4" w:space="0" w:color="auto"/>
            </w:tcBorders>
            <w:shd w:val="clear" w:color="auto" w:fill="auto"/>
            <w:noWrap/>
            <w:vAlign w:val="center"/>
            <w:hideMark/>
          </w:tcPr>
          <w:p w14:paraId="266CA659"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31367C13"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42B348"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POIIT-CTN13-09</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E4847C"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Isla de Maipo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BB4CC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POIIT-CTN13-03</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7D764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Calera de Tango</w:t>
            </w:r>
          </w:p>
        </w:tc>
      </w:tr>
      <w:tr w:rsidR="00273925" w:rsidRPr="0004180A" w14:paraId="792FBC13"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6740165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TRIOT-CTN13-08</w:t>
            </w:r>
          </w:p>
        </w:tc>
        <w:tc>
          <w:tcPr>
            <w:tcW w:w="702" w:type="pct"/>
            <w:tcBorders>
              <w:top w:val="nil"/>
              <w:left w:val="nil"/>
              <w:bottom w:val="single" w:sz="4" w:space="0" w:color="auto"/>
              <w:right w:val="single" w:sz="4" w:space="0" w:color="auto"/>
            </w:tcBorders>
            <w:shd w:val="clear" w:color="auto" w:fill="auto"/>
            <w:noWrap/>
            <w:vAlign w:val="center"/>
            <w:hideMark/>
          </w:tcPr>
          <w:p w14:paraId="20A6F0F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3F77CF69"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5CBD2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POIIT-CTN13-03</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D111A6"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Calera de Tango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9F0C0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PIX-CTN13-01</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9C888E"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Bernardo</w:t>
            </w:r>
          </w:p>
        </w:tc>
      </w:tr>
      <w:tr w:rsidR="00273925" w:rsidRPr="0004180A" w14:paraId="637E151F"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374F14EC"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TRIOT-CTN13-09</w:t>
            </w:r>
          </w:p>
        </w:tc>
        <w:tc>
          <w:tcPr>
            <w:tcW w:w="702" w:type="pct"/>
            <w:tcBorders>
              <w:top w:val="nil"/>
              <w:left w:val="nil"/>
              <w:bottom w:val="single" w:sz="4" w:space="0" w:color="auto"/>
              <w:right w:val="single" w:sz="4" w:space="0" w:color="auto"/>
            </w:tcBorders>
            <w:shd w:val="clear" w:color="auto" w:fill="auto"/>
            <w:noWrap/>
            <w:vAlign w:val="center"/>
            <w:hideMark/>
          </w:tcPr>
          <w:p w14:paraId="6FE26A7D"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5C1C258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D9CB5F"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POIIT-CTN13-02</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5BCEFB"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José de Maipo</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205A5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POIIT-CTN13-01</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3759D5"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Pirque</w:t>
            </w:r>
          </w:p>
        </w:tc>
      </w:tr>
      <w:tr w:rsidR="00273925" w:rsidRPr="0004180A" w14:paraId="09F02431" w14:textId="77777777" w:rsidTr="00526DF3">
        <w:trPr>
          <w:trHeight w:val="300"/>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76FD30CF"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TRIOT-CTN13-10</w:t>
            </w:r>
          </w:p>
        </w:tc>
        <w:tc>
          <w:tcPr>
            <w:tcW w:w="702" w:type="pct"/>
            <w:tcBorders>
              <w:top w:val="nil"/>
              <w:left w:val="nil"/>
              <w:bottom w:val="single" w:sz="4" w:space="0" w:color="auto"/>
              <w:right w:val="single" w:sz="4" w:space="0" w:color="auto"/>
            </w:tcBorders>
            <w:shd w:val="clear" w:color="auto" w:fill="auto"/>
            <w:noWrap/>
            <w:vAlign w:val="center"/>
            <w:hideMark/>
          </w:tcPr>
          <w:p w14:paraId="6A465A46"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1" w:type="pct"/>
            <w:tcBorders>
              <w:top w:val="nil"/>
              <w:left w:val="nil"/>
              <w:bottom w:val="single" w:sz="4" w:space="0" w:color="auto"/>
              <w:right w:val="single" w:sz="4" w:space="0" w:color="auto"/>
            </w:tcBorders>
            <w:shd w:val="clear" w:color="auto" w:fill="F2F2F2" w:themeFill="background1" w:themeFillShade="F2"/>
            <w:noWrap/>
            <w:vAlign w:val="center"/>
            <w:hideMark/>
          </w:tcPr>
          <w:p w14:paraId="280230FC"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1DE931"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POIIT-CTN13-01</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87FF1A"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Pirque</w:t>
            </w:r>
          </w:p>
        </w:tc>
        <w:tc>
          <w:tcPr>
            <w:tcW w:w="76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525D7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PIX-CTN13-01</w:t>
            </w:r>
          </w:p>
        </w:tc>
        <w:tc>
          <w:tcPr>
            <w:tcW w:w="7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D96479" w14:textId="77777777" w:rsidR="00273925" w:rsidRPr="00526DF3" w:rsidRDefault="00273925">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Bernardo</w:t>
            </w:r>
          </w:p>
        </w:tc>
      </w:tr>
      <w:tr w:rsidR="00273925" w:rsidRPr="0004180A" w14:paraId="003D8543" w14:textId="77777777" w:rsidTr="00526DF3">
        <w:trPr>
          <w:trHeight w:val="345"/>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9220C" w14:textId="1296ACF6"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TRIOT-CTN13-X</w:t>
            </w:r>
            <w:r w:rsidR="0004180A"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4180A">
              <w:rPr>
                <w:rFonts w:eastAsia="Times New Roman" w:cs="Times New Roman"/>
                <w:color w:val="000000"/>
                <w:sz w:val="18"/>
                <w:szCs w:val="18"/>
                <w:vertAlign w:val="superscript"/>
                <w:lang w:eastAsia="es-CL"/>
              </w:rPr>
              <w:t>)</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14:paraId="5F8C13AE" w14:textId="77777777" w:rsidR="00273925" w:rsidRPr="00526DF3" w:rsidRDefault="0027392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DBD494"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Metropolitana</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76E77D" w14:textId="77777777" w:rsidR="00273925" w:rsidRPr="00526DF3" w:rsidRDefault="0027392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9B8950" w14:textId="028B2355" w:rsidR="00273925" w:rsidRPr="00526DF3" w:rsidRDefault="00273925">
            <w:pPr>
              <w:suppressAutoHyphens w:val="0"/>
              <w:jc w:val="left"/>
              <w:rPr>
                <w:rFonts w:eastAsia="Times New Roman" w:cs="Times New Roman"/>
                <w:color w:val="000000"/>
                <w:sz w:val="18"/>
                <w:szCs w:val="18"/>
                <w:lang w:eastAsia="es-CL"/>
              </w:rPr>
            </w:pPr>
          </w:p>
        </w:tc>
        <w:tc>
          <w:tcPr>
            <w:tcW w:w="7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EFB947" w14:textId="2ED71479" w:rsidR="00273925" w:rsidRPr="00526DF3" w:rsidRDefault="00273925" w:rsidP="00526DF3">
            <w:pPr>
              <w:suppressAutoHyphens w:val="0"/>
              <w:jc w:val="center"/>
              <w:rPr>
                <w:rFonts w:eastAsia="Times New Roman" w:cs="Times New Roman"/>
                <w:color w:val="000000"/>
                <w:sz w:val="18"/>
                <w:szCs w:val="18"/>
                <w:lang w:eastAsia="es-CL"/>
              </w:rPr>
            </w:pPr>
          </w:p>
        </w:tc>
        <w:tc>
          <w:tcPr>
            <w:tcW w:w="76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A38BF8" w14:textId="0C394054" w:rsidR="00273925" w:rsidRPr="00526DF3" w:rsidRDefault="00273925">
            <w:pPr>
              <w:suppressAutoHyphens w:val="0"/>
              <w:jc w:val="left"/>
              <w:rPr>
                <w:rFonts w:eastAsia="Times New Roman" w:cs="Times New Roman"/>
                <w:color w:val="000000"/>
                <w:sz w:val="18"/>
                <w:szCs w:val="18"/>
                <w:lang w:eastAsia="es-CL"/>
              </w:rPr>
            </w:pPr>
          </w:p>
        </w:tc>
      </w:tr>
    </w:tbl>
    <w:p w14:paraId="25A2A024" w14:textId="77777777" w:rsidR="009034DC" w:rsidRDefault="009034DC">
      <w:pPr>
        <w:rPr>
          <w:lang w:eastAsia="ar-SA"/>
        </w:rPr>
      </w:pPr>
    </w:p>
    <w:p w14:paraId="6AE646F0" w14:textId="6BFE68B0" w:rsidR="009034DC" w:rsidRPr="00526DF3" w:rsidRDefault="009034DC" w:rsidP="00526DF3">
      <w:pPr>
        <w:pStyle w:val="Prrafodelista"/>
        <w:numPr>
          <w:ilvl w:val="0"/>
          <w:numId w:val="199"/>
        </w:numPr>
        <w:rPr>
          <w:sz w:val="20"/>
        </w:rPr>
      </w:pPr>
      <w:r w:rsidRPr="00526DF3">
        <w:rPr>
          <w:sz w:val="20"/>
        </w:rPr>
        <w:t xml:space="preserve">Los TRIOT Adicionales no considerados en la </w:t>
      </w:r>
      <w:r w:rsidR="0010342F" w:rsidRPr="00526DF3">
        <w:rPr>
          <w:sz w:val="20"/>
        </w:rPr>
        <w:t>tabla anterior</w:t>
      </w:r>
      <w:r w:rsidRPr="00526DF3">
        <w:rPr>
          <w:sz w:val="20"/>
        </w:rPr>
        <w:t xml:space="preserve">, seguirán la numeración correlativa con X: 11 hasta el número correspondiente, de modo de conectar los POIIT Adicionales que la Proponente comprometa y que no estén incluidos en la </w:t>
      </w:r>
      <w:r w:rsidR="0010342F" w:rsidRPr="00526DF3">
        <w:rPr>
          <w:sz w:val="20"/>
        </w:rPr>
        <w:t>en la tabla del numeral 4.3.2.3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1F3C586E" w14:textId="77777777" w:rsidR="009034DC" w:rsidRPr="00526DF3" w:rsidRDefault="009034DC">
      <w:pPr>
        <w:jc w:val="left"/>
        <w:rPr>
          <w:sz w:val="20"/>
        </w:rPr>
      </w:pPr>
    </w:p>
    <w:p w14:paraId="69193585" w14:textId="77777777" w:rsidR="0071218B" w:rsidRDefault="0071218B">
      <w:pPr>
        <w:suppressAutoHyphens w:val="0"/>
        <w:jc w:val="left"/>
        <w:rPr>
          <w:rFonts w:eastAsia="MS Gothic"/>
          <w:b/>
          <w:bCs/>
          <w:sz w:val="24"/>
          <w:szCs w:val="24"/>
          <w:lang w:eastAsia="ja-JP"/>
        </w:rPr>
      </w:pPr>
      <w:r>
        <w:br w:type="page"/>
      </w:r>
    </w:p>
    <w:p w14:paraId="07272D0D" w14:textId="77777777" w:rsidR="009034DC" w:rsidRPr="0071218B" w:rsidRDefault="009034DC">
      <w:pPr>
        <w:pStyle w:val="Anx-Titulo2"/>
      </w:pPr>
      <w:bookmarkStart w:id="383" w:name="_Toc11695346"/>
      <w:r w:rsidRPr="0071218B">
        <w:lastRenderedPageBreak/>
        <w:t>Macrozona Centro</w:t>
      </w:r>
      <w:r w:rsidR="001E4CD8" w:rsidRPr="0071218B">
        <w:t xml:space="preserve"> y Trazados Regionales de Infraestructura Óptica O’Higgins y Maule</w:t>
      </w:r>
      <w:bookmarkEnd w:id="383"/>
    </w:p>
    <w:p w14:paraId="04F7F743" w14:textId="77777777" w:rsidR="009034DC" w:rsidRPr="004E005C" w:rsidRDefault="009034DC" w:rsidP="00526DF3">
      <w:pPr>
        <w:pStyle w:val="Anx-Titulo3"/>
      </w:pPr>
      <w:bookmarkStart w:id="384" w:name="_Toc11695347"/>
      <w:r w:rsidRPr="003F60BA">
        <w:t>PIX Macrozona Centro</w:t>
      </w:r>
      <w:bookmarkEnd w:id="384"/>
    </w:p>
    <w:p w14:paraId="37D566E9" w14:textId="77777777" w:rsidR="009034DC" w:rsidRDefault="009034DC">
      <w:r>
        <w:t xml:space="preserve">Para la Macrozona Centro se deberá contemplar la instalación de un PIX por cada </w:t>
      </w:r>
      <w:r w:rsidR="00FE3E9A">
        <w:t>capital regional (Rancagua y Talca)</w:t>
      </w:r>
      <w:r>
        <w:t>, según el siguiente detalle:</w:t>
      </w:r>
    </w:p>
    <w:p w14:paraId="10D9BA82" w14:textId="77777777" w:rsidR="009034DC" w:rsidRDefault="009034DC">
      <w:pPr>
        <w:rPr>
          <w:b/>
          <w:color w:val="FFFFFF"/>
          <w:sz w:val="18"/>
          <w:szCs w:val="18"/>
        </w:rPr>
      </w:pPr>
    </w:p>
    <w:tbl>
      <w:tblPr>
        <w:tblW w:w="5000" w:type="pct"/>
        <w:tblCellMar>
          <w:left w:w="70" w:type="dxa"/>
          <w:right w:w="70" w:type="dxa"/>
        </w:tblCellMar>
        <w:tblLook w:val="0000" w:firstRow="0" w:lastRow="0" w:firstColumn="0" w:lastColumn="0" w:noHBand="0" w:noVBand="0"/>
      </w:tblPr>
      <w:tblGrid>
        <w:gridCol w:w="1533"/>
        <w:gridCol w:w="2080"/>
        <w:gridCol w:w="1556"/>
        <w:gridCol w:w="3592"/>
        <w:gridCol w:w="1276"/>
        <w:gridCol w:w="3063"/>
      </w:tblGrid>
      <w:tr w:rsidR="009034DC" w:rsidRPr="00613416" w14:paraId="6A4BD3DA" w14:textId="77777777" w:rsidTr="00526DF3">
        <w:trPr>
          <w:cantSplit/>
        </w:trPr>
        <w:tc>
          <w:tcPr>
            <w:tcW w:w="1379" w:type="pct"/>
            <w:gridSpan w:val="2"/>
            <w:tcBorders>
              <w:top w:val="single" w:sz="4" w:space="0" w:color="000000"/>
              <w:left w:val="single" w:sz="4" w:space="0" w:color="000000"/>
              <w:bottom w:val="single" w:sz="4" w:space="0" w:color="F2F2F2"/>
            </w:tcBorders>
            <w:shd w:val="clear" w:color="auto" w:fill="376092"/>
            <w:vAlign w:val="center"/>
          </w:tcPr>
          <w:p w14:paraId="0BD4DA1B" w14:textId="77777777" w:rsidR="009034DC" w:rsidRPr="00526DF3" w:rsidRDefault="009034DC">
            <w:pPr>
              <w:jc w:val="center"/>
              <w:rPr>
                <w:sz w:val="18"/>
                <w:szCs w:val="18"/>
              </w:rPr>
            </w:pPr>
            <w:r w:rsidRPr="00526DF3">
              <w:rPr>
                <w:rFonts w:eastAsia="Times New Roman" w:cs="Times New Roman"/>
                <w:b/>
                <w:bCs/>
                <w:color w:val="FFFFFF"/>
                <w:sz w:val="18"/>
                <w:szCs w:val="18"/>
              </w:rPr>
              <w:t>PIX regionales</w:t>
            </w:r>
          </w:p>
        </w:tc>
        <w:tc>
          <w:tcPr>
            <w:tcW w:w="594" w:type="pct"/>
            <w:vMerge w:val="restart"/>
            <w:tcBorders>
              <w:top w:val="single" w:sz="4" w:space="0" w:color="auto"/>
              <w:left w:val="single" w:sz="4" w:space="0" w:color="F2F2F2"/>
              <w:bottom w:val="single" w:sz="4" w:space="0" w:color="000000"/>
            </w:tcBorders>
            <w:shd w:val="clear" w:color="auto" w:fill="376092"/>
            <w:vAlign w:val="center"/>
          </w:tcPr>
          <w:p w14:paraId="7FBFFF38"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3027" w:type="pct"/>
            <w:gridSpan w:val="3"/>
            <w:tcBorders>
              <w:top w:val="single" w:sz="4" w:space="0" w:color="000000"/>
              <w:left w:val="single" w:sz="4" w:space="0" w:color="F2F2F2"/>
              <w:bottom w:val="single" w:sz="4" w:space="0" w:color="F2F2F2"/>
              <w:right w:val="single" w:sz="4" w:space="0" w:color="auto"/>
            </w:tcBorders>
            <w:shd w:val="clear" w:color="auto" w:fill="376092"/>
            <w:vAlign w:val="center"/>
          </w:tcPr>
          <w:p w14:paraId="03AEF724" w14:textId="000E8F9F" w:rsidR="009034DC" w:rsidRPr="00526DF3" w:rsidRDefault="009034DC">
            <w:pPr>
              <w:jc w:val="center"/>
              <w:rPr>
                <w:sz w:val="18"/>
                <w:szCs w:val="18"/>
              </w:rPr>
            </w:pPr>
            <w:r w:rsidRPr="00526DF3">
              <w:rPr>
                <w:rFonts w:eastAsia="Times New Roman" w:cs="Times New Roman"/>
                <w:b/>
                <w:bCs/>
                <w:color w:val="FFFFFF"/>
                <w:sz w:val="18"/>
                <w:szCs w:val="18"/>
              </w:rPr>
              <w:t>Ubicación</w:t>
            </w:r>
            <w:r w:rsidR="00C10FA0" w:rsidRPr="00526DF3">
              <w:rPr>
                <w:rFonts w:eastAsia="Times New Roman" w:cs="Times New Roman"/>
                <w:b/>
                <w:bCs/>
                <w:color w:val="FFFFFF"/>
                <w:sz w:val="18"/>
                <w:szCs w:val="18"/>
                <w:vertAlign w:val="superscript"/>
              </w:rPr>
              <w:t>(</w:t>
            </w:r>
            <w:r w:rsidR="00FE3E9A" w:rsidRPr="00526DF3">
              <w:rPr>
                <w:rFonts w:eastAsia="Times New Roman" w:cs="Times New Roman"/>
                <w:color w:val="FFFFFF" w:themeColor="background1"/>
                <w:sz w:val="18"/>
                <w:szCs w:val="18"/>
                <w:vertAlign w:val="superscript"/>
              </w:rPr>
              <w:t>2</w:t>
            </w:r>
            <w:r w:rsidR="00C10FA0">
              <w:rPr>
                <w:rFonts w:eastAsia="Times New Roman" w:cs="Times New Roman"/>
                <w:color w:val="FFFFFF" w:themeColor="background1"/>
                <w:sz w:val="18"/>
                <w:szCs w:val="18"/>
                <w:vertAlign w:val="superscript"/>
              </w:rPr>
              <w:t>)</w:t>
            </w:r>
          </w:p>
        </w:tc>
      </w:tr>
      <w:tr w:rsidR="009034DC" w:rsidRPr="00613416" w14:paraId="3050E51E" w14:textId="77777777" w:rsidTr="00526DF3">
        <w:trPr>
          <w:cantSplit/>
          <w:trHeight w:val="211"/>
        </w:trPr>
        <w:tc>
          <w:tcPr>
            <w:tcW w:w="585" w:type="pct"/>
            <w:vMerge w:val="restart"/>
            <w:tcBorders>
              <w:left w:val="single" w:sz="4" w:space="0" w:color="000000"/>
              <w:bottom w:val="single" w:sz="4" w:space="0" w:color="000000"/>
            </w:tcBorders>
            <w:shd w:val="clear" w:color="auto" w:fill="376092"/>
            <w:vAlign w:val="center"/>
          </w:tcPr>
          <w:p w14:paraId="7A0B3FBD" w14:textId="1A032632" w:rsidR="009034DC" w:rsidRPr="00526DF3" w:rsidRDefault="009034DC">
            <w:pPr>
              <w:jc w:val="center"/>
              <w:rPr>
                <w:sz w:val="18"/>
                <w:szCs w:val="18"/>
              </w:rPr>
            </w:pPr>
            <w:r w:rsidRPr="00526DF3">
              <w:rPr>
                <w:rFonts w:eastAsia="Times New Roman" w:cs="Times New Roman"/>
                <w:b/>
                <w:bCs/>
                <w:color w:val="FFFFFF"/>
                <w:sz w:val="18"/>
                <w:szCs w:val="18"/>
              </w:rPr>
              <w:t>Código</w:t>
            </w:r>
          </w:p>
        </w:tc>
        <w:tc>
          <w:tcPr>
            <w:tcW w:w="794" w:type="pct"/>
            <w:vMerge w:val="restart"/>
            <w:tcBorders>
              <w:left w:val="single" w:sz="4" w:space="0" w:color="FFFFFF"/>
              <w:bottom w:val="single" w:sz="4" w:space="0" w:color="000000"/>
            </w:tcBorders>
            <w:shd w:val="clear" w:color="auto" w:fill="376092"/>
            <w:vAlign w:val="center"/>
          </w:tcPr>
          <w:p w14:paraId="1C9924EE" w14:textId="77777777" w:rsidR="009034DC" w:rsidRPr="00526DF3" w:rsidRDefault="009034DC" w:rsidP="00420686">
            <w:pPr>
              <w:jc w:val="center"/>
              <w:rPr>
                <w:sz w:val="18"/>
                <w:szCs w:val="18"/>
              </w:rPr>
            </w:pPr>
            <w:r w:rsidRPr="00526DF3">
              <w:rPr>
                <w:rFonts w:eastAsia="Times New Roman" w:cs="Times New Roman"/>
                <w:b/>
                <w:bCs/>
                <w:color w:val="FFFFFF"/>
                <w:sz w:val="18"/>
                <w:szCs w:val="18"/>
              </w:rPr>
              <w:t>Nombre</w:t>
            </w:r>
          </w:p>
        </w:tc>
        <w:tc>
          <w:tcPr>
            <w:tcW w:w="594" w:type="pct"/>
            <w:vMerge/>
            <w:tcBorders>
              <w:top w:val="single" w:sz="4" w:space="0" w:color="F2F2F2"/>
              <w:left w:val="single" w:sz="4" w:space="0" w:color="F2F2F2"/>
              <w:bottom w:val="single" w:sz="4" w:space="0" w:color="000000"/>
            </w:tcBorders>
            <w:shd w:val="clear" w:color="auto" w:fill="376092"/>
            <w:vAlign w:val="center"/>
          </w:tcPr>
          <w:p w14:paraId="3A2A8E43" w14:textId="77777777" w:rsidR="009034DC" w:rsidRPr="00526DF3" w:rsidRDefault="009034DC" w:rsidP="00526DF3">
            <w:pPr>
              <w:snapToGrid w:val="0"/>
              <w:jc w:val="center"/>
              <w:rPr>
                <w:sz w:val="18"/>
                <w:szCs w:val="18"/>
              </w:rPr>
            </w:pPr>
          </w:p>
        </w:tc>
        <w:tc>
          <w:tcPr>
            <w:tcW w:w="1371" w:type="pct"/>
            <w:vMerge w:val="restart"/>
            <w:tcBorders>
              <w:bottom w:val="single" w:sz="4" w:space="0" w:color="000000"/>
            </w:tcBorders>
            <w:shd w:val="clear" w:color="auto" w:fill="376092"/>
            <w:vAlign w:val="center"/>
          </w:tcPr>
          <w:p w14:paraId="0DA064FA" w14:textId="77777777" w:rsidR="009034DC" w:rsidRPr="00526DF3" w:rsidRDefault="009034DC" w:rsidP="00526DF3">
            <w:pPr>
              <w:jc w:val="left"/>
              <w:rPr>
                <w:sz w:val="18"/>
                <w:szCs w:val="18"/>
              </w:rPr>
            </w:pPr>
            <w:r w:rsidRPr="00526DF3">
              <w:rPr>
                <w:rFonts w:eastAsia="Times New Roman" w:cs="Times New Roman"/>
                <w:b/>
                <w:bCs/>
                <w:color w:val="FFFFFF"/>
                <w:sz w:val="18"/>
                <w:szCs w:val="18"/>
              </w:rPr>
              <w:t>Región</w:t>
            </w:r>
          </w:p>
        </w:tc>
        <w:tc>
          <w:tcPr>
            <w:tcW w:w="487" w:type="pct"/>
            <w:vMerge w:val="restart"/>
            <w:tcBorders>
              <w:left w:val="single" w:sz="4" w:space="0" w:color="FFFFFF"/>
              <w:bottom w:val="single" w:sz="4" w:space="0" w:color="000000"/>
            </w:tcBorders>
            <w:shd w:val="clear" w:color="auto" w:fill="376092"/>
            <w:vAlign w:val="center"/>
          </w:tcPr>
          <w:p w14:paraId="5D4E8CFB" w14:textId="77777777" w:rsidR="009034DC" w:rsidRPr="00526DF3" w:rsidRDefault="009034DC" w:rsidP="00526DF3">
            <w:pPr>
              <w:jc w:val="left"/>
              <w:rPr>
                <w:sz w:val="18"/>
                <w:szCs w:val="18"/>
              </w:rPr>
            </w:pPr>
            <w:r w:rsidRPr="00526DF3">
              <w:rPr>
                <w:rFonts w:eastAsia="Times New Roman" w:cs="Times New Roman"/>
                <w:b/>
                <w:bCs/>
                <w:color w:val="FFFFFF"/>
                <w:sz w:val="18"/>
                <w:szCs w:val="18"/>
              </w:rPr>
              <w:t>Provincia</w:t>
            </w:r>
          </w:p>
        </w:tc>
        <w:tc>
          <w:tcPr>
            <w:tcW w:w="1169" w:type="pct"/>
            <w:vMerge w:val="restart"/>
            <w:tcBorders>
              <w:left w:val="single" w:sz="4" w:space="0" w:color="FFFFFF"/>
              <w:bottom w:val="single" w:sz="4" w:space="0" w:color="000000"/>
              <w:right w:val="single" w:sz="4" w:space="0" w:color="auto"/>
            </w:tcBorders>
            <w:shd w:val="clear" w:color="auto" w:fill="376092"/>
            <w:vAlign w:val="center"/>
          </w:tcPr>
          <w:p w14:paraId="298361EF" w14:textId="77777777" w:rsidR="009034DC" w:rsidRPr="00526DF3" w:rsidRDefault="009034DC" w:rsidP="00526DF3">
            <w:pPr>
              <w:jc w:val="left"/>
              <w:rPr>
                <w:sz w:val="18"/>
                <w:szCs w:val="18"/>
              </w:rPr>
            </w:pPr>
            <w:r w:rsidRPr="00526DF3">
              <w:rPr>
                <w:rFonts w:eastAsia="Times New Roman" w:cs="Times New Roman"/>
                <w:b/>
                <w:bCs/>
                <w:color w:val="FFFFFF"/>
                <w:sz w:val="18"/>
                <w:szCs w:val="18"/>
              </w:rPr>
              <w:t>Comuna</w:t>
            </w:r>
          </w:p>
        </w:tc>
      </w:tr>
      <w:tr w:rsidR="009034DC" w:rsidRPr="00613416" w14:paraId="4D44F6BA" w14:textId="77777777" w:rsidTr="00526DF3">
        <w:trPr>
          <w:cantSplit/>
          <w:trHeight w:val="211"/>
        </w:trPr>
        <w:tc>
          <w:tcPr>
            <w:tcW w:w="585" w:type="pct"/>
            <w:vMerge/>
            <w:tcBorders>
              <w:left w:val="single" w:sz="4" w:space="0" w:color="000000"/>
              <w:bottom w:val="single" w:sz="4" w:space="0" w:color="000000"/>
            </w:tcBorders>
            <w:shd w:val="clear" w:color="auto" w:fill="376092"/>
            <w:vAlign w:val="center"/>
          </w:tcPr>
          <w:p w14:paraId="2A727AD4" w14:textId="77777777" w:rsidR="009034DC" w:rsidRPr="00526DF3" w:rsidRDefault="009034DC">
            <w:pPr>
              <w:snapToGrid w:val="0"/>
              <w:rPr>
                <w:sz w:val="18"/>
                <w:szCs w:val="18"/>
              </w:rPr>
            </w:pPr>
          </w:p>
        </w:tc>
        <w:tc>
          <w:tcPr>
            <w:tcW w:w="794" w:type="pct"/>
            <w:vMerge/>
            <w:tcBorders>
              <w:left w:val="single" w:sz="4" w:space="0" w:color="FFFFFF"/>
              <w:bottom w:val="single" w:sz="4" w:space="0" w:color="000000"/>
            </w:tcBorders>
            <w:shd w:val="clear" w:color="auto" w:fill="376092"/>
            <w:vAlign w:val="center"/>
          </w:tcPr>
          <w:p w14:paraId="04DEE312" w14:textId="77777777" w:rsidR="009034DC" w:rsidRPr="00526DF3" w:rsidRDefault="009034DC">
            <w:pPr>
              <w:snapToGrid w:val="0"/>
              <w:rPr>
                <w:sz w:val="18"/>
                <w:szCs w:val="18"/>
              </w:rPr>
            </w:pPr>
          </w:p>
        </w:tc>
        <w:tc>
          <w:tcPr>
            <w:tcW w:w="594" w:type="pct"/>
            <w:vMerge/>
            <w:tcBorders>
              <w:top w:val="single" w:sz="4" w:space="0" w:color="F2F2F2"/>
              <w:left w:val="single" w:sz="4" w:space="0" w:color="F2F2F2"/>
              <w:bottom w:val="single" w:sz="4" w:space="0" w:color="000000"/>
            </w:tcBorders>
            <w:shd w:val="clear" w:color="auto" w:fill="376092"/>
            <w:vAlign w:val="center"/>
          </w:tcPr>
          <w:p w14:paraId="75B9EB06" w14:textId="77777777" w:rsidR="009034DC" w:rsidRPr="00526DF3" w:rsidRDefault="009034DC" w:rsidP="00526DF3">
            <w:pPr>
              <w:snapToGrid w:val="0"/>
              <w:jc w:val="center"/>
              <w:rPr>
                <w:sz w:val="18"/>
                <w:szCs w:val="18"/>
              </w:rPr>
            </w:pPr>
          </w:p>
        </w:tc>
        <w:tc>
          <w:tcPr>
            <w:tcW w:w="1371" w:type="pct"/>
            <w:vMerge/>
            <w:tcBorders>
              <w:bottom w:val="single" w:sz="4" w:space="0" w:color="000000"/>
            </w:tcBorders>
            <w:shd w:val="clear" w:color="auto" w:fill="376092"/>
            <w:vAlign w:val="center"/>
          </w:tcPr>
          <w:p w14:paraId="787A3BF0" w14:textId="77777777" w:rsidR="009034DC" w:rsidRPr="00526DF3" w:rsidRDefault="009034DC" w:rsidP="00526DF3">
            <w:pPr>
              <w:snapToGrid w:val="0"/>
              <w:jc w:val="left"/>
              <w:rPr>
                <w:sz w:val="18"/>
                <w:szCs w:val="18"/>
              </w:rPr>
            </w:pPr>
          </w:p>
        </w:tc>
        <w:tc>
          <w:tcPr>
            <w:tcW w:w="487" w:type="pct"/>
            <w:vMerge/>
            <w:tcBorders>
              <w:left w:val="single" w:sz="4" w:space="0" w:color="FFFFFF"/>
              <w:bottom w:val="single" w:sz="4" w:space="0" w:color="000000"/>
            </w:tcBorders>
            <w:shd w:val="clear" w:color="auto" w:fill="376092"/>
            <w:vAlign w:val="center"/>
          </w:tcPr>
          <w:p w14:paraId="045A62A6" w14:textId="77777777" w:rsidR="009034DC" w:rsidRPr="00526DF3" w:rsidRDefault="009034DC" w:rsidP="00526DF3">
            <w:pPr>
              <w:snapToGrid w:val="0"/>
              <w:jc w:val="left"/>
              <w:rPr>
                <w:sz w:val="18"/>
                <w:szCs w:val="18"/>
              </w:rPr>
            </w:pPr>
          </w:p>
        </w:tc>
        <w:tc>
          <w:tcPr>
            <w:tcW w:w="1169" w:type="pct"/>
            <w:vMerge/>
            <w:tcBorders>
              <w:left w:val="single" w:sz="4" w:space="0" w:color="FFFFFF"/>
              <w:bottom w:val="single" w:sz="4" w:space="0" w:color="000000"/>
              <w:right w:val="single" w:sz="4" w:space="0" w:color="auto"/>
            </w:tcBorders>
            <w:shd w:val="clear" w:color="auto" w:fill="376092"/>
            <w:vAlign w:val="center"/>
          </w:tcPr>
          <w:p w14:paraId="1A87228B" w14:textId="77777777" w:rsidR="009034DC" w:rsidRPr="00526DF3" w:rsidRDefault="009034DC" w:rsidP="00526DF3">
            <w:pPr>
              <w:snapToGrid w:val="0"/>
              <w:jc w:val="left"/>
              <w:rPr>
                <w:sz w:val="18"/>
                <w:szCs w:val="18"/>
              </w:rPr>
            </w:pPr>
          </w:p>
        </w:tc>
      </w:tr>
      <w:tr w:rsidR="009034DC" w:rsidRPr="00613416" w14:paraId="07C8A989" w14:textId="77777777" w:rsidTr="00526DF3">
        <w:trPr>
          <w:cantSplit/>
          <w:trHeight w:val="283"/>
        </w:trPr>
        <w:tc>
          <w:tcPr>
            <w:tcW w:w="585" w:type="pct"/>
            <w:tcBorders>
              <w:left w:val="single" w:sz="4" w:space="0" w:color="000000"/>
              <w:bottom w:val="single" w:sz="4" w:space="0" w:color="000000"/>
            </w:tcBorders>
            <w:shd w:val="clear" w:color="auto" w:fill="auto"/>
            <w:vAlign w:val="center"/>
          </w:tcPr>
          <w:p w14:paraId="69BA1B4E" w14:textId="77777777" w:rsidR="009034DC" w:rsidRPr="00526DF3" w:rsidRDefault="009034DC">
            <w:pPr>
              <w:jc w:val="left"/>
              <w:rPr>
                <w:sz w:val="18"/>
                <w:szCs w:val="18"/>
              </w:rPr>
            </w:pPr>
            <w:r w:rsidRPr="00526DF3">
              <w:rPr>
                <w:rFonts w:eastAsia="Times New Roman" w:cs="Times New Roman"/>
                <w:color w:val="000000"/>
                <w:sz w:val="18"/>
                <w:szCs w:val="18"/>
              </w:rPr>
              <w:t>PIX-CTO06-01</w:t>
            </w:r>
          </w:p>
        </w:tc>
        <w:tc>
          <w:tcPr>
            <w:tcW w:w="794" w:type="pct"/>
            <w:tcBorders>
              <w:left w:val="single" w:sz="4" w:space="0" w:color="000000"/>
              <w:bottom w:val="single" w:sz="4" w:space="0" w:color="000000"/>
            </w:tcBorders>
            <w:shd w:val="clear" w:color="auto" w:fill="auto"/>
            <w:vAlign w:val="center"/>
          </w:tcPr>
          <w:p w14:paraId="23B66218" w14:textId="77777777" w:rsidR="009034DC" w:rsidRPr="00526DF3" w:rsidRDefault="009034DC">
            <w:pPr>
              <w:jc w:val="left"/>
              <w:rPr>
                <w:sz w:val="18"/>
                <w:szCs w:val="18"/>
              </w:rPr>
            </w:pPr>
            <w:r w:rsidRPr="00526DF3">
              <w:rPr>
                <w:rFonts w:eastAsia="Times New Roman" w:cs="Times New Roman"/>
                <w:color w:val="000000"/>
                <w:sz w:val="18"/>
                <w:szCs w:val="18"/>
              </w:rPr>
              <w:t>Rancagua</w:t>
            </w:r>
          </w:p>
        </w:tc>
        <w:tc>
          <w:tcPr>
            <w:tcW w:w="594" w:type="pct"/>
            <w:tcBorders>
              <w:left w:val="single" w:sz="4" w:space="0" w:color="000000"/>
              <w:bottom w:val="single" w:sz="4" w:space="0" w:color="000000"/>
            </w:tcBorders>
            <w:shd w:val="clear" w:color="auto" w:fill="auto"/>
            <w:vAlign w:val="center"/>
          </w:tcPr>
          <w:p w14:paraId="26DDF5A2"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1371" w:type="pct"/>
            <w:tcBorders>
              <w:left w:val="single" w:sz="4" w:space="0" w:color="000000"/>
              <w:bottom w:val="single" w:sz="4" w:space="0" w:color="000000"/>
            </w:tcBorders>
            <w:shd w:val="clear" w:color="auto" w:fill="auto"/>
            <w:vAlign w:val="center"/>
          </w:tcPr>
          <w:p w14:paraId="2C250332" w14:textId="77777777" w:rsidR="009034DC" w:rsidRPr="00526DF3" w:rsidRDefault="009034DC">
            <w:pPr>
              <w:jc w:val="left"/>
              <w:rPr>
                <w:sz w:val="18"/>
                <w:szCs w:val="18"/>
              </w:rPr>
            </w:pPr>
            <w:r w:rsidRPr="00526DF3">
              <w:rPr>
                <w:rFonts w:eastAsia="Times New Roman" w:cs="Times New Roman"/>
                <w:color w:val="000000"/>
                <w:sz w:val="18"/>
                <w:szCs w:val="18"/>
              </w:rPr>
              <w:t>Del Libertador Bernardo O’Higgins</w:t>
            </w:r>
          </w:p>
        </w:tc>
        <w:tc>
          <w:tcPr>
            <w:tcW w:w="487" w:type="pct"/>
            <w:tcBorders>
              <w:left w:val="single" w:sz="4" w:space="0" w:color="000000"/>
              <w:bottom w:val="single" w:sz="4" w:space="0" w:color="000000"/>
            </w:tcBorders>
            <w:shd w:val="clear" w:color="auto" w:fill="auto"/>
            <w:vAlign w:val="center"/>
          </w:tcPr>
          <w:p w14:paraId="22F8699C" w14:textId="77777777" w:rsidR="009034DC" w:rsidRPr="00526DF3" w:rsidRDefault="009034DC">
            <w:pPr>
              <w:jc w:val="left"/>
              <w:rPr>
                <w:sz w:val="18"/>
                <w:szCs w:val="18"/>
              </w:rPr>
            </w:pPr>
            <w:r w:rsidRPr="00526DF3">
              <w:rPr>
                <w:rFonts w:eastAsia="Times New Roman" w:cs="Times New Roman"/>
                <w:color w:val="000000"/>
                <w:sz w:val="18"/>
                <w:szCs w:val="18"/>
              </w:rPr>
              <w:t>Cachapoal</w:t>
            </w:r>
          </w:p>
        </w:tc>
        <w:tc>
          <w:tcPr>
            <w:tcW w:w="1169" w:type="pct"/>
            <w:tcBorders>
              <w:left w:val="single" w:sz="4" w:space="0" w:color="000000"/>
              <w:bottom w:val="single" w:sz="4" w:space="0" w:color="000000"/>
              <w:right w:val="single" w:sz="4" w:space="0" w:color="000000"/>
            </w:tcBorders>
            <w:shd w:val="clear" w:color="auto" w:fill="auto"/>
            <w:vAlign w:val="center"/>
          </w:tcPr>
          <w:p w14:paraId="2EF85459" w14:textId="77777777" w:rsidR="009034DC" w:rsidRPr="00526DF3" w:rsidRDefault="009034DC">
            <w:pPr>
              <w:jc w:val="left"/>
              <w:rPr>
                <w:sz w:val="18"/>
                <w:szCs w:val="18"/>
              </w:rPr>
            </w:pPr>
            <w:r w:rsidRPr="00526DF3">
              <w:rPr>
                <w:rFonts w:eastAsia="Times New Roman" w:cs="Times New Roman"/>
                <w:color w:val="000000"/>
                <w:sz w:val="18"/>
                <w:szCs w:val="18"/>
              </w:rPr>
              <w:t>Rancagua</w:t>
            </w:r>
          </w:p>
        </w:tc>
      </w:tr>
      <w:tr w:rsidR="009034DC" w:rsidRPr="00613416" w14:paraId="6C4E9E02" w14:textId="77777777" w:rsidTr="00526DF3">
        <w:trPr>
          <w:cantSplit/>
          <w:trHeight w:val="283"/>
        </w:trPr>
        <w:tc>
          <w:tcPr>
            <w:tcW w:w="585" w:type="pct"/>
            <w:tcBorders>
              <w:left w:val="single" w:sz="4" w:space="0" w:color="000000"/>
              <w:bottom w:val="single" w:sz="4" w:space="0" w:color="000000"/>
            </w:tcBorders>
            <w:shd w:val="clear" w:color="auto" w:fill="auto"/>
            <w:vAlign w:val="center"/>
          </w:tcPr>
          <w:p w14:paraId="381CA005" w14:textId="77777777" w:rsidR="009034DC" w:rsidRPr="00526DF3" w:rsidRDefault="009034DC">
            <w:pPr>
              <w:jc w:val="left"/>
              <w:rPr>
                <w:sz w:val="18"/>
                <w:szCs w:val="18"/>
              </w:rPr>
            </w:pPr>
            <w:r w:rsidRPr="00526DF3">
              <w:rPr>
                <w:rFonts w:eastAsia="Times New Roman" w:cs="Times New Roman"/>
                <w:color w:val="000000"/>
                <w:sz w:val="18"/>
                <w:szCs w:val="18"/>
              </w:rPr>
              <w:t>PIX-CTO07-01</w:t>
            </w:r>
          </w:p>
        </w:tc>
        <w:tc>
          <w:tcPr>
            <w:tcW w:w="794" w:type="pct"/>
            <w:tcBorders>
              <w:left w:val="single" w:sz="4" w:space="0" w:color="000000"/>
              <w:bottom w:val="single" w:sz="4" w:space="0" w:color="000000"/>
            </w:tcBorders>
            <w:shd w:val="clear" w:color="auto" w:fill="auto"/>
            <w:vAlign w:val="center"/>
          </w:tcPr>
          <w:p w14:paraId="3D33C2F2" w14:textId="77777777" w:rsidR="009034DC" w:rsidRPr="00526DF3" w:rsidRDefault="009034DC">
            <w:pPr>
              <w:jc w:val="left"/>
              <w:rPr>
                <w:sz w:val="18"/>
                <w:szCs w:val="18"/>
              </w:rPr>
            </w:pPr>
            <w:r w:rsidRPr="00526DF3">
              <w:rPr>
                <w:rFonts w:eastAsia="Times New Roman" w:cs="Times New Roman"/>
                <w:color w:val="000000"/>
                <w:sz w:val="18"/>
                <w:szCs w:val="18"/>
              </w:rPr>
              <w:t>Talca</w:t>
            </w:r>
          </w:p>
        </w:tc>
        <w:tc>
          <w:tcPr>
            <w:tcW w:w="594" w:type="pct"/>
            <w:tcBorders>
              <w:left w:val="single" w:sz="4" w:space="0" w:color="000000"/>
              <w:bottom w:val="single" w:sz="4" w:space="0" w:color="000000"/>
            </w:tcBorders>
            <w:shd w:val="clear" w:color="auto" w:fill="auto"/>
            <w:vAlign w:val="center"/>
          </w:tcPr>
          <w:p w14:paraId="05CAA3AC"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1371" w:type="pct"/>
            <w:tcBorders>
              <w:left w:val="single" w:sz="4" w:space="0" w:color="000000"/>
              <w:bottom w:val="single" w:sz="4" w:space="0" w:color="000000"/>
            </w:tcBorders>
            <w:shd w:val="clear" w:color="auto" w:fill="auto"/>
            <w:vAlign w:val="center"/>
          </w:tcPr>
          <w:p w14:paraId="49F5A439" w14:textId="77777777" w:rsidR="009034DC" w:rsidRPr="00526DF3" w:rsidRDefault="009034DC">
            <w:pPr>
              <w:jc w:val="left"/>
              <w:rPr>
                <w:sz w:val="18"/>
                <w:szCs w:val="18"/>
              </w:rPr>
            </w:pPr>
            <w:r w:rsidRPr="00526DF3">
              <w:rPr>
                <w:rFonts w:eastAsia="Times New Roman" w:cs="Times New Roman"/>
                <w:color w:val="000000"/>
                <w:sz w:val="18"/>
                <w:szCs w:val="18"/>
              </w:rPr>
              <w:t>Del Maule</w:t>
            </w:r>
          </w:p>
        </w:tc>
        <w:tc>
          <w:tcPr>
            <w:tcW w:w="487" w:type="pct"/>
            <w:tcBorders>
              <w:left w:val="single" w:sz="4" w:space="0" w:color="000000"/>
              <w:bottom w:val="single" w:sz="4" w:space="0" w:color="000000"/>
            </w:tcBorders>
            <w:shd w:val="clear" w:color="auto" w:fill="auto"/>
            <w:vAlign w:val="center"/>
          </w:tcPr>
          <w:p w14:paraId="6FA9F506" w14:textId="77777777" w:rsidR="009034DC" w:rsidRPr="00526DF3" w:rsidRDefault="009034DC">
            <w:pPr>
              <w:jc w:val="left"/>
              <w:rPr>
                <w:sz w:val="18"/>
                <w:szCs w:val="18"/>
              </w:rPr>
            </w:pPr>
            <w:r w:rsidRPr="00526DF3">
              <w:rPr>
                <w:rFonts w:eastAsia="Times New Roman" w:cs="Times New Roman"/>
                <w:color w:val="000000"/>
                <w:sz w:val="18"/>
                <w:szCs w:val="18"/>
              </w:rPr>
              <w:t>Talca</w:t>
            </w:r>
          </w:p>
        </w:tc>
        <w:tc>
          <w:tcPr>
            <w:tcW w:w="1169" w:type="pct"/>
            <w:tcBorders>
              <w:left w:val="single" w:sz="4" w:space="0" w:color="000000"/>
              <w:bottom w:val="single" w:sz="4" w:space="0" w:color="000000"/>
              <w:right w:val="single" w:sz="4" w:space="0" w:color="000000"/>
            </w:tcBorders>
            <w:shd w:val="clear" w:color="auto" w:fill="auto"/>
            <w:vAlign w:val="center"/>
          </w:tcPr>
          <w:p w14:paraId="6629CA9C" w14:textId="77777777" w:rsidR="009034DC" w:rsidRPr="00526DF3" w:rsidRDefault="009034DC">
            <w:pPr>
              <w:jc w:val="left"/>
              <w:rPr>
                <w:sz w:val="18"/>
                <w:szCs w:val="18"/>
              </w:rPr>
            </w:pPr>
            <w:r w:rsidRPr="00526DF3">
              <w:rPr>
                <w:rFonts w:eastAsia="Times New Roman" w:cs="Times New Roman"/>
                <w:color w:val="000000"/>
                <w:sz w:val="18"/>
                <w:szCs w:val="18"/>
              </w:rPr>
              <w:t>Talca</w:t>
            </w:r>
          </w:p>
        </w:tc>
      </w:tr>
      <w:tr w:rsidR="009034DC" w:rsidRPr="00613416" w14:paraId="2935796E" w14:textId="77777777" w:rsidTr="00526DF3">
        <w:trPr>
          <w:cantSplit/>
        </w:trPr>
        <w:tc>
          <w:tcPr>
            <w:tcW w:w="585" w:type="pct"/>
            <w:tcBorders>
              <w:left w:val="single" w:sz="4" w:space="0" w:color="000000"/>
              <w:bottom w:val="single" w:sz="4" w:space="0" w:color="000000"/>
            </w:tcBorders>
            <w:shd w:val="clear" w:color="auto" w:fill="auto"/>
            <w:vAlign w:val="center"/>
          </w:tcPr>
          <w:p w14:paraId="1F109CAD" w14:textId="0A2B2D77" w:rsidR="009034DC" w:rsidRPr="00526DF3" w:rsidRDefault="009034DC" w:rsidP="00FE3E9A">
            <w:pPr>
              <w:jc w:val="left"/>
              <w:rPr>
                <w:sz w:val="18"/>
                <w:szCs w:val="18"/>
              </w:rPr>
            </w:pPr>
            <w:r w:rsidRPr="00526DF3">
              <w:rPr>
                <w:rFonts w:eastAsia="Times New Roman" w:cs="Times New Roman"/>
                <w:color w:val="000000"/>
                <w:sz w:val="18"/>
                <w:szCs w:val="18"/>
              </w:rPr>
              <w:t>PIX-CTOXX-</w:t>
            </w:r>
            <w:r w:rsidR="00FE3E9A" w:rsidRPr="00526DF3">
              <w:rPr>
                <w:rFonts w:eastAsia="Times New Roman" w:cs="Times New Roman"/>
                <w:color w:val="000000"/>
                <w:sz w:val="18"/>
                <w:szCs w:val="18"/>
              </w:rPr>
              <w:t>Y</w:t>
            </w:r>
            <w:r w:rsidR="00613416" w:rsidRPr="00526DF3">
              <w:rPr>
                <w:rFonts w:eastAsia="Times New Roman" w:cs="Times New Roman"/>
                <w:color w:val="000000"/>
                <w:sz w:val="18"/>
                <w:szCs w:val="18"/>
                <w:vertAlign w:val="superscript"/>
              </w:rPr>
              <w:t>(</w:t>
            </w:r>
            <w:r w:rsidRPr="00526DF3">
              <w:rPr>
                <w:rFonts w:eastAsia="Times New Roman" w:cs="Times New Roman"/>
                <w:color w:val="000000"/>
                <w:sz w:val="18"/>
                <w:szCs w:val="18"/>
                <w:vertAlign w:val="superscript"/>
              </w:rPr>
              <w:t>1</w:t>
            </w:r>
            <w:r w:rsidR="00613416">
              <w:rPr>
                <w:rFonts w:eastAsia="Times New Roman" w:cs="Times New Roman"/>
                <w:color w:val="000000"/>
                <w:sz w:val="18"/>
                <w:szCs w:val="18"/>
                <w:vertAlign w:val="superscript"/>
              </w:rPr>
              <w:t>)</w:t>
            </w:r>
          </w:p>
        </w:tc>
        <w:tc>
          <w:tcPr>
            <w:tcW w:w="794" w:type="pct"/>
            <w:tcBorders>
              <w:top w:val="single" w:sz="4" w:space="0" w:color="000000"/>
              <w:left w:val="single" w:sz="4" w:space="0" w:color="000000"/>
              <w:bottom w:val="single" w:sz="4" w:space="0" w:color="000000"/>
            </w:tcBorders>
            <w:shd w:val="clear" w:color="auto" w:fill="auto"/>
            <w:vAlign w:val="bottom"/>
          </w:tcPr>
          <w:p w14:paraId="5B576CB1" w14:textId="77777777" w:rsidR="009034DC" w:rsidRPr="00526DF3" w:rsidRDefault="009034DC" w:rsidP="00FE3E9A">
            <w:pPr>
              <w:jc w:val="left"/>
              <w:rPr>
                <w:sz w:val="18"/>
                <w:szCs w:val="18"/>
              </w:rPr>
            </w:pPr>
            <w:r w:rsidRPr="00526DF3">
              <w:rPr>
                <w:rFonts w:eastAsia="Times New Roman" w:cs="Times New Roman"/>
                <w:color w:val="000000"/>
                <w:sz w:val="18"/>
                <w:szCs w:val="18"/>
              </w:rPr>
              <w:t>Propuesto por la Proponente</w:t>
            </w:r>
          </w:p>
        </w:tc>
        <w:tc>
          <w:tcPr>
            <w:tcW w:w="594" w:type="pct"/>
            <w:tcBorders>
              <w:left w:val="single" w:sz="4" w:space="0" w:color="000000"/>
              <w:bottom w:val="single" w:sz="4" w:space="0" w:color="000000"/>
            </w:tcBorders>
            <w:shd w:val="clear" w:color="auto" w:fill="auto"/>
            <w:vAlign w:val="center"/>
          </w:tcPr>
          <w:p w14:paraId="43F1A5F5" w14:textId="223DA682" w:rsidR="009034DC" w:rsidRPr="00526DF3" w:rsidRDefault="009034DC" w:rsidP="00526DF3">
            <w:pPr>
              <w:jc w:val="center"/>
              <w:rPr>
                <w:sz w:val="18"/>
                <w:szCs w:val="18"/>
              </w:rPr>
            </w:pPr>
          </w:p>
        </w:tc>
        <w:tc>
          <w:tcPr>
            <w:tcW w:w="1371" w:type="pct"/>
            <w:tcBorders>
              <w:left w:val="single" w:sz="4" w:space="0" w:color="000000"/>
              <w:bottom w:val="single" w:sz="4" w:space="0" w:color="000000"/>
            </w:tcBorders>
            <w:shd w:val="clear" w:color="auto" w:fill="auto"/>
            <w:vAlign w:val="center"/>
          </w:tcPr>
          <w:p w14:paraId="287871CF" w14:textId="77777777" w:rsidR="009034DC" w:rsidRPr="00526DF3" w:rsidRDefault="009034DC">
            <w:pPr>
              <w:jc w:val="left"/>
              <w:rPr>
                <w:sz w:val="18"/>
                <w:szCs w:val="18"/>
              </w:rPr>
            </w:pPr>
            <w:r w:rsidRPr="00526DF3">
              <w:rPr>
                <w:rFonts w:eastAsia="Times New Roman" w:cs="Times New Roman"/>
                <w:color w:val="000000"/>
                <w:sz w:val="18"/>
                <w:szCs w:val="18"/>
              </w:rPr>
              <w:t> </w:t>
            </w:r>
          </w:p>
        </w:tc>
        <w:tc>
          <w:tcPr>
            <w:tcW w:w="487" w:type="pct"/>
            <w:tcBorders>
              <w:left w:val="single" w:sz="4" w:space="0" w:color="000000"/>
              <w:bottom w:val="single" w:sz="4" w:space="0" w:color="000000"/>
            </w:tcBorders>
            <w:shd w:val="clear" w:color="auto" w:fill="auto"/>
            <w:vAlign w:val="center"/>
          </w:tcPr>
          <w:p w14:paraId="2FB2E8D1" w14:textId="77777777" w:rsidR="009034DC" w:rsidRPr="00526DF3" w:rsidRDefault="009034DC">
            <w:pPr>
              <w:jc w:val="left"/>
              <w:rPr>
                <w:sz w:val="18"/>
                <w:szCs w:val="18"/>
              </w:rPr>
            </w:pPr>
            <w:r w:rsidRPr="00526DF3">
              <w:rPr>
                <w:rFonts w:eastAsia="Times New Roman" w:cs="Times New Roman"/>
                <w:color w:val="000000"/>
                <w:sz w:val="18"/>
                <w:szCs w:val="18"/>
              </w:rPr>
              <w:t> </w:t>
            </w:r>
          </w:p>
        </w:tc>
        <w:tc>
          <w:tcPr>
            <w:tcW w:w="1169" w:type="pct"/>
            <w:tcBorders>
              <w:left w:val="single" w:sz="4" w:space="0" w:color="000000"/>
              <w:bottom w:val="single" w:sz="4" w:space="0" w:color="000000"/>
              <w:right w:val="single" w:sz="4" w:space="0" w:color="000000"/>
            </w:tcBorders>
            <w:shd w:val="clear" w:color="auto" w:fill="auto"/>
            <w:vAlign w:val="center"/>
          </w:tcPr>
          <w:p w14:paraId="7D9A72DD" w14:textId="77777777" w:rsidR="009034DC" w:rsidRPr="00526DF3" w:rsidRDefault="009034DC">
            <w:pPr>
              <w:jc w:val="left"/>
              <w:rPr>
                <w:sz w:val="18"/>
                <w:szCs w:val="18"/>
              </w:rPr>
            </w:pPr>
            <w:r w:rsidRPr="00526DF3">
              <w:rPr>
                <w:rFonts w:eastAsia="Times New Roman" w:cs="Times New Roman"/>
                <w:color w:val="000000"/>
                <w:sz w:val="18"/>
                <w:szCs w:val="18"/>
              </w:rPr>
              <w:t> </w:t>
            </w:r>
          </w:p>
        </w:tc>
      </w:tr>
    </w:tbl>
    <w:p w14:paraId="03802F3B" w14:textId="77777777" w:rsidR="009034DC" w:rsidRDefault="009034DC"/>
    <w:p w14:paraId="67A09BBC" w14:textId="0AA9C3DB" w:rsidR="009034DC" w:rsidRPr="00526DF3" w:rsidRDefault="009034DC" w:rsidP="00526DF3">
      <w:pPr>
        <w:pStyle w:val="Prrafodelista"/>
        <w:numPr>
          <w:ilvl w:val="0"/>
          <w:numId w:val="201"/>
        </w:numPr>
        <w:rPr>
          <w:sz w:val="20"/>
        </w:rPr>
      </w:pPr>
      <w:r w:rsidRPr="00526DF3">
        <w:rPr>
          <w:sz w:val="20"/>
        </w:rPr>
        <w:t xml:space="preserve">Los PIX adicionales no considerados en la lista y que sean objeto de la Propuesta, seguirán la numeración correlativa con XX: 06 o 07 según la región, </w:t>
      </w:r>
      <w:r w:rsidR="00FE3E9A" w:rsidRPr="00526DF3">
        <w:rPr>
          <w:sz w:val="20"/>
        </w:rPr>
        <w:t>e Y</w:t>
      </w:r>
      <w:r w:rsidRPr="00526DF3">
        <w:rPr>
          <w:sz w:val="20"/>
        </w:rPr>
        <w:t>:</w:t>
      </w:r>
      <w:r w:rsidR="00613416">
        <w:rPr>
          <w:sz w:val="20"/>
        </w:rPr>
        <w:t xml:space="preserve"> </w:t>
      </w:r>
      <w:r w:rsidRPr="00526DF3">
        <w:rPr>
          <w:sz w:val="20"/>
        </w:rPr>
        <w:t xml:space="preserve">02 hasta el número correspondiente, de acuerdo </w:t>
      </w:r>
      <w:r w:rsidR="008F660A">
        <w:rPr>
          <w:sz w:val="20"/>
        </w:rPr>
        <w:t>con</w:t>
      </w:r>
      <w:r w:rsidRPr="00526DF3">
        <w:rPr>
          <w:sz w:val="20"/>
        </w:rPr>
        <w:t xml:space="preserve"> la cantidad de PIX adicionales no incluidos en la lista que comprometa. </w:t>
      </w:r>
    </w:p>
    <w:p w14:paraId="17836912" w14:textId="2DCB68EC" w:rsidR="009034DC" w:rsidRPr="00526DF3" w:rsidRDefault="009034DC" w:rsidP="00526DF3">
      <w:pPr>
        <w:pStyle w:val="Prrafodelista"/>
        <w:numPr>
          <w:ilvl w:val="0"/>
          <w:numId w:val="201"/>
        </w:numPr>
        <w:rPr>
          <w:sz w:val="20"/>
        </w:rPr>
      </w:pPr>
      <w:r w:rsidRPr="00526DF3">
        <w:rPr>
          <w:sz w:val="20"/>
        </w:rPr>
        <w:t>El Proyecto Técnico deberá determinar la ubicación del PIX adicional no incluido en el listado, especificando nombre, región, provincia</w:t>
      </w:r>
      <w:r w:rsidR="00E928F4" w:rsidRPr="00526DF3">
        <w:rPr>
          <w:sz w:val="20"/>
        </w:rPr>
        <w:t xml:space="preserve"> y</w:t>
      </w:r>
      <w:r w:rsidRPr="00526DF3">
        <w:rPr>
          <w:sz w:val="20"/>
        </w:rPr>
        <w:t xml:space="preserve"> comuna, la cual deberá encontrarse al interior de</w:t>
      </w:r>
      <w:r w:rsidR="00057704" w:rsidRPr="00526DF3">
        <w:rPr>
          <w:sz w:val="20"/>
        </w:rPr>
        <w:t>l Polígono Referencial de Localidad de</w:t>
      </w:r>
      <w:r w:rsidR="0087138C" w:rsidRPr="00526DF3">
        <w:rPr>
          <w:sz w:val="20"/>
        </w:rPr>
        <w:t xml:space="preserve"> una de las capitales regionales de</w:t>
      </w:r>
      <w:r w:rsidRPr="00526DF3">
        <w:rPr>
          <w:sz w:val="20"/>
        </w:rPr>
        <w:t xml:space="preserve"> la Macrozona.</w:t>
      </w:r>
    </w:p>
    <w:p w14:paraId="27628EFD" w14:textId="77777777" w:rsidR="009034DC" w:rsidRDefault="009034DC"/>
    <w:p w14:paraId="06DA0071" w14:textId="77777777" w:rsidR="00613416" w:rsidRDefault="00613416">
      <w:pPr>
        <w:suppressAutoHyphens w:val="0"/>
        <w:jc w:val="left"/>
        <w:rPr>
          <w:rFonts w:eastAsia="MS Gothic" w:cs="Times New Roman"/>
          <w:b/>
          <w:bCs/>
          <w:iCs/>
          <w:szCs w:val="24"/>
          <w:lang w:eastAsia="ar-SA"/>
        </w:rPr>
      </w:pPr>
      <w:r>
        <w:br w:type="page"/>
      </w:r>
    </w:p>
    <w:p w14:paraId="0B144346" w14:textId="18E0E5BB" w:rsidR="009034DC" w:rsidRPr="004E005C" w:rsidRDefault="009034DC" w:rsidP="00526DF3">
      <w:pPr>
        <w:pStyle w:val="Anx-Titulo3"/>
      </w:pPr>
      <w:bookmarkStart w:id="385" w:name="_Toc11695348"/>
      <w:r w:rsidRPr="003F60BA">
        <w:lastRenderedPageBreak/>
        <w:t>POIIT Macrozona Centro</w:t>
      </w:r>
      <w:bookmarkEnd w:id="385"/>
    </w:p>
    <w:p w14:paraId="2F9171C0" w14:textId="77777777" w:rsidR="009034DC" w:rsidRDefault="0011412E" w:rsidP="00526DF3">
      <w:pPr>
        <w:pStyle w:val="Anx-Titulo4"/>
      </w:pPr>
      <w:bookmarkStart w:id="386" w:name="_Toc11695349"/>
      <w:bookmarkStart w:id="387" w:name="_Toc11695350"/>
      <w:bookmarkStart w:id="388" w:name="_Toc11695351"/>
      <w:bookmarkEnd w:id="386"/>
      <w:bookmarkEnd w:id="387"/>
      <w:r>
        <w:t xml:space="preserve">POIIT </w:t>
      </w:r>
      <w:r w:rsidR="008B119D">
        <w:t xml:space="preserve">Terrestres </w:t>
      </w:r>
      <w:r w:rsidR="001E4CD8">
        <w:t xml:space="preserve">Trazado Regional de Infraestructura Óptica </w:t>
      </w:r>
      <w:r w:rsidR="009034DC">
        <w:t>O’Higgins</w:t>
      </w:r>
      <w:bookmarkEnd w:id="388"/>
    </w:p>
    <w:tbl>
      <w:tblPr>
        <w:tblW w:w="5000" w:type="pct"/>
        <w:tblLayout w:type="fixed"/>
        <w:tblCellMar>
          <w:left w:w="70" w:type="dxa"/>
          <w:right w:w="70" w:type="dxa"/>
        </w:tblCellMar>
        <w:tblLook w:val="04A0" w:firstRow="1" w:lastRow="0" w:firstColumn="1" w:lastColumn="0" w:noHBand="0" w:noVBand="1"/>
      </w:tblPr>
      <w:tblGrid>
        <w:gridCol w:w="1772"/>
        <w:gridCol w:w="1703"/>
        <w:gridCol w:w="1417"/>
        <w:gridCol w:w="3262"/>
        <w:gridCol w:w="1417"/>
        <w:gridCol w:w="1700"/>
        <w:gridCol w:w="1829"/>
      </w:tblGrid>
      <w:tr w:rsidR="003D6179" w:rsidRPr="00613416" w14:paraId="004AF2B3" w14:textId="77777777" w:rsidTr="00526DF3">
        <w:trPr>
          <w:cantSplit/>
          <w:tblHeader/>
        </w:trPr>
        <w:tc>
          <w:tcPr>
            <w:tcW w:w="132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2E2A9DA9"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541"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3EF254D"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134"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7876CAB1"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2751CB" w:rsidRPr="00613416" w14:paraId="54E99C63" w14:textId="77777777" w:rsidTr="00577048">
        <w:trPr>
          <w:cantSplit/>
          <w:trHeight w:val="211"/>
          <w:tblHeader/>
        </w:trPr>
        <w:tc>
          <w:tcPr>
            <w:tcW w:w="67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64D5D05"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0" w:type="pct"/>
            <w:vMerge w:val="restart"/>
            <w:tcBorders>
              <w:top w:val="nil"/>
              <w:left w:val="nil"/>
              <w:bottom w:val="single" w:sz="4" w:space="0" w:color="auto"/>
              <w:right w:val="single" w:sz="4" w:space="0" w:color="F2F2F2"/>
            </w:tcBorders>
            <w:shd w:val="clear" w:color="333399" w:fill="376092"/>
            <w:noWrap/>
            <w:vAlign w:val="center"/>
            <w:hideMark/>
          </w:tcPr>
          <w:p w14:paraId="70F67829"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541" w:type="pct"/>
            <w:vMerge/>
            <w:tcBorders>
              <w:top w:val="single" w:sz="4" w:space="0" w:color="F2F2F2"/>
              <w:left w:val="single" w:sz="4" w:space="0" w:color="F2F2F2"/>
              <w:bottom w:val="single" w:sz="4" w:space="0" w:color="000000"/>
              <w:right w:val="nil"/>
            </w:tcBorders>
            <w:vAlign w:val="center"/>
            <w:hideMark/>
          </w:tcPr>
          <w:p w14:paraId="3A6CA1F9"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1245" w:type="pct"/>
            <w:vMerge w:val="restart"/>
            <w:tcBorders>
              <w:top w:val="nil"/>
              <w:left w:val="nil"/>
              <w:bottom w:val="single" w:sz="4" w:space="0" w:color="auto"/>
              <w:right w:val="single" w:sz="4" w:space="0" w:color="F2F2F2"/>
            </w:tcBorders>
            <w:shd w:val="clear" w:color="333399" w:fill="376092"/>
            <w:noWrap/>
            <w:vAlign w:val="center"/>
            <w:hideMark/>
          </w:tcPr>
          <w:p w14:paraId="748EA8A4"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54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FE89DF5"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649" w:type="pct"/>
            <w:vMerge w:val="restart"/>
            <w:tcBorders>
              <w:top w:val="nil"/>
              <w:left w:val="nil"/>
              <w:bottom w:val="single" w:sz="4" w:space="0" w:color="auto"/>
              <w:right w:val="nil"/>
            </w:tcBorders>
            <w:shd w:val="clear" w:color="333399" w:fill="376092"/>
            <w:noWrap/>
            <w:vAlign w:val="center"/>
            <w:hideMark/>
          </w:tcPr>
          <w:p w14:paraId="3A007594"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699"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3EAB83BC"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577048" w:rsidRPr="00613416" w14:paraId="5C16259B" w14:textId="77777777" w:rsidTr="00526DF3">
        <w:trPr>
          <w:cantSplit/>
          <w:trHeight w:val="211"/>
          <w:tblHeader/>
        </w:trPr>
        <w:tc>
          <w:tcPr>
            <w:tcW w:w="676" w:type="pct"/>
            <w:vMerge/>
            <w:tcBorders>
              <w:top w:val="nil"/>
              <w:left w:val="single" w:sz="4" w:space="0" w:color="auto"/>
              <w:bottom w:val="single" w:sz="4" w:space="0" w:color="auto"/>
              <w:right w:val="single" w:sz="4" w:space="0" w:color="F2F2F2"/>
            </w:tcBorders>
            <w:vAlign w:val="center"/>
            <w:hideMark/>
          </w:tcPr>
          <w:p w14:paraId="21215AAF"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650" w:type="pct"/>
            <w:vMerge/>
            <w:tcBorders>
              <w:top w:val="nil"/>
              <w:left w:val="nil"/>
              <w:bottom w:val="single" w:sz="4" w:space="0" w:color="auto"/>
              <w:right w:val="single" w:sz="4" w:space="0" w:color="F2F2F2"/>
            </w:tcBorders>
            <w:vAlign w:val="center"/>
            <w:hideMark/>
          </w:tcPr>
          <w:p w14:paraId="17A0A173"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541" w:type="pct"/>
            <w:vMerge/>
            <w:tcBorders>
              <w:top w:val="single" w:sz="4" w:space="0" w:color="F2F2F2"/>
              <w:left w:val="single" w:sz="4" w:space="0" w:color="F2F2F2"/>
              <w:bottom w:val="single" w:sz="4" w:space="0" w:color="000000"/>
              <w:right w:val="nil"/>
            </w:tcBorders>
            <w:vAlign w:val="center"/>
            <w:hideMark/>
          </w:tcPr>
          <w:p w14:paraId="085E8343"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1245" w:type="pct"/>
            <w:vMerge/>
            <w:tcBorders>
              <w:top w:val="nil"/>
              <w:left w:val="nil"/>
              <w:bottom w:val="single" w:sz="4" w:space="0" w:color="auto"/>
              <w:right w:val="single" w:sz="4" w:space="0" w:color="F2F2F2"/>
            </w:tcBorders>
            <w:vAlign w:val="center"/>
            <w:hideMark/>
          </w:tcPr>
          <w:p w14:paraId="2CDE4395" w14:textId="77777777" w:rsidR="003D6179" w:rsidRPr="00526DF3" w:rsidRDefault="003D6179">
            <w:pPr>
              <w:suppressAutoHyphens w:val="0"/>
              <w:jc w:val="left"/>
              <w:rPr>
                <w:rFonts w:eastAsia="Times New Roman" w:cs="Times New Roman"/>
                <w:b/>
                <w:bCs/>
                <w:color w:val="FFFFFF"/>
                <w:sz w:val="18"/>
                <w:szCs w:val="18"/>
                <w:lang w:eastAsia="es-CL"/>
              </w:rPr>
            </w:pPr>
          </w:p>
        </w:tc>
        <w:tc>
          <w:tcPr>
            <w:tcW w:w="541" w:type="pct"/>
            <w:vMerge/>
            <w:tcBorders>
              <w:top w:val="nil"/>
              <w:left w:val="single" w:sz="4" w:space="0" w:color="F2F2F2"/>
              <w:bottom w:val="single" w:sz="4" w:space="0" w:color="auto"/>
              <w:right w:val="single" w:sz="4" w:space="0" w:color="F2F2F2"/>
            </w:tcBorders>
            <w:vAlign w:val="center"/>
            <w:hideMark/>
          </w:tcPr>
          <w:p w14:paraId="65D38557" w14:textId="77777777" w:rsidR="003D6179" w:rsidRPr="00526DF3" w:rsidRDefault="003D6179">
            <w:pPr>
              <w:suppressAutoHyphens w:val="0"/>
              <w:jc w:val="left"/>
              <w:rPr>
                <w:rFonts w:eastAsia="Times New Roman" w:cs="Times New Roman"/>
                <w:b/>
                <w:bCs/>
                <w:color w:val="FFFFFF"/>
                <w:sz w:val="18"/>
                <w:szCs w:val="18"/>
                <w:lang w:eastAsia="es-CL"/>
              </w:rPr>
            </w:pPr>
          </w:p>
        </w:tc>
        <w:tc>
          <w:tcPr>
            <w:tcW w:w="649" w:type="pct"/>
            <w:vMerge/>
            <w:tcBorders>
              <w:top w:val="nil"/>
              <w:left w:val="nil"/>
              <w:bottom w:val="single" w:sz="4" w:space="0" w:color="auto"/>
              <w:right w:val="nil"/>
            </w:tcBorders>
            <w:vAlign w:val="center"/>
            <w:hideMark/>
          </w:tcPr>
          <w:p w14:paraId="7EAF4F1E" w14:textId="77777777" w:rsidR="003D6179" w:rsidRPr="00526DF3" w:rsidRDefault="003D6179">
            <w:pPr>
              <w:suppressAutoHyphens w:val="0"/>
              <w:jc w:val="left"/>
              <w:rPr>
                <w:rFonts w:eastAsia="Times New Roman" w:cs="Times New Roman"/>
                <w:b/>
                <w:bCs/>
                <w:color w:val="FFFFFF"/>
                <w:sz w:val="18"/>
                <w:szCs w:val="18"/>
                <w:lang w:eastAsia="es-CL"/>
              </w:rPr>
            </w:pPr>
          </w:p>
        </w:tc>
        <w:tc>
          <w:tcPr>
            <w:tcW w:w="699" w:type="pct"/>
            <w:vMerge/>
            <w:tcBorders>
              <w:top w:val="nil"/>
              <w:left w:val="single" w:sz="4" w:space="0" w:color="F2F2F2"/>
              <w:bottom w:val="single" w:sz="4" w:space="0" w:color="auto"/>
              <w:right w:val="single" w:sz="4" w:space="0" w:color="auto"/>
            </w:tcBorders>
            <w:vAlign w:val="center"/>
            <w:hideMark/>
          </w:tcPr>
          <w:p w14:paraId="267B1D0C" w14:textId="77777777" w:rsidR="003D6179" w:rsidRPr="00526DF3" w:rsidRDefault="003D6179">
            <w:pPr>
              <w:suppressAutoHyphens w:val="0"/>
              <w:jc w:val="left"/>
              <w:rPr>
                <w:rFonts w:eastAsia="Times New Roman" w:cs="Times New Roman"/>
                <w:b/>
                <w:bCs/>
                <w:color w:val="FFFFFF"/>
                <w:sz w:val="18"/>
                <w:szCs w:val="18"/>
                <w:lang w:eastAsia="es-CL"/>
              </w:rPr>
            </w:pPr>
          </w:p>
        </w:tc>
      </w:tr>
      <w:tr w:rsidR="00577048" w:rsidRPr="00613416" w14:paraId="77199560" w14:textId="77777777" w:rsidTr="00526DF3">
        <w:trPr>
          <w:cantSplit/>
          <w:trHeight w:val="283"/>
        </w:trPr>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99C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POIIT-CTO06-01</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16F050E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Codegua</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1C5CE5A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single" w:sz="4" w:space="0" w:color="auto"/>
              <w:left w:val="nil"/>
              <w:bottom w:val="single" w:sz="4" w:space="0" w:color="auto"/>
              <w:right w:val="single" w:sz="4" w:space="0" w:color="auto"/>
            </w:tcBorders>
            <w:shd w:val="clear" w:color="FFFFFF" w:fill="F2F2F2"/>
            <w:noWrap/>
            <w:vAlign w:val="center"/>
            <w:hideMark/>
          </w:tcPr>
          <w:p w14:paraId="32E2AD1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single" w:sz="4" w:space="0" w:color="auto"/>
              <w:left w:val="nil"/>
              <w:bottom w:val="single" w:sz="4" w:space="0" w:color="auto"/>
              <w:right w:val="single" w:sz="4" w:space="0" w:color="auto"/>
            </w:tcBorders>
            <w:shd w:val="clear" w:color="FFFFFF" w:fill="F2F2F2"/>
            <w:noWrap/>
            <w:vAlign w:val="center"/>
            <w:hideMark/>
          </w:tcPr>
          <w:p w14:paraId="3D17A73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single" w:sz="4" w:space="0" w:color="auto"/>
              <w:left w:val="nil"/>
              <w:bottom w:val="single" w:sz="4" w:space="0" w:color="auto"/>
              <w:right w:val="single" w:sz="4" w:space="0" w:color="auto"/>
            </w:tcBorders>
            <w:shd w:val="clear" w:color="FFFFFF" w:fill="F2F2F2"/>
            <w:noWrap/>
            <w:vAlign w:val="center"/>
            <w:hideMark/>
          </w:tcPr>
          <w:p w14:paraId="4F76007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Codegua</w:t>
            </w:r>
          </w:p>
        </w:tc>
        <w:tc>
          <w:tcPr>
            <w:tcW w:w="699" w:type="pct"/>
            <w:tcBorders>
              <w:top w:val="single" w:sz="4" w:space="0" w:color="auto"/>
              <w:left w:val="nil"/>
              <w:bottom w:val="single" w:sz="4" w:space="0" w:color="auto"/>
              <w:right w:val="single" w:sz="4" w:space="0" w:color="auto"/>
            </w:tcBorders>
            <w:shd w:val="clear" w:color="FFFFFF" w:fill="F2F2F2"/>
            <w:noWrap/>
            <w:vAlign w:val="center"/>
            <w:hideMark/>
          </w:tcPr>
          <w:p w14:paraId="7CFC536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Codegua</w:t>
            </w:r>
          </w:p>
        </w:tc>
      </w:tr>
      <w:tr w:rsidR="00577048" w:rsidRPr="00613416" w14:paraId="09CF141E"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2B846BC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POIIT-CTO06-02</w:t>
            </w:r>
          </w:p>
        </w:tc>
        <w:tc>
          <w:tcPr>
            <w:tcW w:w="650" w:type="pct"/>
            <w:tcBorders>
              <w:top w:val="nil"/>
              <w:left w:val="nil"/>
              <w:bottom w:val="single" w:sz="4" w:space="0" w:color="auto"/>
              <w:right w:val="single" w:sz="4" w:space="0" w:color="auto"/>
            </w:tcBorders>
            <w:shd w:val="clear" w:color="auto" w:fill="auto"/>
            <w:noWrap/>
            <w:vAlign w:val="center"/>
            <w:hideMark/>
          </w:tcPr>
          <w:p w14:paraId="12286EE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c>
          <w:tcPr>
            <w:tcW w:w="541" w:type="pct"/>
            <w:tcBorders>
              <w:top w:val="nil"/>
              <w:left w:val="nil"/>
              <w:bottom w:val="single" w:sz="4" w:space="0" w:color="auto"/>
              <w:right w:val="single" w:sz="4" w:space="0" w:color="auto"/>
            </w:tcBorders>
            <w:shd w:val="clear" w:color="auto" w:fill="auto"/>
            <w:noWrap/>
            <w:vAlign w:val="center"/>
            <w:hideMark/>
          </w:tcPr>
          <w:p w14:paraId="3433DFE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4520582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04E3EBA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36D5153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c>
          <w:tcPr>
            <w:tcW w:w="699" w:type="pct"/>
            <w:tcBorders>
              <w:top w:val="nil"/>
              <w:left w:val="nil"/>
              <w:bottom w:val="single" w:sz="4" w:space="0" w:color="auto"/>
              <w:right w:val="single" w:sz="4" w:space="0" w:color="auto"/>
            </w:tcBorders>
            <w:shd w:val="clear" w:color="FFFFFF" w:fill="F2F2F2"/>
            <w:noWrap/>
            <w:vAlign w:val="center"/>
            <w:hideMark/>
          </w:tcPr>
          <w:p w14:paraId="279B3F1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r>
      <w:tr w:rsidR="00577048" w:rsidRPr="00613416" w14:paraId="21B980ED"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8438B6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POIIT-CTO06-03</w:t>
            </w:r>
          </w:p>
        </w:tc>
        <w:tc>
          <w:tcPr>
            <w:tcW w:w="650" w:type="pct"/>
            <w:tcBorders>
              <w:top w:val="nil"/>
              <w:left w:val="nil"/>
              <w:bottom w:val="single" w:sz="4" w:space="0" w:color="auto"/>
              <w:right w:val="single" w:sz="4" w:space="0" w:color="auto"/>
            </w:tcBorders>
            <w:shd w:val="clear" w:color="auto" w:fill="auto"/>
            <w:noWrap/>
            <w:vAlign w:val="center"/>
            <w:hideMark/>
          </w:tcPr>
          <w:p w14:paraId="0248CE3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Coltauco</w:t>
            </w:r>
          </w:p>
        </w:tc>
        <w:tc>
          <w:tcPr>
            <w:tcW w:w="541" w:type="pct"/>
            <w:tcBorders>
              <w:top w:val="nil"/>
              <w:left w:val="nil"/>
              <w:bottom w:val="single" w:sz="4" w:space="0" w:color="auto"/>
              <w:right w:val="single" w:sz="4" w:space="0" w:color="auto"/>
            </w:tcBorders>
            <w:shd w:val="clear" w:color="auto" w:fill="auto"/>
            <w:noWrap/>
            <w:vAlign w:val="center"/>
            <w:hideMark/>
          </w:tcPr>
          <w:p w14:paraId="3E1B998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43DD947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269510C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3FB0F4E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Coltauco</w:t>
            </w:r>
          </w:p>
        </w:tc>
        <w:tc>
          <w:tcPr>
            <w:tcW w:w="699" w:type="pct"/>
            <w:tcBorders>
              <w:top w:val="nil"/>
              <w:left w:val="nil"/>
              <w:bottom w:val="single" w:sz="4" w:space="0" w:color="auto"/>
              <w:right w:val="single" w:sz="4" w:space="0" w:color="auto"/>
            </w:tcBorders>
            <w:shd w:val="clear" w:color="FFFFFF" w:fill="F2F2F2"/>
            <w:noWrap/>
            <w:vAlign w:val="center"/>
            <w:hideMark/>
          </w:tcPr>
          <w:p w14:paraId="02AF7F7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Coltauco</w:t>
            </w:r>
          </w:p>
        </w:tc>
      </w:tr>
      <w:tr w:rsidR="00577048" w:rsidRPr="00613416" w14:paraId="2C4B5A1E"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493BA4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POIIT-CTO06-04</w:t>
            </w:r>
          </w:p>
        </w:tc>
        <w:tc>
          <w:tcPr>
            <w:tcW w:w="650" w:type="pct"/>
            <w:tcBorders>
              <w:top w:val="nil"/>
              <w:left w:val="nil"/>
              <w:bottom w:val="single" w:sz="4" w:space="0" w:color="auto"/>
              <w:right w:val="single" w:sz="4" w:space="0" w:color="auto"/>
            </w:tcBorders>
            <w:shd w:val="clear" w:color="auto" w:fill="auto"/>
            <w:noWrap/>
            <w:vAlign w:val="center"/>
            <w:hideMark/>
          </w:tcPr>
          <w:p w14:paraId="125DE66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Doñihue</w:t>
            </w:r>
          </w:p>
        </w:tc>
        <w:tc>
          <w:tcPr>
            <w:tcW w:w="541" w:type="pct"/>
            <w:tcBorders>
              <w:top w:val="nil"/>
              <w:left w:val="nil"/>
              <w:bottom w:val="single" w:sz="4" w:space="0" w:color="auto"/>
              <w:right w:val="single" w:sz="4" w:space="0" w:color="auto"/>
            </w:tcBorders>
            <w:shd w:val="clear" w:color="auto" w:fill="auto"/>
            <w:noWrap/>
            <w:vAlign w:val="center"/>
            <w:hideMark/>
          </w:tcPr>
          <w:p w14:paraId="375D92A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1BCFED3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12CBCA3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2F1A8B0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Doñihue</w:t>
            </w:r>
          </w:p>
        </w:tc>
        <w:tc>
          <w:tcPr>
            <w:tcW w:w="699" w:type="pct"/>
            <w:tcBorders>
              <w:top w:val="nil"/>
              <w:left w:val="nil"/>
              <w:bottom w:val="single" w:sz="4" w:space="0" w:color="auto"/>
              <w:right w:val="single" w:sz="4" w:space="0" w:color="auto"/>
            </w:tcBorders>
            <w:shd w:val="clear" w:color="FFFFFF" w:fill="F2F2F2"/>
            <w:noWrap/>
            <w:vAlign w:val="center"/>
            <w:hideMark/>
          </w:tcPr>
          <w:p w14:paraId="2853A77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Doñihue</w:t>
            </w:r>
          </w:p>
        </w:tc>
      </w:tr>
      <w:tr w:rsidR="00577048" w:rsidRPr="00613416" w14:paraId="20028C91"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1CCEFF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POIIT-CTO06-05</w:t>
            </w:r>
          </w:p>
        </w:tc>
        <w:tc>
          <w:tcPr>
            <w:tcW w:w="650" w:type="pct"/>
            <w:tcBorders>
              <w:top w:val="nil"/>
              <w:left w:val="nil"/>
              <w:bottom w:val="single" w:sz="4" w:space="0" w:color="auto"/>
              <w:right w:val="single" w:sz="4" w:space="0" w:color="auto"/>
            </w:tcBorders>
            <w:shd w:val="clear" w:color="auto" w:fill="auto"/>
            <w:noWrap/>
            <w:vAlign w:val="center"/>
            <w:hideMark/>
          </w:tcPr>
          <w:p w14:paraId="0E1F948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Las Cabras</w:t>
            </w:r>
          </w:p>
        </w:tc>
        <w:tc>
          <w:tcPr>
            <w:tcW w:w="541" w:type="pct"/>
            <w:tcBorders>
              <w:top w:val="nil"/>
              <w:left w:val="nil"/>
              <w:bottom w:val="single" w:sz="4" w:space="0" w:color="auto"/>
              <w:right w:val="single" w:sz="4" w:space="0" w:color="auto"/>
            </w:tcBorders>
            <w:shd w:val="clear" w:color="auto" w:fill="auto"/>
            <w:noWrap/>
            <w:vAlign w:val="center"/>
            <w:hideMark/>
          </w:tcPr>
          <w:p w14:paraId="6C90D94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0BED40E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27DFC75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4EEF443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Las Cabras</w:t>
            </w:r>
          </w:p>
        </w:tc>
        <w:tc>
          <w:tcPr>
            <w:tcW w:w="699" w:type="pct"/>
            <w:tcBorders>
              <w:top w:val="nil"/>
              <w:left w:val="nil"/>
              <w:bottom w:val="single" w:sz="4" w:space="0" w:color="auto"/>
              <w:right w:val="single" w:sz="4" w:space="0" w:color="auto"/>
            </w:tcBorders>
            <w:shd w:val="clear" w:color="FFFFFF" w:fill="F2F2F2"/>
            <w:noWrap/>
            <w:vAlign w:val="center"/>
            <w:hideMark/>
          </w:tcPr>
          <w:p w14:paraId="4C1A177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Las Cabras</w:t>
            </w:r>
          </w:p>
        </w:tc>
      </w:tr>
      <w:tr w:rsidR="00577048" w:rsidRPr="00613416" w14:paraId="66E77A1F"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1CD75ED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POIIT-CTO06-06</w:t>
            </w:r>
          </w:p>
        </w:tc>
        <w:tc>
          <w:tcPr>
            <w:tcW w:w="650" w:type="pct"/>
            <w:tcBorders>
              <w:top w:val="nil"/>
              <w:left w:val="nil"/>
              <w:bottom w:val="single" w:sz="4" w:space="0" w:color="auto"/>
              <w:right w:val="single" w:sz="4" w:space="0" w:color="auto"/>
            </w:tcBorders>
            <w:shd w:val="clear" w:color="auto" w:fill="auto"/>
            <w:noWrap/>
            <w:vAlign w:val="center"/>
            <w:hideMark/>
          </w:tcPr>
          <w:p w14:paraId="0D5DE82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Malloa</w:t>
            </w:r>
          </w:p>
        </w:tc>
        <w:tc>
          <w:tcPr>
            <w:tcW w:w="541" w:type="pct"/>
            <w:tcBorders>
              <w:top w:val="nil"/>
              <w:left w:val="nil"/>
              <w:bottom w:val="single" w:sz="4" w:space="0" w:color="auto"/>
              <w:right w:val="single" w:sz="4" w:space="0" w:color="auto"/>
            </w:tcBorders>
            <w:shd w:val="clear" w:color="auto" w:fill="auto"/>
            <w:noWrap/>
            <w:vAlign w:val="center"/>
            <w:hideMark/>
          </w:tcPr>
          <w:p w14:paraId="669FBA5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18BB9E5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0B5BB6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06E2614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Malloa</w:t>
            </w:r>
          </w:p>
        </w:tc>
        <w:tc>
          <w:tcPr>
            <w:tcW w:w="699" w:type="pct"/>
            <w:tcBorders>
              <w:top w:val="nil"/>
              <w:left w:val="nil"/>
              <w:bottom w:val="single" w:sz="4" w:space="0" w:color="auto"/>
              <w:right w:val="single" w:sz="4" w:space="0" w:color="auto"/>
            </w:tcBorders>
            <w:shd w:val="clear" w:color="FFFFFF" w:fill="F2F2F2"/>
            <w:noWrap/>
            <w:vAlign w:val="center"/>
            <w:hideMark/>
          </w:tcPr>
          <w:p w14:paraId="35BB20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Malloa</w:t>
            </w:r>
          </w:p>
        </w:tc>
      </w:tr>
      <w:tr w:rsidR="00577048" w:rsidRPr="00613416" w14:paraId="56F867FF"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5944E2E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POIIT-CTO06-07</w:t>
            </w:r>
          </w:p>
        </w:tc>
        <w:tc>
          <w:tcPr>
            <w:tcW w:w="650" w:type="pct"/>
            <w:tcBorders>
              <w:top w:val="nil"/>
              <w:left w:val="nil"/>
              <w:bottom w:val="single" w:sz="4" w:space="0" w:color="auto"/>
              <w:right w:val="single" w:sz="4" w:space="0" w:color="auto"/>
            </w:tcBorders>
            <w:shd w:val="clear" w:color="auto" w:fill="auto"/>
            <w:noWrap/>
            <w:vAlign w:val="center"/>
            <w:hideMark/>
          </w:tcPr>
          <w:p w14:paraId="42C2C55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Olivar</w:t>
            </w:r>
          </w:p>
        </w:tc>
        <w:tc>
          <w:tcPr>
            <w:tcW w:w="541" w:type="pct"/>
            <w:tcBorders>
              <w:top w:val="nil"/>
              <w:left w:val="nil"/>
              <w:bottom w:val="single" w:sz="4" w:space="0" w:color="auto"/>
              <w:right w:val="single" w:sz="4" w:space="0" w:color="auto"/>
            </w:tcBorders>
            <w:shd w:val="clear" w:color="auto" w:fill="auto"/>
            <w:noWrap/>
            <w:vAlign w:val="center"/>
            <w:hideMark/>
          </w:tcPr>
          <w:p w14:paraId="45195E4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942315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B6CB4B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145ED5E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Olivar</w:t>
            </w:r>
          </w:p>
        </w:tc>
        <w:tc>
          <w:tcPr>
            <w:tcW w:w="699" w:type="pct"/>
            <w:tcBorders>
              <w:top w:val="nil"/>
              <w:left w:val="nil"/>
              <w:bottom w:val="single" w:sz="4" w:space="0" w:color="auto"/>
              <w:right w:val="single" w:sz="4" w:space="0" w:color="auto"/>
            </w:tcBorders>
            <w:shd w:val="clear" w:color="FFFFFF" w:fill="F2F2F2"/>
            <w:noWrap/>
            <w:vAlign w:val="center"/>
            <w:hideMark/>
          </w:tcPr>
          <w:p w14:paraId="1540187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Olivar</w:t>
            </w:r>
          </w:p>
        </w:tc>
      </w:tr>
      <w:tr w:rsidR="00577048" w:rsidRPr="00613416" w14:paraId="36338F3E"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12BA93C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POIIT-CTO06-08</w:t>
            </w:r>
          </w:p>
        </w:tc>
        <w:tc>
          <w:tcPr>
            <w:tcW w:w="650" w:type="pct"/>
            <w:tcBorders>
              <w:top w:val="nil"/>
              <w:left w:val="nil"/>
              <w:bottom w:val="single" w:sz="4" w:space="0" w:color="auto"/>
              <w:right w:val="single" w:sz="4" w:space="0" w:color="auto"/>
            </w:tcBorders>
            <w:shd w:val="clear" w:color="auto" w:fill="auto"/>
            <w:noWrap/>
            <w:vAlign w:val="center"/>
            <w:hideMark/>
          </w:tcPr>
          <w:p w14:paraId="1AC31F1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Peumo</w:t>
            </w:r>
          </w:p>
        </w:tc>
        <w:tc>
          <w:tcPr>
            <w:tcW w:w="541" w:type="pct"/>
            <w:tcBorders>
              <w:top w:val="nil"/>
              <w:left w:val="nil"/>
              <w:bottom w:val="single" w:sz="4" w:space="0" w:color="auto"/>
              <w:right w:val="single" w:sz="4" w:space="0" w:color="auto"/>
            </w:tcBorders>
            <w:shd w:val="clear" w:color="auto" w:fill="auto"/>
            <w:noWrap/>
            <w:vAlign w:val="center"/>
            <w:hideMark/>
          </w:tcPr>
          <w:p w14:paraId="4A8C963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0E6C76A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211C6D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2F068AA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Peumo</w:t>
            </w:r>
          </w:p>
        </w:tc>
        <w:tc>
          <w:tcPr>
            <w:tcW w:w="699" w:type="pct"/>
            <w:tcBorders>
              <w:top w:val="nil"/>
              <w:left w:val="nil"/>
              <w:bottom w:val="single" w:sz="4" w:space="0" w:color="auto"/>
              <w:right w:val="single" w:sz="4" w:space="0" w:color="auto"/>
            </w:tcBorders>
            <w:shd w:val="clear" w:color="FFFFFF" w:fill="F2F2F2"/>
            <w:noWrap/>
            <w:vAlign w:val="center"/>
            <w:hideMark/>
          </w:tcPr>
          <w:p w14:paraId="2901695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Peumo</w:t>
            </w:r>
          </w:p>
        </w:tc>
      </w:tr>
      <w:tr w:rsidR="00577048" w:rsidRPr="00613416" w14:paraId="74016C2C"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730B066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0" w:type="pct"/>
            <w:tcBorders>
              <w:top w:val="nil"/>
              <w:left w:val="nil"/>
              <w:bottom w:val="single" w:sz="4" w:space="0" w:color="auto"/>
              <w:right w:val="single" w:sz="4" w:space="0" w:color="auto"/>
            </w:tcBorders>
            <w:shd w:val="clear" w:color="auto" w:fill="auto"/>
            <w:noWrap/>
            <w:vAlign w:val="center"/>
            <w:hideMark/>
          </w:tcPr>
          <w:p w14:paraId="090279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c>
          <w:tcPr>
            <w:tcW w:w="541" w:type="pct"/>
            <w:tcBorders>
              <w:top w:val="nil"/>
              <w:left w:val="nil"/>
              <w:bottom w:val="single" w:sz="4" w:space="0" w:color="auto"/>
              <w:right w:val="single" w:sz="4" w:space="0" w:color="auto"/>
            </w:tcBorders>
            <w:shd w:val="clear" w:color="auto" w:fill="auto"/>
            <w:noWrap/>
            <w:vAlign w:val="center"/>
            <w:hideMark/>
          </w:tcPr>
          <w:p w14:paraId="3F03129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3ED8A9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AEAAB3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17B7D15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c>
          <w:tcPr>
            <w:tcW w:w="699" w:type="pct"/>
            <w:tcBorders>
              <w:top w:val="nil"/>
              <w:left w:val="nil"/>
              <w:bottom w:val="single" w:sz="4" w:space="0" w:color="auto"/>
              <w:right w:val="single" w:sz="4" w:space="0" w:color="auto"/>
            </w:tcBorders>
            <w:shd w:val="clear" w:color="FFFFFF" w:fill="F2F2F2"/>
            <w:noWrap/>
            <w:vAlign w:val="center"/>
            <w:hideMark/>
          </w:tcPr>
          <w:p w14:paraId="01E61D5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r>
      <w:tr w:rsidR="00577048" w:rsidRPr="00613416" w14:paraId="703D866E"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759FC9B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POIIT-CTO06-10</w:t>
            </w:r>
          </w:p>
        </w:tc>
        <w:tc>
          <w:tcPr>
            <w:tcW w:w="650" w:type="pct"/>
            <w:tcBorders>
              <w:top w:val="nil"/>
              <w:left w:val="nil"/>
              <w:bottom w:val="single" w:sz="4" w:space="0" w:color="auto"/>
              <w:right w:val="single" w:sz="4" w:space="0" w:color="auto"/>
            </w:tcBorders>
            <w:shd w:val="clear" w:color="auto" w:fill="auto"/>
            <w:noWrap/>
            <w:vAlign w:val="center"/>
            <w:hideMark/>
          </w:tcPr>
          <w:p w14:paraId="0E09B03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Quinta de Tilcoco</w:t>
            </w:r>
          </w:p>
        </w:tc>
        <w:tc>
          <w:tcPr>
            <w:tcW w:w="541" w:type="pct"/>
            <w:tcBorders>
              <w:top w:val="nil"/>
              <w:left w:val="nil"/>
              <w:bottom w:val="single" w:sz="4" w:space="0" w:color="auto"/>
              <w:right w:val="single" w:sz="4" w:space="0" w:color="auto"/>
            </w:tcBorders>
            <w:shd w:val="clear" w:color="auto" w:fill="auto"/>
            <w:noWrap/>
            <w:vAlign w:val="center"/>
            <w:hideMark/>
          </w:tcPr>
          <w:p w14:paraId="24BA263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1459E07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5704AA5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6908A50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Quinta de Tilcoco</w:t>
            </w:r>
          </w:p>
        </w:tc>
        <w:tc>
          <w:tcPr>
            <w:tcW w:w="699" w:type="pct"/>
            <w:tcBorders>
              <w:top w:val="nil"/>
              <w:left w:val="nil"/>
              <w:bottom w:val="single" w:sz="4" w:space="0" w:color="auto"/>
              <w:right w:val="single" w:sz="4" w:space="0" w:color="auto"/>
            </w:tcBorders>
            <w:shd w:val="clear" w:color="FFFFFF" w:fill="F2F2F2"/>
            <w:noWrap/>
            <w:vAlign w:val="center"/>
            <w:hideMark/>
          </w:tcPr>
          <w:p w14:paraId="0BAFBEF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Quinta de Tilcoco</w:t>
            </w:r>
          </w:p>
        </w:tc>
      </w:tr>
      <w:tr w:rsidR="00577048" w:rsidRPr="00613416" w14:paraId="38C3EC92"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035B2A7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POIIT-CTO06-11</w:t>
            </w:r>
          </w:p>
        </w:tc>
        <w:tc>
          <w:tcPr>
            <w:tcW w:w="650" w:type="pct"/>
            <w:tcBorders>
              <w:top w:val="nil"/>
              <w:left w:val="nil"/>
              <w:bottom w:val="single" w:sz="4" w:space="0" w:color="auto"/>
              <w:right w:val="single" w:sz="4" w:space="0" w:color="auto"/>
            </w:tcBorders>
            <w:shd w:val="clear" w:color="auto" w:fill="auto"/>
            <w:noWrap/>
            <w:vAlign w:val="center"/>
            <w:hideMark/>
          </w:tcPr>
          <w:p w14:paraId="5B78DE7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Vicente</w:t>
            </w:r>
          </w:p>
        </w:tc>
        <w:tc>
          <w:tcPr>
            <w:tcW w:w="541" w:type="pct"/>
            <w:tcBorders>
              <w:top w:val="nil"/>
              <w:left w:val="nil"/>
              <w:bottom w:val="single" w:sz="4" w:space="0" w:color="auto"/>
              <w:right w:val="single" w:sz="4" w:space="0" w:color="auto"/>
            </w:tcBorders>
            <w:shd w:val="clear" w:color="auto" w:fill="auto"/>
            <w:noWrap/>
            <w:vAlign w:val="center"/>
            <w:hideMark/>
          </w:tcPr>
          <w:p w14:paraId="46FC314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53FB891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3C84EA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Cachapoal</w:t>
            </w:r>
          </w:p>
        </w:tc>
        <w:tc>
          <w:tcPr>
            <w:tcW w:w="649" w:type="pct"/>
            <w:tcBorders>
              <w:top w:val="nil"/>
              <w:left w:val="nil"/>
              <w:bottom w:val="single" w:sz="4" w:space="0" w:color="auto"/>
              <w:right w:val="single" w:sz="4" w:space="0" w:color="auto"/>
            </w:tcBorders>
            <w:shd w:val="clear" w:color="FFFFFF" w:fill="F2F2F2"/>
            <w:noWrap/>
            <w:vAlign w:val="center"/>
            <w:hideMark/>
          </w:tcPr>
          <w:p w14:paraId="667EB8E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Vicente</w:t>
            </w:r>
          </w:p>
        </w:tc>
        <w:tc>
          <w:tcPr>
            <w:tcW w:w="699" w:type="pct"/>
            <w:tcBorders>
              <w:top w:val="nil"/>
              <w:left w:val="nil"/>
              <w:bottom w:val="single" w:sz="4" w:space="0" w:color="auto"/>
              <w:right w:val="single" w:sz="4" w:space="0" w:color="auto"/>
            </w:tcBorders>
            <w:shd w:val="clear" w:color="FFFFFF" w:fill="F2F2F2"/>
            <w:noWrap/>
            <w:vAlign w:val="center"/>
            <w:hideMark/>
          </w:tcPr>
          <w:p w14:paraId="268789F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Vicente</w:t>
            </w:r>
          </w:p>
        </w:tc>
      </w:tr>
      <w:tr w:rsidR="00577048" w:rsidRPr="00613416" w14:paraId="027B1929"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F5766D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POIIT-CTO06-12</w:t>
            </w:r>
          </w:p>
        </w:tc>
        <w:tc>
          <w:tcPr>
            <w:tcW w:w="650" w:type="pct"/>
            <w:tcBorders>
              <w:top w:val="nil"/>
              <w:left w:val="nil"/>
              <w:bottom w:val="single" w:sz="4" w:space="0" w:color="auto"/>
              <w:right w:val="single" w:sz="4" w:space="0" w:color="auto"/>
            </w:tcBorders>
            <w:shd w:val="clear" w:color="auto" w:fill="auto"/>
            <w:noWrap/>
            <w:vAlign w:val="center"/>
            <w:hideMark/>
          </w:tcPr>
          <w:p w14:paraId="6711431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Pichilemu</w:t>
            </w:r>
          </w:p>
        </w:tc>
        <w:tc>
          <w:tcPr>
            <w:tcW w:w="541" w:type="pct"/>
            <w:tcBorders>
              <w:top w:val="nil"/>
              <w:left w:val="nil"/>
              <w:bottom w:val="single" w:sz="4" w:space="0" w:color="auto"/>
              <w:right w:val="single" w:sz="4" w:space="0" w:color="auto"/>
            </w:tcBorders>
            <w:shd w:val="clear" w:color="auto" w:fill="auto"/>
            <w:noWrap/>
            <w:vAlign w:val="center"/>
            <w:hideMark/>
          </w:tcPr>
          <w:p w14:paraId="1C477BE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D6A4A9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71BCDA6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7514516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Pichilemu</w:t>
            </w:r>
          </w:p>
        </w:tc>
        <w:tc>
          <w:tcPr>
            <w:tcW w:w="699" w:type="pct"/>
            <w:tcBorders>
              <w:top w:val="nil"/>
              <w:left w:val="nil"/>
              <w:bottom w:val="single" w:sz="4" w:space="0" w:color="auto"/>
              <w:right w:val="single" w:sz="4" w:space="0" w:color="auto"/>
            </w:tcBorders>
            <w:shd w:val="clear" w:color="FFFFFF" w:fill="F2F2F2"/>
            <w:noWrap/>
            <w:vAlign w:val="center"/>
            <w:hideMark/>
          </w:tcPr>
          <w:p w14:paraId="2783B31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Pichilemu</w:t>
            </w:r>
          </w:p>
        </w:tc>
      </w:tr>
      <w:tr w:rsidR="00577048" w:rsidRPr="00613416" w14:paraId="5D3182E6"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780E12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POIIT-CTO06-13</w:t>
            </w:r>
          </w:p>
        </w:tc>
        <w:tc>
          <w:tcPr>
            <w:tcW w:w="650" w:type="pct"/>
            <w:tcBorders>
              <w:top w:val="nil"/>
              <w:left w:val="nil"/>
              <w:bottom w:val="single" w:sz="4" w:space="0" w:color="auto"/>
              <w:right w:val="single" w:sz="4" w:space="0" w:color="auto"/>
            </w:tcBorders>
            <w:shd w:val="clear" w:color="auto" w:fill="auto"/>
            <w:noWrap/>
            <w:vAlign w:val="center"/>
            <w:hideMark/>
          </w:tcPr>
          <w:p w14:paraId="364A9C4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Estrella</w:t>
            </w:r>
          </w:p>
        </w:tc>
        <w:tc>
          <w:tcPr>
            <w:tcW w:w="541" w:type="pct"/>
            <w:tcBorders>
              <w:top w:val="nil"/>
              <w:left w:val="nil"/>
              <w:bottom w:val="single" w:sz="4" w:space="0" w:color="auto"/>
              <w:right w:val="single" w:sz="4" w:space="0" w:color="auto"/>
            </w:tcBorders>
            <w:shd w:val="clear" w:color="auto" w:fill="auto"/>
            <w:noWrap/>
            <w:vAlign w:val="center"/>
            <w:hideMark/>
          </w:tcPr>
          <w:p w14:paraId="6759BA4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84C7DB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297F2D8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0F030E8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Estrella</w:t>
            </w:r>
          </w:p>
        </w:tc>
        <w:tc>
          <w:tcPr>
            <w:tcW w:w="699" w:type="pct"/>
            <w:tcBorders>
              <w:top w:val="nil"/>
              <w:left w:val="nil"/>
              <w:bottom w:val="single" w:sz="4" w:space="0" w:color="auto"/>
              <w:right w:val="single" w:sz="4" w:space="0" w:color="auto"/>
            </w:tcBorders>
            <w:shd w:val="clear" w:color="FFFFFF" w:fill="F2F2F2"/>
            <w:noWrap/>
            <w:vAlign w:val="center"/>
            <w:hideMark/>
          </w:tcPr>
          <w:p w14:paraId="0351338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Estrella</w:t>
            </w:r>
          </w:p>
        </w:tc>
      </w:tr>
      <w:tr w:rsidR="00577048" w:rsidRPr="00613416" w14:paraId="070BBF32"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F77A3B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POIIT-CTO06-14</w:t>
            </w:r>
          </w:p>
        </w:tc>
        <w:tc>
          <w:tcPr>
            <w:tcW w:w="650" w:type="pct"/>
            <w:tcBorders>
              <w:top w:val="nil"/>
              <w:left w:val="nil"/>
              <w:bottom w:val="single" w:sz="4" w:space="0" w:color="auto"/>
              <w:right w:val="single" w:sz="4" w:space="0" w:color="auto"/>
            </w:tcBorders>
            <w:shd w:val="clear" w:color="auto" w:fill="auto"/>
            <w:noWrap/>
            <w:vAlign w:val="center"/>
            <w:hideMark/>
          </w:tcPr>
          <w:p w14:paraId="3BD1C05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Litueche</w:t>
            </w:r>
          </w:p>
        </w:tc>
        <w:tc>
          <w:tcPr>
            <w:tcW w:w="541" w:type="pct"/>
            <w:tcBorders>
              <w:top w:val="nil"/>
              <w:left w:val="nil"/>
              <w:bottom w:val="single" w:sz="4" w:space="0" w:color="auto"/>
              <w:right w:val="single" w:sz="4" w:space="0" w:color="auto"/>
            </w:tcBorders>
            <w:shd w:val="clear" w:color="auto" w:fill="auto"/>
            <w:noWrap/>
            <w:vAlign w:val="center"/>
            <w:hideMark/>
          </w:tcPr>
          <w:p w14:paraId="78CC76E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56FBAAE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0FD8585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79C1646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Litueche</w:t>
            </w:r>
          </w:p>
        </w:tc>
        <w:tc>
          <w:tcPr>
            <w:tcW w:w="699" w:type="pct"/>
            <w:tcBorders>
              <w:top w:val="nil"/>
              <w:left w:val="nil"/>
              <w:bottom w:val="single" w:sz="4" w:space="0" w:color="auto"/>
              <w:right w:val="single" w:sz="4" w:space="0" w:color="auto"/>
            </w:tcBorders>
            <w:shd w:val="clear" w:color="FFFFFF" w:fill="F2F2F2"/>
            <w:noWrap/>
            <w:vAlign w:val="center"/>
            <w:hideMark/>
          </w:tcPr>
          <w:p w14:paraId="0B34E39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Litueche</w:t>
            </w:r>
          </w:p>
        </w:tc>
      </w:tr>
      <w:tr w:rsidR="00577048" w:rsidRPr="00613416" w14:paraId="60C8F1C8"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8B2A28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POIIT-CTO06-15</w:t>
            </w:r>
          </w:p>
        </w:tc>
        <w:tc>
          <w:tcPr>
            <w:tcW w:w="650" w:type="pct"/>
            <w:tcBorders>
              <w:top w:val="nil"/>
              <w:left w:val="nil"/>
              <w:bottom w:val="single" w:sz="4" w:space="0" w:color="auto"/>
              <w:right w:val="single" w:sz="4" w:space="0" w:color="auto"/>
            </w:tcBorders>
            <w:shd w:val="clear" w:color="auto" w:fill="auto"/>
            <w:noWrap/>
            <w:vAlign w:val="center"/>
            <w:hideMark/>
          </w:tcPr>
          <w:p w14:paraId="2810F15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Marchihue</w:t>
            </w:r>
          </w:p>
        </w:tc>
        <w:tc>
          <w:tcPr>
            <w:tcW w:w="541" w:type="pct"/>
            <w:tcBorders>
              <w:top w:val="nil"/>
              <w:left w:val="nil"/>
              <w:bottom w:val="single" w:sz="4" w:space="0" w:color="auto"/>
              <w:right w:val="single" w:sz="4" w:space="0" w:color="auto"/>
            </w:tcBorders>
            <w:shd w:val="clear" w:color="auto" w:fill="auto"/>
            <w:noWrap/>
            <w:vAlign w:val="center"/>
            <w:hideMark/>
          </w:tcPr>
          <w:p w14:paraId="2D06DB6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B1C385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04A947D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6D365A8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Marchihue</w:t>
            </w:r>
          </w:p>
        </w:tc>
        <w:tc>
          <w:tcPr>
            <w:tcW w:w="699" w:type="pct"/>
            <w:tcBorders>
              <w:top w:val="nil"/>
              <w:left w:val="nil"/>
              <w:bottom w:val="single" w:sz="4" w:space="0" w:color="auto"/>
              <w:right w:val="single" w:sz="4" w:space="0" w:color="auto"/>
            </w:tcBorders>
            <w:shd w:val="clear" w:color="FFFFFF" w:fill="F2F2F2"/>
            <w:noWrap/>
            <w:vAlign w:val="center"/>
            <w:hideMark/>
          </w:tcPr>
          <w:p w14:paraId="593BA8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Marchihue</w:t>
            </w:r>
          </w:p>
        </w:tc>
      </w:tr>
      <w:tr w:rsidR="00577048" w:rsidRPr="00613416" w14:paraId="4B0921FC"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17F06FE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POIIT-CTO06-16</w:t>
            </w:r>
          </w:p>
        </w:tc>
        <w:tc>
          <w:tcPr>
            <w:tcW w:w="650" w:type="pct"/>
            <w:tcBorders>
              <w:top w:val="nil"/>
              <w:left w:val="nil"/>
              <w:bottom w:val="single" w:sz="4" w:space="0" w:color="auto"/>
              <w:right w:val="single" w:sz="4" w:space="0" w:color="auto"/>
            </w:tcBorders>
            <w:shd w:val="clear" w:color="auto" w:fill="auto"/>
            <w:noWrap/>
            <w:vAlign w:val="center"/>
            <w:hideMark/>
          </w:tcPr>
          <w:p w14:paraId="7E01E07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Navidad</w:t>
            </w:r>
          </w:p>
        </w:tc>
        <w:tc>
          <w:tcPr>
            <w:tcW w:w="541" w:type="pct"/>
            <w:tcBorders>
              <w:top w:val="nil"/>
              <w:left w:val="nil"/>
              <w:bottom w:val="single" w:sz="4" w:space="0" w:color="auto"/>
              <w:right w:val="single" w:sz="4" w:space="0" w:color="auto"/>
            </w:tcBorders>
            <w:shd w:val="clear" w:color="auto" w:fill="auto"/>
            <w:noWrap/>
            <w:vAlign w:val="center"/>
            <w:hideMark/>
          </w:tcPr>
          <w:p w14:paraId="290DE0A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146FED7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24F69C3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23D2DE1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Navidad</w:t>
            </w:r>
          </w:p>
        </w:tc>
        <w:tc>
          <w:tcPr>
            <w:tcW w:w="699" w:type="pct"/>
            <w:tcBorders>
              <w:top w:val="nil"/>
              <w:left w:val="nil"/>
              <w:bottom w:val="single" w:sz="4" w:space="0" w:color="auto"/>
              <w:right w:val="single" w:sz="4" w:space="0" w:color="auto"/>
            </w:tcBorders>
            <w:shd w:val="clear" w:color="FFFFFF" w:fill="F2F2F2"/>
            <w:noWrap/>
            <w:vAlign w:val="center"/>
            <w:hideMark/>
          </w:tcPr>
          <w:p w14:paraId="6B9EED7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Navidad</w:t>
            </w:r>
          </w:p>
        </w:tc>
      </w:tr>
      <w:tr w:rsidR="00577048" w:rsidRPr="00613416" w14:paraId="4226A210"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3869911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POIIT-CTO06-17</w:t>
            </w:r>
          </w:p>
        </w:tc>
        <w:tc>
          <w:tcPr>
            <w:tcW w:w="650" w:type="pct"/>
            <w:tcBorders>
              <w:top w:val="nil"/>
              <w:left w:val="nil"/>
              <w:bottom w:val="single" w:sz="4" w:space="0" w:color="auto"/>
              <w:right w:val="single" w:sz="4" w:space="0" w:color="auto"/>
            </w:tcBorders>
            <w:shd w:val="clear" w:color="auto" w:fill="auto"/>
            <w:noWrap/>
            <w:vAlign w:val="center"/>
            <w:hideMark/>
          </w:tcPr>
          <w:p w14:paraId="44F029A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Paredones</w:t>
            </w:r>
          </w:p>
        </w:tc>
        <w:tc>
          <w:tcPr>
            <w:tcW w:w="541" w:type="pct"/>
            <w:tcBorders>
              <w:top w:val="nil"/>
              <w:left w:val="nil"/>
              <w:bottom w:val="single" w:sz="4" w:space="0" w:color="auto"/>
              <w:right w:val="single" w:sz="4" w:space="0" w:color="auto"/>
            </w:tcBorders>
            <w:shd w:val="clear" w:color="auto" w:fill="auto"/>
            <w:noWrap/>
            <w:vAlign w:val="center"/>
            <w:hideMark/>
          </w:tcPr>
          <w:p w14:paraId="4C7B912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3B7CBE6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3BA0DCC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Cardenal Caro</w:t>
            </w:r>
          </w:p>
        </w:tc>
        <w:tc>
          <w:tcPr>
            <w:tcW w:w="649" w:type="pct"/>
            <w:tcBorders>
              <w:top w:val="nil"/>
              <w:left w:val="nil"/>
              <w:bottom w:val="single" w:sz="4" w:space="0" w:color="auto"/>
              <w:right w:val="single" w:sz="4" w:space="0" w:color="auto"/>
            </w:tcBorders>
            <w:shd w:val="clear" w:color="FFFFFF" w:fill="F2F2F2"/>
            <w:noWrap/>
            <w:vAlign w:val="center"/>
            <w:hideMark/>
          </w:tcPr>
          <w:p w14:paraId="25422E4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Paredones</w:t>
            </w:r>
          </w:p>
        </w:tc>
        <w:tc>
          <w:tcPr>
            <w:tcW w:w="699" w:type="pct"/>
            <w:tcBorders>
              <w:top w:val="nil"/>
              <w:left w:val="nil"/>
              <w:bottom w:val="single" w:sz="4" w:space="0" w:color="auto"/>
              <w:right w:val="single" w:sz="4" w:space="0" w:color="auto"/>
            </w:tcBorders>
            <w:shd w:val="clear" w:color="FFFFFF" w:fill="F2F2F2"/>
            <w:noWrap/>
            <w:vAlign w:val="center"/>
            <w:hideMark/>
          </w:tcPr>
          <w:p w14:paraId="76F578C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Paredones</w:t>
            </w:r>
          </w:p>
        </w:tc>
      </w:tr>
      <w:tr w:rsidR="00577048" w:rsidRPr="00613416" w14:paraId="1F21B11B"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5F2415C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POIIT-CTO06-18</w:t>
            </w:r>
          </w:p>
        </w:tc>
        <w:tc>
          <w:tcPr>
            <w:tcW w:w="650" w:type="pct"/>
            <w:tcBorders>
              <w:top w:val="nil"/>
              <w:left w:val="nil"/>
              <w:bottom w:val="single" w:sz="4" w:space="0" w:color="auto"/>
              <w:right w:val="single" w:sz="4" w:space="0" w:color="auto"/>
            </w:tcBorders>
            <w:shd w:val="clear" w:color="auto" w:fill="auto"/>
            <w:noWrap/>
            <w:vAlign w:val="center"/>
            <w:hideMark/>
          </w:tcPr>
          <w:p w14:paraId="0663741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Chépica</w:t>
            </w:r>
          </w:p>
        </w:tc>
        <w:tc>
          <w:tcPr>
            <w:tcW w:w="541" w:type="pct"/>
            <w:tcBorders>
              <w:top w:val="nil"/>
              <w:left w:val="nil"/>
              <w:bottom w:val="single" w:sz="4" w:space="0" w:color="auto"/>
              <w:right w:val="single" w:sz="4" w:space="0" w:color="auto"/>
            </w:tcBorders>
            <w:shd w:val="clear" w:color="auto" w:fill="auto"/>
            <w:noWrap/>
            <w:vAlign w:val="center"/>
            <w:hideMark/>
          </w:tcPr>
          <w:p w14:paraId="306879A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3310E95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2AD3B1D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165AC17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Chépica</w:t>
            </w:r>
          </w:p>
        </w:tc>
        <w:tc>
          <w:tcPr>
            <w:tcW w:w="699" w:type="pct"/>
            <w:tcBorders>
              <w:top w:val="nil"/>
              <w:left w:val="nil"/>
              <w:bottom w:val="single" w:sz="4" w:space="0" w:color="auto"/>
              <w:right w:val="single" w:sz="4" w:space="0" w:color="auto"/>
            </w:tcBorders>
            <w:shd w:val="clear" w:color="FFFFFF" w:fill="F2F2F2"/>
            <w:noWrap/>
            <w:vAlign w:val="center"/>
            <w:hideMark/>
          </w:tcPr>
          <w:p w14:paraId="32BD318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Chépica</w:t>
            </w:r>
          </w:p>
        </w:tc>
      </w:tr>
      <w:tr w:rsidR="00577048" w:rsidRPr="00613416" w14:paraId="0A46252D"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A9420F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POIIT-CTO06-19</w:t>
            </w:r>
          </w:p>
        </w:tc>
        <w:tc>
          <w:tcPr>
            <w:tcW w:w="650" w:type="pct"/>
            <w:tcBorders>
              <w:top w:val="nil"/>
              <w:left w:val="nil"/>
              <w:bottom w:val="single" w:sz="4" w:space="0" w:color="auto"/>
              <w:right w:val="single" w:sz="4" w:space="0" w:color="auto"/>
            </w:tcBorders>
            <w:shd w:val="clear" w:color="auto" w:fill="auto"/>
            <w:noWrap/>
            <w:vAlign w:val="center"/>
            <w:hideMark/>
          </w:tcPr>
          <w:p w14:paraId="4FC17A7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c>
          <w:tcPr>
            <w:tcW w:w="541" w:type="pct"/>
            <w:tcBorders>
              <w:top w:val="nil"/>
              <w:left w:val="nil"/>
              <w:bottom w:val="single" w:sz="4" w:space="0" w:color="auto"/>
              <w:right w:val="single" w:sz="4" w:space="0" w:color="auto"/>
            </w:tcBorders>
            <w:shd w:val="clear" w:color="auto" w:fill="auto"/>
            <w:noWrap/>
            <w:vAlign w:val="center"/>
            <w:hideMark/>
          </w:tcPr>
          <w:p w14:paraId="4C85410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2F1BF8F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5F2BE72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324F12C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c>
          <w:tcPr>
            <w:tcW w:w="699" w:type="pct"/>
            <w:tcBorders>
              <w:top w:val="nil"/>
              <w:left w:val="nil"/>
              <w:bottom w:val="single" w:sz="4" w:space="0" w:color="auto"/>
              <w:right w:val="single" w:sz="4" w:space="0" w:color="auto"/>
            </w:tcBorders>
            <w:shd w:val="clear" w:color="FFFFFF" w:fill="F2F2F2"/>
            <w:noWrap/>
            <w:vAlign w:val="center"/>
            <w:hideMark/>
          </w:tcPr>
          <w:p w14:paraId="1E8FB60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r>
      <w:tr w:rsidR="00577048" w:rsidRPr="00613416" w14:paraId="33731E67"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00CD68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POIIT-CTO06-20</w:t>
            </w:r>
          </w:p>
        </w:tc>
        <w:tc>
          <w:tcPr>
            <w:tcW w:w="650" w:type="pct"/>
            <w:tcBorders>
              <w:top w:val="nil"/>
              <w:left w:val="nil"/>
              <w:bottom w:val="single" w:sz="4" w:space="0" w:color="auto"/>
              <w:right w:val="single" w:sz="4" w:space="0" w:color="auto"/>
            </w:tcBorders>
            <w:shd w:val="clear" w:color="auto" w:fill="auto"/>
            <w:noWrap/>
            <w:vAlign w:val="center"/>
            <w:hideMark/>
          </w:tcPr>
          <w:p w14:paraId="478F1F8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Nancagua</w:t>
            </w:r>
          </w:p>
        </w:tc>
        <w:tc>
          <w:tcPr>
            <w:tcW w:w="541" w:type="pct"/>
            <w:tcBorders>
              <w:top w:val="nil"/>
              <w:left w:val="nil"/>
              <w:bottom w:val="single" w:sz="4" w:space="0" w:color="auto"/>
              <w:right w:val="single" w:sz="4" w:space="0" w:color="auto"/>
            </w:tcBorders>
            <w:shd w:val="clear" w:color="auto" w:fill="auto"/>
            <w:noWrap/>
            <w:vAlign w:val="center"/>
            <w:hideMark/>
          </w:tcPr>
          <w:p w14:paraId="58B9957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62A8207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66F2697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7CC409A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Nancagua</w:t>
            </w:r>
          </w:p>
        </w:tc>
        <w:tc>
          <w:tcPr>
            <w:tcW w:w="699" w:type="pct"/>
            <w:tcBorders>
              <w:top w:val="nil"/>
              <w:left w:val="nil"/>
              <w:bottom w:val="single" w:sz="4" w:space="0" w:color="auto"/>
              <w:right w:val="single" w:sz="4" w:space="0" w:color="auto"/>
            </w:tcBorders>
            <w:shd w:val="clear" w:color="FFFFFF" w:fill="F2F2F2"/>
            <w:noWrap/>
            <w:vAlign w:val="center"/>
            <w:hideMark/>
          </w:tcPr>
          <w:p w14:paraId="07B4858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Nancagua</w:t>
            </w:r>
          </w:p>
        </w:tc>
      </w:tr>
      <w:tr w:rsidR="00577048" w:rsidRPr="00613416" w14:paraId="26F62C6E"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62621C2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POIIT-CTO06-21</w:t>
            </w:r>
          </w:p>
        </w:tc>
        <w:tc>
          <w:tcPr>
            <w:tcW w:w="650" w:type="pct"/>
            <w:tcBorders>
              <w:top w:val="nil"/>
              <w:left w:val="nil"/>
              <w:bottom w:val="single" w:sz="4" w:space="0" w:color="auto"/>
              <w:right w:val="single" w:sz="4" w:space="0" w:color="auto"/>
            </w:tcBorders>
            <w:shd w:val="clear" w:color="auto" w:fill="auto"/>
            <w:noWrap/>
            <w:vAlign w:val="center"/>
            <w:hideMark/>
          </w:tcPr>
          <w:p w14:paraId="68DEC9A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Palmilla</w:t>
            </w:r>
          </w:p>
        </w:tc>
        <w:tc>
          <w:tcPr>
            <w:tcW w:w="541" w:type="pct"/>
            <w:tcBorders>
              <w:top w:val="nil"/>
              <w:left w:val="nil"/>
              <w:bottom w:val="single" w:sz="4" w:space="0" w:color="auto"/>
              <w:right w:val="single" w:sz="4" w:space="0" w:color="auto"/>
            </w:tcBorders>
            <w:shd w:val="clear" w:color="auto" w:fill="auto"/>
            <w:noWrap/>
            <w:vAlign w:val="center"/>
            <w:hideMark/>
          </w:tcPr>
          <w:p w14:paraId="45E9E79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3965D42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1289EA7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4FF587F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Palmilla</w:t>
            </w:r>
          </w:p>
        </w:tc>
        <w:tc>
          <w:tcPr>
            <w:tcW w:w="699" w:type="pct"/>
            <w:tcBorders>
              <w:top w:val="nil"/>
              <w:left w:val="nil"/>
              <w:bottom w:val="single" w:sz="4" w:space="0" w:color="auto"/>
              <w:right w:val="single" w:sz="4" w:space="0" w:color="auto"/>
            </w:tcBorders>
            <w:shd w:val="clear" w:color="FFFFFF" w:fill="F2F2F2"/>
            <w:noWrap/>
            <w:vAlign w:val="center"/>
            <w:hideMark/>
          </w:tcPr>
          <w:p w14:paraId="196DDE4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Palmilla</w:t>
            </w:r>
          </w:p>
        </w:tc>
      </w:tr>
      <w:tr w:rsidR="00577048" w:rsidRPr="00613416" w14:paraId="2546D593"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D13467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POIIT-CTO06-22</w:t>
            </w:r>
          </w:p>
        </w:tc>
        <w:tc>
          <w:tcPr>
            <w:tcW w:w="650" w:type="pct"/>
            <w:tcBorders>
              <w:top w:val="nil"/>
              <w:left w:val="nil"/>
              <w:bottom w:val="single" w:sz="4" w:space="0" w:color="auto"/>
              <w:right w:val="single" w:sz="4" w:space="0" w:color="auto"/>
            </w:tcBorders>
            <w:shd w:val="clear" w:color="auto" w:fill="auto"/>
            <w:noWrap/>
            <w:vAlign w:val="center"/>
            <w:hideMark/>
          </w:tcPr>
          <w:p w14:paraId="7783EAA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Peralillo</w:t>
            </w:r>
          </w:p>
        </w:tc>
        <w:tc>
          <w:tcPr>
            <w:tcW w:w="541" w:type="pct"/>
            <w:tcBorders>
              <w:top w:val="nil"/>
              <w:left w:val="nil"/>
              <w:bottom w:val="single" w:sz="4" w:space="0" w:color="auto"/>
              <w:right w:val="single" w:sz="4" w:space="0" w:color="auto"/>
            </w:tcBorders>
            <w:shd w:val="clear" w:color="auto" w:fill="auto"/>
            <w:noWrap/>
            <w:vAlign w:val="center"/>
            <w:hideMark/>
          </w:tcPr>
          <w:p w14:paraId="1ACEAA5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0569AE2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424A491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36E298B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Peralillo</w:t>
            </w:r>
          </w:p>
        </w:tc>
        <w:tc>
          <w:tcPr>
            <w:tcW w:w="699" w:type="pct"/>
            <w:tcBorders>
              <w:top w:val="nil"/>
              <w:left w:val="nil"/>
              <w:bottom w:val="single" w:sz="4" w:space="0" w:color="auto"/>
              <w:right w:val="single" w:sz="4" w:space="0" w:color="auto"/>
            </w:tcBorders>
            <w:shd w:val="clear" w:color="FFFFFF" w:fill="F2F2F2"/>
            <w:noWrap/>
            <w:vAlign w:val="center"/>
            <w:hideMark/>
          </w:tcPr>
          <w:p w14:paraId="2E08DE5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Peralillo</w:t>
            </w:r>
          </w:p>
        </w:tc>
      </w:tr>
      <w:tr w:rsidR="00577048" w:rsidRPr="00613416" w14:paraId="2AB167B7"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297C28B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POIIT-CTO06-23</w:t>
            </w:r>
          </w:p>
        </w:tc>
        <w:tc>
          <w:tcPr>
            <w:tcW w:w="650" w:type="pct"/>
            <w:tcBorders>
              <w:top w:val="nil"/>
              <w:left w:val="nil"/>
              <w:bottom w:val="single" w:sz="4" w:space="0" w:color="auto"/>
              <w:right w:val="single" w:sz="4" w:space="0" w:color="auto"/>
            </w:tcBorders>
            <w:shd w:val="clear" w:color="auto" w:fill="auto"/>
            <w:noWrap/>
            <w:vAlign w:val="center"/>
            <w:hideMark/>
          </w:tcPr>
          <w:p w14:paraId="1B31E24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Placilla</w:t>
            </w:r>
          </w:p>
        </w:tc>
        <w:tc>
          <w:tcPr>
            <w:tcW w:w="541" w:type="pct"/>
            <w:tcBorders>
              <w:top w:val="nil"/>
              <w:left w:val="nil"/>
              <w:bottom w:val="single" w:sz="4" w:space="0" w:color="auto"/>
              <w:right w:val="single" w:sz="4" w:space="0" w:color="auto"/>
            </w:tcBorders>
            <w:shd w:val="clear" w:color="auto" w:fill="auto"/>
            <w:noWrap/>
            <w:vAlign w:val="center"/>
            <w:hideMark/>
          </w:tcPr>
          <w:p w14:paraId="63C348D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55CE21A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5FEE747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59F7B14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Placilla</w:t>
            </w:r>
          </w:p>
        </w:tc>
        <w:tc>
          <w:tcPr>
            <w:tcW w:w="699" w:type="pct"/>
            <w:tcBorders>
              <w:top w:val="nil"/>
              <w:left w:val="nil"/>
              <w:bottom w:val="single" w:sz="4" w:space="0" w:color="auto"/>
              <w:right w:val="single" w:sz="4" w:space="0" w:color="auto"/>
            </w:tcBorders>
            <w:shd w:val="clear" w:color="FFFFFF" w:fill="F2F2F2"/>
            <w:noWrap/>
            <w:vAlign w:val="center"/>
            <w:hideMark/>
          </w:tcPr>
          <w:p w14:paraId="0E59EBA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Placilla</w:t>
            </w:r>
          </w:p>
        </w:tc>
      </w:tr>
      <w:tr w:rsidR="00577048" w:rsidRPr="00613416" w14:paraId="36ABE6A4"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72E4A45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POIIT-CTO06-24</w:t>
            </w:r>
          </w:p>
        </w:tc>
        <w:tc>
          <w:tcPr>
            <w:tcW w:w="650" w:type="pct"/>
            <w:tcBorders>
              <w:top w:val="nil"/>
              <w:left w:val="nil"/>
              <w:bottom w:val="single" w:sz="4" w:space="0" w:color="auto"/>
              <w:right w:val="single" w:sz="4" w:space="0" w:color="auto"/>
            </w:tcBorders>
            <w:shd w:val="clear" w:color="auto" w:fill="auto"/>
            <w:noWrap/>
            <w:vAlign w:val="center"/>
            <w:hideMark/>
          </w:tcPr>
          <w:p w14:paraId="48821E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Pumanque</w:t>
            </w:r>
          </w:p>
        </w:tc>
        <w:tc>
          <w:tcPr>
            <w:tcW w:w="541" w:type="pct"/>
            <w:tcBorders>
              <w:top w:val="nil"/>
              <w:left w:val="nil"/>
              <w:bottom w:val="single" w:sz="4" w:space="0" w:color="auto"/>
              <w:right w:val="single" w:sz="4" w:space="0" w:color="auto"/>
            </w:tcBorders>
            <w:shd w:val="clear" w:color="auto" w:fill="auto"/>
            <w:noWrap/>
            <w:vAlign w:val="center"/>
            <w:hideMark/>
          </w:tcPr>
          <w:p w14:paraId="42E5C13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03336EF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6735EFB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1B396F5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Pumanque</w:t>
            </w:r>
          </w:p>
        </w:tc>
        <w:tc>
          <w:tcPr>
            <w:tcW w:w="699" w:type="pct"/>
            <w:tcBorders>
              <w:top w:val="nil"/>
              <w:left w:val="nil"/>
              <w:bottom w:val="single" w:sz="4" w:space="0" w:color="auto"/>
              <w:right w:val="single" w:sz="4" w:space="0" w:color="auto"/>
            </w:tcBorders>
            <w:shd w:val="clear" w:color="FFFFFF" w:fill="F2F2F2"/>
            <w:noWrap/>
            <w:vAlign w:val="center"/>
            <w:hideMark/>
          </w:tcPr>
          <w:p w14:paraId="05700CE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Pumanque</w:t>
            </w:r>
          </w:p>
        </w:tc>
      </w:tr>
      <w:tr w:rsidR="00577048" w:rsidRPr="00613416" w14:paraId="31B1F0C3"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7BBBEA8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POIIT-CTO06-25</w:t>
            </w:r>
          </w:p>
        </w:tc>
        <w:tc>
          <w:tcPr>
            <w:tcW w:w="650" w:type="pct"/>
            <w:tcBorders>
              <w:top w:val="nil"/>
              <w:left w:val="nil"/>
              <w:bottom w:val="single" w:sz="4" w:space="0" w:color="auto"/>
              <w:right w:val="single" w:sz="4" w:space="0" w:color="auto"/>
            </w:tcBorders>
            <w:shd w:val="clear" w:color="auto" w:fill="auto"/>
            <w:noWrap/>
            <w:vAlign w:val="center"/>
            <w:hideMark/>
          </w:tcPr>
          <w:p w14:paraId="732246A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c>
          <w:tcPr>
            <w:tcW w:w="541" w:type="pct"/>
            <w:tcBorders>
              <w:top w:val="nil"/>
              <w:left w:val="nil"/>
              <w:bottom w:val="single" w:sz="4" w:space="0" w:color="auto"/>
              <w:right w:val="single" w:sz="4" w:space="0" w:color="auto"/>
            </w:tcBorders>
            <w:shd w:val="clear" w:color="auto" w:fill="auto"/>
            <w:noWrap/>
            <w:vAlign w:val="center"/>
            <w:hideMark/>
          </w:tcPr>
          <w:p w14:paraId="04FCE19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45" w:type="pct"/>
            <w:tcBorders>
              <w:top w:val="nil"/>
              <w:left w:val="nil"/>
              <w:bottom w:val="single" w:sz="4" w:space="0" w:color="auto"/>
              <w:right w:val="single" w:sz="4" w:space="0" w:color="auto"/>
            </w:tcBorders>
            <w:shd w:val="clear" w:color="FFFFFF" w:fill="F2F2F2"/>
            <w:noWrap/>
            <w:vAlign w:val="center"/>
            <w:hideMark/>
          </w:tcPr>
          <w:p w14:paraId="74661F0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0CC09DC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5472373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c>
          <w:tcPr>
            <w:tcW w:w="699" w:type="pct"/>
            <w:tcBorders>
              <w:top w:val="nil"/>
              <w:left w:val="nil"/>
              <w:bottom w:val="single" w:sz="4" w:space="0" w:color="auto"/>
              <w:right w:val="single" w:sz="4" w:space="0" w:color="auto"/>
            </w:tcBorders>
            <w:shd w:val="clear" w:color="FFFFFF" w:fill="F2F2F2"/>
            <w:noWrap/>
            <w:vAlign w:val="center"/>
            <w:hideMark/>
          </w:tcPr>
          <w:p w14:paraId="3CBCCA8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r>
      <w:tr w:rsidR="00577048" w:rsidRPr="00613416" w14:paraId="1C996E72"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126E354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POIIT-CTO06-26</w:t>
            </w:r>
          </w:p>
        </w:tc>
        <w:tc>
          <w:tcPr>
            <w:tcW w:w="650" w:type="pct"/>
            <w:tcBorders>
              <w:top w:val="nil"/>
              <w:left w:val="nil"/>
              <w:bottom w:val="single" w:sz="4" w:space="0" w:color="auto"/>
              <w:right w:val="single" w:sz="4" w:space="0" w:color="auto"/>
            </w:tcBorders>
            <w:shd w:val="clear" w:color="auto" w:fill="auto"/>
            <w:noWrap/>
            <w:vAlign w:val="center"/>
            <w:hideMark/>
          </w:tcPr>
          <w:p w14:paraId="28FE560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Población</w:t>
            </w:r>
          </w:p>
        </w:tc>
        <w:tc>
          <w:tcPr>
            <w:tcW w:w="541" w:type="pct"/>
            <w:tcBorders>
              <w:top w:val="nil"/>
              <w:left w:val="nil"/>
              <w:bottom w:val="single" w:sz="4" w:space="0" w:color="auto"/>
              <w:right w:val="single" w:sz="4" w:space="0" w:color="auto"/>
            </w:tcBorders>
            <w:shd w:val="clear" w:color="auto" w:fill="auto"/>
            <w:noWrap/>
            <w:vAlign w:val="center"/>
            <w:hideMark/>
          </w:tcPr>
          <w:p w14:paraId="4037531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1245" w:type="pct"/>
            <w:tcBorders>
              <w:top w:val="nil"/>
              <w:left w:val="nil"/>
              <w:bottom w:val="single" w:sz="4" w:space="0" w:color="auto"/>
              <w:right w:val="single" w:sz="4" w:space="0" w:color="auto"/>
            </w:tcBorders>
            <w:shd w:val="clear" w:color="FFFFFF" w:fill="F2F2F2"/>
            <w:noWrap/>
            <w:vAlign w:val="center"/>
            <w:hideMark/>
          </w:tcPr>
          <w:p w14:paraId="257A64B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637629B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472AAF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Peralillo</w:t>
            </w:r>
          </w:p>
        </w:tc>
        <w:tc>
          <w:tcPr>
            <w:tcW w:w="699" w:type="pct"/>
            <w:tcBorders>
              <w:top w:val="nil"/>
              <w:left w:val="nil"/>
              <w:bottom w:val="single" w:sz="4" w:space="0" w:color="auto"/>
              <w:right w:val="single" w:sz="4" w:space="0" w:color="auto"/>
            </w:tcBorders>
            <w:shd w:val="clear" w:color="FFFFFF" w:fill="F2F2F2"/>
            <w:noWrap/>
            <w:vAlign w:val="center"/>
            <w:hideMark/>
          </w:tcPr>
          <w:p w14:paraId="4BA88F9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Población</w:t>
            </w:r>
          </w:p>
        </w:tc>
      </w:tr>
      <w:tr w:rsidR="00577048" w:rsidRPr="00613416" w14:paraId="0399EB5A"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52ED60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POIIT-CTO06-27</w:t>
            </w:r>
          </w:p>
        </w:tc>
        <w:tc>
          <w:tcPr>
            <w:tcW w:w="650" w:type="pct"/>
            <w:tcBorders>
              <w:top w:val="nil"/>
              <w:left w:val="nil"/>
              <w:bottom w:val="single" w:sz="4" w:space="0" w:color="auto"/>
              <w:right w:val="single" w:sz="4" w:space="0" w:color="auto"/>
            </w:tcBorders>
            <w:shd w:val="clear" w:color="auto" w:fill="auto"/>
            <w:noWrap/>
            <w:vAlign w:val="center"/>
            <w:hideMark/>
          </w:tcPr>
          <w:p w14:paraId="30D63A8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Chimbarongo</w:t>
            </w:r>
          </w:p>
        </w:tc>
        <w:tc>
          <w:tcPr>
            <w:tcW w:w="541" w:type="pct"/>
            <w:tcBorders>
              <w:top w:val="nil"/>
              <w:left w:val="nil"/>
              <w:bottom w:val="single" w:sz="4" w:space="0" w:color="auto"/>
              <w:right w:val="single" w:sz="4" w:space="0" w:color="auto"/>
            </w:tcBorders>
            <w:shd w:val="clear" w:color="auto" w:fill="auto"/>
            <w:noWrap/>
            <w:vAlign w:val="center"/>
            <w:hideMark/>
          </w:tcPr>
          <w:p w14:paraId="2590921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1245" w:type="pct"/>
            <w:tcBorders>
              <w:top w:val="nil"/>
              <w:left w:val="nil"/>
              <w:bottom w:val="single" w:sz="4" w:space="0" w:color="auto"/>
              <w:right w:val="single" w:sz="4" w:space="0" w:color="auto"/>
            </w:tcBorders>
            <w:shd w:val="clear" w:color="FFFFFF" w:fill="F2F2F2"/>
            <w:noWrap/>
            <w:vAlign w:val="center"/>
            <w:hideMark/>
          </w:tcPr>
          <w:p w14:paraId="3641E4B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18EFD7D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Colchagua</w:t>
            </w:r>
          </w:p>
        </w:tc>
        <w:tc>
          <w:tcPr>
            <w:tcW w:w="649" w:type="pct"/>
            <w:tcBorders>
              <w:top w:val="nil"/>
              <w:left w:val="nil"/>
              <w:bottom w:val="single" w:sz="4" w:space="0" w:color="auto"/>
              <w:right w:val="single" w:sz="4" w:space="0" w:color="auto"/>
            </w:tcBorders>
            <w:shd w:val="clear" w:color="FFFFFF" w:fill="F2F2F2"/>
            <w:noWrap/>
            <w:vAlign w:val="center"/>
            <w:hideMark/>
          </w:tcPr>
          <w:p w14:paraId="4438E02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Chimbarongo</w:t>
            </w:r>
          </w:p>
        </w:tc>
        <w:tc>
          <w:tcPr>
            <w:tcW w:w="699" w:type="pct"/>
            <w:tcBorders>
              <w:top w:val="nil"/>
              <w:left w:val="nil"/>
              <w:bottom w:val="single" w:sz="4" w:space="0" w:color="auto"/>
              <w:right w:val="single" w:sz="4" w:space="0" w:color="auto"/>
            </w:tcBorders>
            <w:shd w:val="clear" w:color="FFFFFF" w:fill="F2F2F2"/>
            <w:noWrap/>
            <w:vAlign w:val="center"/>
            <w:hideMark/>
          </w:tcPr>
          <w:p w14:paraId="54FCDC3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Chimbarongo</w:t>
            </w:r>
          </w:p>
        </w:tc>
      </w:tr>
      <w:tr w:rsidR="00577048" w:rsidRPr="00613416" w14:paraId="1FCF16CA" w14:textId="77777777" w:rsidTr="00526DF3">
        <w:trPr>
          <w:cantSplit/>
          <w:trHeight w:val="283"/>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42E6915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POIIT-CTO06-X </w:t>
            </w:r>
            <w:r w:rsidRPr="00526DF3">
              <w:rPr>
                <w:rFonts w:eastAsia="Times New Roman" w:cs="Times New Roman"/>
                <w:bCs/>
                <w:color w:val="000000"/>
                <w:sz w:val="18"/>
                <w:szCs w:val="18"/>
                <w:vertAlign w:val="superscript"/>
                <w:lang w:eastAsia="es-CL"/>
              </w:rPr>
              <w:t>(1)</w:t>
            </w:r>
          </w:p>
        </w:tc>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262B8E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541" w:type="pct"/>
            <w:tcBorders>
              <w:top w:val="nil"/>
              <w:left w:val="nil"/>
              <w:bottom w:val="single" w:sz="4" w:space="0" w:color="auto"/>
              <w:right w:val="single" w:sz="4" w:space="0" w:color="auto"/>
            </w:tcBorders>
            <w:shd w:val="clear" w:color="auto" w:fill="auto"/>
            <w:noWrap/>
            <w:vAlign w:val="center"/>
            <w:hideMark/>
          </w:tcPr>
          <w:p w14:paraId="405C714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1245" w:type="pct"/>
            <w:tcBorders>
              <w:top w:val="nil"/>
              <w:left w:val="single" w:sz="4" w:space="0" w:color="auto"/>
              <w:bottom w:val="single" w:sz="4" w:space="0" w:color="auto"/>
              <w:right w:val="single" w:sz="4" w:space="0" w:color="auto"/>
            </w:tcBorders>
            <w:shd w:val="clear" w:color="FFFFFF" w:fill="F2F2F2"/>
            <w:noWrap/>
            <w:vAlign w:val="center"/>
            <w:hideMark/>
          </w:tcPr>
          <w:p w14:paraId="35717D5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541" w:type="pct"/>
            <w:tcBorders>
              <w:top w:val="nil"/>
              <w:left w:val="nil"/>
              <w:bottom w:val="single" w:sz="4" w:space="0" w:color="auto"/>
              <w:right w:val="single" w:sz="4" w:space="0" w:color="auto"/>
            </w:tcBorders>
            <w:shd w:val="clear" w:color="FFFFFF" w:fill="F2F2F2"/>
            <w:noWrap/>
            <w:vAlign w:val="center"/>
            <w:hideMark/>
          </w:tcPr>
          <w:p w14:paraId="5DE24B5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649" w:type="pct"/>
            <w:tcBorders>
              <w:top w:val="nil"/>
              <w:left w:val="nil"/>
              <w:bottom w:val="single" w:sz="4" w:space="0" w:color="auto"/>
              <w:right w:val="single" w:sz="4" w:space="0" w:color="auto"/>
            </w:tcBorders>
            <w:shd w:val="clear" w:color="FFFFFF" w:fill="F2F2F2"/>
            <w:noWrap/>
            <w:vAlign w:val="center"/>
            <w:hideMark/>
          </w:tcPr>
          <w:p w14:paraId="4D70650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699" w:type="pct"/>
            <w:tcBorders>
              <w:top w:val="nil"/>
              <w:left w:val="nil"/>
              <w:bottom w:val="single" w:sz="4" w:space="0" w:color="auto"/>
              <w:right w:val="single" w:sz="4" w:space="0" w:color="auto"/>
            </w:tcBorders>
            <w:shd w:val="clear" w:color="FFFFFF" w:fill="F2F2F2"/>
            <w:noWrap/>
            <w:vAlign w:val="center"/>
            <w:hideMark/>
          </w:tcPr>
          <w:p w14:paraId="6BE0880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66A9F74E" w14:textId="77777777" w:rsidR="003D6179" w:rsidRDefault="003D6179">
      <w:pPr>
        <w:rPr>
          <w:b/>
          <w:color w:val="FFFFFF"/>
          <w:sz w:val="18"/>
          <w:szCs w:val="18"/>
        </w:rPr>
      </w:pPr>
    </w:p>
    <w:p w14:paraId="7B78CF1C" w14:textId="6F8500B2" w:rsidR="009034DC" w:rsidRPr="00526DF3" w:rsidRDefault="009034DC" w:rsidP="0071218B">
      <w:pPr>
        <w:pStyle w:val="Prrafodelista"/>
        <w:numPr>
          <w:ilvl w:val="3"/>
          <w:numId w:val="104"/>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xml:space="preserve">, seguirán la numeración correlativa con X: </w:t>
      </w:r>
      <w:r w:rsidR="006929AB" w:rsidRPr="00526DF3">
        <w:rPr>
          <w:sz w:val="20"/>
        </w:rPr>
        <w:t>28</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64AE68AB" w14:textId="1160BFE6" w:rsidR="009034DC" w:rsidRPr="00526DF3" w:rsidRDefault="009034DC" w:rsidP="0071218B">
      <w:pPr>
        <w:pStyle w:val="Prrafodelista"/>
        <w:numPr>
          <w:ilvl w:val="3"/>
          <w:numId w:val="104"/>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w:t>
      </w:r>
      <w:r w:rsidR="00452D28" w:rsidRPr="00526DF3">
        <w:rPr>
          <w:sz w:val="20"/>
        </w:rPr>
        <w:t>l Libertador Bernardo O’Higgins</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11F25FEF" w14:textId="77777777" w:rsidR="009034DC" w:rsidRPr="00526DF3" w:rsidRDefault="009034DC">
      <w:pPr>
        <w:rPr>
          <w:sz w:val="20"/>
        </w:rPr>
      </w:pPr>
    </w:p>
    <w:p w14:paraId="1A4C694A" w14:textId="77777777" w:rsidR="009034DC" w:rsidRDefault="0011412E" w:rsidP="00526DF3">
      <w:pPr>
        <w:pStyle w:val="Anx-Titulo4"/>
      </w:pPr>
      <w:bookmarkStart w:id="389" w:name="_Toc11695352"/>
      <w:bookmarkStart w:id="390" w:name="_Toc11695353"/>
      <w:bookmarkEnd w:id="389"/>
      <w:r>
        <w:t xml:space="preserve">POIIT </w:t>
      </w:r>
      <w:r w:rsidR="008B119D">
        <w:t xml:space="preserve">Terrestres </w:t>
      </w:r>
      <w:r w:rsidR="001E4CD8">
        <w:t xml:space="preserve">Trazado Regional de Infraestructura Óptica </w:t>
      </w:r>
      <w:r w:rsidR="009034DC">
        <w:t>Maule</w:t>
      </w:r>
      <w:bookmarkEnd w:id="390"/>
    </w:p>
    <w:tbl>
      <w:tblPr>
        <w:tblW w:w="5000" w:type="pct"/>
        <w:tblCellMar>
          <w:left w:w="70" w:type="dxa"/>
          <w:right w:w="70" w:type="dxa"/>
        </w:tblCellMar>
        <w:tblLook w:val="04A0" w:firstRow="1" w:lastRow="0" w:firstColumn="1" w:lastColumn="0" w:noHBand="0" w:noVBand="1"/>
      </w:tblPr>
      <w:tblGrid>
        <w:gridCol w:w="1794"/>
        <w:gridCol w:w="2850"/>
        <w:gridCol w:w="1561"/>
        <w:gridCol w:w="1377"/>
        <w:gridCol w:w="1584"/>
        <w:gridCol w:w="1888"/>
        <w:gridCol w:w="2046"/>
      </w:tblGrid>
      <w:tr w:rsidR="003D6179" w:rsidRPr="00577048" w14:paraId="40607E0A" w14:textId="77777777" w:rsidTr="00526DF3">
        <w:trPr>
          <w:cantSplit/>
          <w:tblHeader/>
        </w:trPr>
        <w:tc>
          <w:tcPr>
            <w:tcW w:w="16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64B6A621"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624"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E103853"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745"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F4DA284"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3D6179" w:rsidRPr="00577048" w14:paraId="4CA4B4E6" w14:textId="77777777" w:rsidTr="00526DF3">
        <w:trPr>
          <w:cantSplit/>
          <w:trHeight w:val="211"/>
          <w:tblHeader/>
        </w:trPr>
        <w:tc>
          <w:tcPr>
            <w:tcW w:w="71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0D0288A"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917" w:type="pct"/>
            <w:vMerge w:val="restart"/>
            <w:tcBorders>
              <w:top w:val="nil"/>
              <w:left w:val="nil"/>
              <w:bottom w:val="single" w:sz="4" w:space="0" w:color="auto"/>
              <w:right w:val="single" w:sz="4" w:space="0" w:color="F2F2F2"/>
            </w:tcBorders>
            <w:shd w:val="clear" w:color="333399" w:fill="376092"/>
            <w:noWrap/>
            <w:vAlign w:val="center"/>
            <w:hideMark/>
          </w:tcPr>
          <w:p w14:paraId="5CB006FB"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624" w:type="pct"/>
            <w:vMerge/>
            <w:tcBorders>
              <w:top w:val="single" w:sz="4" w:space="0" w:color="F2F2F2"/>
              <w:left w:val="single" w:sz="4" w:space="0" w:color="F2F2F2"/>
              <w:bottom w:val="single" w:sz="4" w:space="0" w:color="000000"/>
              <w:right w:val="nil"/>
            </w:tcBorders>
            <w:vAlign w:val="center"/>
            <w:hideMark/>
          </w:tcPr>
          <w:p w14:paraId="6808A4A5"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554" w:type="pct"/>
            <w:vMerge w:val="restart"/>
            <w:tcBorders>
              <w:top w:val="nil"/>
              <w:left w:val="nil"/>
              <w:bottom w:val="single" w:sz="4" w:space="0" w:color="auto"/>
              <w:right w:val="single" w:sz="4" w:space="0" w:color="F2F2F2"/>
            </w:tcBorders>
            <w:shd w:val="clear" w:color="333399" w:fill="376092"/>
            <w:noWrap/>
            <w:vAlign w:val="center"/>
            <w:hideMark/>
          </w:tcPr>
          <w:p w14:paraId="2EA14980"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633"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C8D7B21"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749" w:type="pct"/>
            <w:vMerge w:val="restart"/>
            <w:tcBorders>
              <w:top w:val="nil"/>
              <w:left w:val="nil"/>
              <w:bottom w:val="single" w:sz="4" w:space="0" w:color="auto"/>
              <w:right w:val="nil"/>
            </w:tcBorders>
            <w:shd w:val="clear" w:color="333399" w:fill="376092"/>
            <w:noWrap/>
            <w:vAlign w:val="center"/>
            <w:hideMark/>
          </w:tcPr>
          <w:p w14:paraId="5AB993B4"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81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C643DD4"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3D6179" w:rsidRPr="00577048" w14:paraId="16A1224F" w14:textId="77777777" w:rsidTr="00526DF3">
        <w:trPr>
          <w:cantSplit/>
          <w:trHeight w:val="211"/>
          <w:tblHeader/>
        </w:trPr>
        <w:tc>
          <w:tcPr>
            <w:tcW w:w="713" w:type="pct"/>
            <w:vMerge/>
            <w:tcBorders>
              <w:top w:val="nil"/>
              <w:left w:val="single" w:sz="4" w:space="0" w:color="auto"/>
              <w:bottom w:val="single" w:sz="4" w:space="0" w:color="auto"/>
              <w:right w:val="single" w:sz="4" w:space="0" w:color="F2F2F2"/>
            </w:tcBorders>
            <w:vAlign w:val="center"/>
            <w:hideMark/>
          </w:tcPr>
          <w:p w14:paraId="65BCAEF3"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917" w:type="pct"/>
            <w:vMerge/>
            <w:tcBorders>
              <w:top w:val="nil"/>
              <w:left w:val="nil"/>
              <w:bottom w:val="single" w:sz="4" w:space="0" w:color="auto"/>
              <w:right w:val="single" w:sz="4" w:space="0" w:color="F2F2F2"/>
            </w:tcBorders>
            <w:vAlign w:val="center"/>
            <w:hideMark/>
          </w:tcPr>
          <w:p w14:paraId="1290807D" w14:textId="77777777" w:rsidR="003D6179" w:rsidRPr="00526DF3" w:rsidRDefault="003D6179">
            <w:pPr>
              <w:suppressAutoHyphens w:val="0"/>
              <w:jc w:val="left"/>
              <w:rPr>
                <w:rFonts w:eastAsia="Times New Roman" w:cs="Times New Roman"/>
                <w:b/>
                <w:bCs/>
                <w:color w:val="FFFFFF"/>
                <w:sz w:val="18"/>
                <w:szCs w:val="18"/>
                <w:lang w:eastAsia="es-CL"/>
              </w:rPr>
            </w:pPr>
          </w:p>
        </w:tc>
        <w:tc>
          <w:tcPr>
            <w:tcW w:w="624" w:type="pct"/>
            <w:vMerge/>
            <w:tcBorders>
              <w:top w:val="single" w:sz="4" w:space="0" w:color="F2F2F2"/>
              <w:left w:val="single" w:sz="4" w:space="0" w:color="F2F2F2"/>
              <w:bottom w:val="single" w:sz="4" w:space="0" w:color="000000"/>
              <w:right w:val="nil"/>
            </w:tcBorders>
            <w:vAlign w:val="center"/>
            <w:hideMark/>
          </w:tcPr>
          <w:p w14:paraId="4C9DF794"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554" w:type="pct"/>
            <w:vMerge/>
            <w:tcBorders>
              <w:top w:val="nil"/>
              <w:left w:val="nil"/>
              <w:bottom w:val="single" w:sz="4" w:space="0" w:color="auto"/>
              <w:right w:val="single" w:sz="4" w:space="0" w:color="F2F2F2"/>
            </w:tcBorders>
            <w:vAlign w:val="center"/>
            <w:hideMark/>
          </w:tcPr>
          <w:p w14:paraId="632FBD22" w14:textId="77777777" w:rsidR="003D6179" w:rsidRPr="00526DF3" w:rsidRDefault="003D6179">
            <w:pPr>
              <w:suppressAutoHyphens w:val="0"/>
              <w:jc w:val="left"/>
              <w:rPr>
                <w:rFonts w:eastAsia="Times New Roman" w:cs="Times New Roman"/>
                <w:b/>
                <w:bCs/>
                <w:color w:val="FFFFFF"/>
                <w:sz w:val="18"/>
                <w:szCs w:val="18"/>
                <w:lang w:eastAsia="es-CL"/>
              </w:rPr>
            </w:pPr>
          </w:p>
        </w:tc>
        <w:tc>
          <w:tcPr>
            <w:tcW w:w="633" w:type="pct"/>
            <w:vMerge/>
            <w:tcBorders>
              <w:top w:val="nil"/>
              <w:left w:val="single" w:sz="4" w:space="0" w:color="F2F2F2"/>
              <w:bottom w:val="single" w:sz="4" w:space="0" w:color="auto"/>
              <w:right w:val="single" w:sz="4" w:space="0" w:color="F2F2F2"/>
            </w:tcBorders>
            <w:vAlign w:val="center"/>
            <w:hideMark/>
          </w:tcPr>
          <w:p w14:paraId="3977AF6C" w14:textId="77777777" w:rsidR="003D6179" w:rsidRPr="00526DF3" w:rsidRDefault="003D6179">
            <w:pPr>
              <w:suppressAutoHyphens w:val="0"/>
              <w:jc w:val="left"/>
              <w:rPr>
                <w:rFonts w:eastAsia="Times New Roman" w:cs="Times New Roman"/>
                <w:b/>
                <w:bCs/>
                <w:color w:val="FFFFFF"/>
                <w:sz w:val="18"/>
                <w:szCs w:val="18"/>
                <w:lang w:eastAsia="es-CL"/>
              </w:rPr>
            </w:pPr>
          </w:p>
        </w:tc>
        <w:tc>
          <w:tcPr>
            <w:tcW w:w="749" w:type="pct"/>
            <w:vMerge/>
            <w:tcBorders>
              <w:top w:val="nil"/>
              <w:left w:val="nil"/>
              <w:bottom w:val="single" w:sz="4" w:space="0" w:color="auto"/>
              <w:right w:val="nil"/>
            </w:tcBorders>
            <w:vAlign w:val="center"/>
            <w:hideMark/>
          </w:tcPr>
          <w:p w14:paraId="3F91958E" w14:textId="77777777" w:rsidR="003D6179" w:rsidRPr="00526DF3" w:rsidRDefault="003D6179">
            <w:pPr>
              <w:suppressAutoHyphens w:val="0"/>
              <w:jc w:val="left"/>
              <w:rPr>
                <w:rFonts w:eastAsia="Times New Roman" w:cs="Times New Roman"/>
                <w:b/>
                <w:bCs/>
                <w:color w:val="FFFFFF"/>
                <w:sz w:val="18"/>
                <w:szCs w:val="18"/>
                <w:lang w:eastAsia="es-CL"/>
              </w:rPr>
            </w:pPr>
          </w:p>
        </w:tc>
        <w:tc>
          <w:tcPr>
            <w:tcW w:w="810" w:type="pct"/>
            <w:vMerge/>
            <w:tcBorders>
              <w:top w:val="nil"/>
              <w:left w:val="single" w:sz="4" w:space="0" w:color="F2F2F2"/>
              <w:bottom w:val="single" w:sz="4" w:space="0" w:color="auto"/>
              <w:right w:val="single" w:sz="4" w:space="0" w:color="auto"/>
            </w:tcBorders>
            <w:vAlign w:val="center"/>
            <w:hideMark/>
          </w:tcPr>
          <w:p w14:paraId="4F2341D3" w14:textId="77777777" w:rsidR="003D6179" w:rsidRPr="00526DF3" w:rsidRDefault="003D6179">
            <w:pPr>
              <w:suppressAutoHyphens w:val="0"/>
              <w:jc w:val="left"/>
              <w:rPr>
                <w:rFonts w:eastAsia="Times New Roman" w:cs="Times New Roman"/>
                <w:b/>
                <w:bCs/>
                <w:color w:val="FFFFFF"/>
                <w:sz w:val="18"/>
                <w:szCs w:val="18"/>
                <w:lang w:eastAsia="es-CL"/>
              </w:rPr>
            </w:pPr>
          </w:p>
        </w:tc>
      </w:tr>
      <w:tr w:rsidR="003D6179" w:rsidRPr="00577048" w14:paraId="1AEFB881" w14:textId="77777777" w:rsidTr="00526DF3">
        <w:trPr>
          <w:cantSplit/>
          <w:trHeight w:val="283"/>
        </w:trPr>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DE5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POIIT-CTO07-01</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14:paraId="2F372E1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Constitución</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14:paraId="72F0A9B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single" w:sz="4" w:space="0" w:color="auto"/>
              <w:left w:val="nil"/>
              <w:bottom w:val="single" w:sz="4" w:space="0" w:color="auto"/>
              <w:right w:val="single" w:sz="4" w:space="0" w:color="auto"/>
            </w:tcBorders>
            <w:shd w:val="clear" w:color="FFFFFF" w:fill="F2F2F2"/>
            <w:noWrap/>
            <w:vAlign w:val="center"/>
            <w:hideMark/>
          </w:tcPr>
          <w:p w14:paraId="15AC68A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single" w:sz="4" w:space="0" w:color="auto"/>
              <w:left w:val="nil"/>
              <w:bottom w:val="single" w:sz="4" w:space="0" w:color="auto"/>
              <w:right w:val="single" w:sz="4" w:space="0" w:color="auto"/>
            </w:tcBorders>
            <w:shd w:val="clear" w:color="FFFFFF" w:fill="F2F2F2"/>
            <w:noWrap/>
            <w:vAlign w:val="center"/>
            <w:hideMark/>
          </w:tcPr>
          <w:p w14:paraId="123813C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single" w:sz="4" w:space="0" w:color="auto"/>
              <w:left w:val="nil"/>
              <w:bottom w:val="single" w:sz="4" w:space="0" w:color="auto"/>
              <w:right w:val="single" w:sz="4" w:space="0" w:color="auto"/>
            </w:tcBorders>
            <w:shd w:val="clear" w:color="FFFFFF" w:fill="F2F2F2"/>
            <w:noWrap/>
            <w:vAlign w:val="center"/>
            <w:hideMark/>
          </w:tcPr>
          <w:p w14:paraId="0C5C9BB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Constitución</w:t>
            </w:r>
          </w:p>
        </w:tc>
        <w:tc>
          <w:tcPr>
            <w:tcW w:w="810" w:type="pct"/>
            <w:tcBorders>
              <w:top w:val="single" w:sz="4" w:space="0" w:color="auto"/>
              <w:left w:val="nil"/>
              <w:bottom w:val="single" w:sz="4" w:space="0" w:color="auto"/>
              <w:right w:val="single" w:sz="4" w:space="0" w:color="auto"/>
            </w:tcBorders>
            <w:shd w:val="clear" w:color="FFFFFF" w:fill="F2F2F2"/>
            <w:noWrap/>
            <w:vAlign w:val="center"/>
            <w:hideMark/>
          </w:tcPr>
          <w:p w14:paraId="57CE285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Constitución</w:t>
            </w:r>
          </w:p>
        </w:tc>
      </w:tr>
      <w:tr w:rsidR="003D6179" w:rsidRPr="00577048" w14:paraId="355B822C"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985E73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POIIT-CTO07-02</w:t>
            </w:r>
          </w:p>
        </w:tc>
        <w:tc>
          <w:tcPr>
            <w:tcW w:w="917" w:type="pct"/>
            <w:tcBorders>
              <w:top w:val="nil"/>
              <w:left w:val="nil"/>
              <w:bottom w:val="single" w:sz="4" w:space="0" w:color="auto"/>
              <w:right w:val="single" w:sz="4" w:space="0" w:color="auto"/>
            </w:tcBorders>
            <w:shd w:val="clear" w:color="auto" w:fill="auto"/>
            <w:noWrap/>
            <w:vAlign w:val="center"/>
            <w:hideMark/>
          </w:tcPr>
          <w:p w14:paraId="2104AF6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Curepto</w:t>
            </w:r>
          </w:p>
        </w:tc>
        <w:tc>
          <w:tcPr>
            <w:tcW w:w="624" w:type="pct"/>
            <w:tcBorders>
              <w:top w:val="nil"/>
              <w:left w:val="nil"/>
              <w:bottom w:val="single" w:sz="4" w:space="0" w:color="auto"/>
              <w:right w:val="single" w:sz="4" w:space="0" w:color="auto"/>
            </w:tcBorders>
            <w:shd w:val="clear" w:color="auto" w:fill="auto"/>
            <w:noWrap/>
            <w:vAlign w:val="center"/>
            <w:hideMark/>
          </w:tcPr>
          <w:p w14:paraId="4BC8FA4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783627B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509DB07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4C87356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Curepto</w:t>
            </w:r>
          </w:p>
        </w:tc>
        <w:tc>
          <w:tcPr>
            <w:tcW w:w="810" w:type="pct"/>
            <w:tcBorders>
              <w:top w:val="nil"/>
              <w:left w:val="nil"/>
              <w:bottom w:val="single" w:sz="4" w:space="0" w:color="auto"/>
              <w:right w:val="single" w:sz="4" w:space="0" w:color="auto"/>
            </w:tcBorders>
            <w:shd w:val="clear" w:color="FFFFFF" w:fill="F2F2F2"/>
            <w:noWrap/>
            <w:vAlign w:val="center"/>
            <w:hideMark/>
          </w:tcPr>
          <w:p w14:paraId="7A193D8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Curepto</w:t>
            </w:r>
          </w:p>
        </w:tc>
      </w:tr>
      <w:tr w:rsidR="003D6179" w:rsidRPr="00577048" w14:paraId="1D7786E1"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129DA92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POIIT-CTO07-03</w:t>
            </w:r>
          </w:p>
        </w:tc>
        <w:tc>
          <w:tcPr>
            <w:tcW w:w="917" w:type="pct"/>
            <w:tcBorders>
              <w:top w:val="nil"/>
              <w:left w:val="nil"/>
              <w:bottom w:val="single" w:sz="4" w:space="0" w:color="auto"/>
              <w:right w:val="single" w:sz="4" w:space="0" w:color="auto"/>
            </w:tcBorders>
            <w:shd w:val="clear" w:color="auto" w:fill="auto"/>
            <w:noWrap/>
            <w:vAlign w:val="center"/>
            <w:hideMark/>
          </w:tcPr>
          <w:p w14:paraId="456E13F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Empedrado</w:t>
            </w:r>
          </w:p>
        </w:tc>
        <w:tc>
          <w:tcPr>
            <w:tcW w:w="624" w:type="pct"/>
            <w:tcBorders>
              <w:top w:val="nil"/>
              <w:left w:val="nil"/>
              <w:bottom w:val="single" w:sz="4" w:space="0" w:color="auto"/>
              <w:right w:val="single" w:sz="4" w:space="0" w:color="auto"/>
            </w:tcBorders>
            <w:shd w:val="clear" w:color="auto" w:fill="auto"/>
            <w:noWrap/>
            <w:vAlign w:val="center"/>
            <w:hideMark/>
          </w:tcPr>
          <w:p w14:paraId="2B01587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6DAC276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007131A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118B92C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Empedrado</w:t>
            </w:r>
          </w:p>
        </w:tc>
        <w:tc>
          <w:tcPr>
            <w:tcW w:w="810" w:type="pct"/>
            <w:tcBorders>
              <w:top w:val="nil"/>
              <w:left w:val="nil"/>
              <w:bottom w:val="single" w:sz="4" w:space="0" w:color="auto"/>
              <w:right w:val="single" w:sz="4" w:space="0" w:color="auto"/>
            </w:tcBorders>
            <w:shd w:val="clear" w:color="FFFFFF" w:fill="F2F2F2"/>
            <w:noWrap/>
            <w:vAlign w:val="center"/>
            <w:hideMark/>
          </w:tcPr>
          <w:p w14:paraId="328B1A2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Empedrado</w:t>
            </w:r>
          </w:p>
        </w:tc>
      </w:tr>
      <w:tr w:rsidR="003D6179" w:rsidRPr="00577048" w14:paraId="0CFF1CAB"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0D7E17C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POIIT-CTO07-04</w:t>
            </w:r>
          </w:p>
        </w:tc>
        <w:tc>
          <w:tcPr>
            <w:tcW w:w="917" w:type="pct"/>
            <w:tcBorders>
              <w:top w:val="nil"/>
              <w:left w:val="nil"/>
              <w:bottom w:val="single" w:sz="4" w:space="0" w:color="auto"/>
              <w:right w:val="single" w:sz="4" w:space="0" w:color="auto"/>
            </w:tcBorders>
            <w:shd w:val="clear" w:color="auto" w:fill="auto"/>
            <w:noWrap/>
            <w:vAlign w:val="center"/>
            <w:hideMark/>
          </w:tcPr>
          <w:p w14:paraId="3962172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Pelarco</w:t>
            </w:r>
          </w:p>
        </w:tc>
        <w:tc>
          <w:tcPr>
            <w:tcW w:w="624" w:type="pct"/>
            <w:tcBorders>
              <w:top w:val="nil"/>
              <w:left w:val="nil"/>
              <w:bottom w:val="single" w:sz="4" w:space="0" w:color="auto"/>
              <w:right w:val="single" w:sz="4" w:space="0" w:color="auto"/>
            </w:tcBorders>
            <w:shd w:val="clear" w:color="auto" w:fill="auto"/>
            <w:noWrap/>
            <w:vAlign w:val="center"/>
            <w:hideMark/>
          </w:tcPr>
          <w:p w14:paraId="031FE33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795B95A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498A2DF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55127A4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Pelarco</w:t>
            </w:r>
          </w:p>
        </w:tc>
        <w:tc>
          <w:tcPr>
            <w:tcW w:w="810" w:type="pct"/>
            <w:tcBorders>
              <w:top w:val="nil"/>
              <w:left w:val="nil"/>
              <w:bottom w:val="single" w:sz="4" w:space="0" w:color="auto"/>
              <w:right w:val="single" w:sz="4" w:space="0" w:color="auto"/>
            </w:tcBorders>
            <w:shd w:val="clear" w:color="FFFFFF" w:fill="F2F2F2"/>
            <w:noWrap/>
            <w:vAlign w:val="center"/>
            <w:hideMark/>
          </w:tcPr>
          <w:p w14:paraId="40EADBC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Pelarco</w:t>
            </w:r>
          </w:p>
        </w:tc>
      </w:tr>
      <w:tr w:rsidR="003D6179" w:rsidRPr="00577048" w14:paraId="3CEA906C"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31FB93C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POIIT-CTO07-05</w:t>
            </w:r>
          </w:p>
        </w:tc>
        <w:tc>
          <w:tcPr>
            <w:tcW w:w="917" w:type="pct"/>
            <w:tcBorders>
              <w:top w:val="nil"/>
              <w:left w:val="nil"/>
              <w:bottom w:val="single" w:sz="4" w:space="0" w:color="auto"/>
              <w:right w:val="single" w:sz="4" w:space="0" w:color="auto"/>
            </w:tcBorders>
            <w:shd w:val="clear" w:color="auto" w:fill="auto"/>
            <w:noWrap/>
            <w:vAlign w:val="center"/>
            <w:hideMark/>
          </w:tcPr>
          <w:p w14:paraId="1B601F7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Pencahue</w:t>
            </w:r>
          </w:p>
        </w:tc>
        <w:tc>
          <w:tcPr>
            <w:tcW w:w="624" w:type="pct"/>
            <w:tcBorders>
              <w:top w:val="nil"/>
              <w:left w:val="nil"/>
              <w:bottom w:val="single" w:sz="4" w:space="0" w:color="auto"/>
              <w:right w:val="single" w:sz="4" w:space="0" w:color="auto"/>
            </w:tcBorders>
            <w:shd w:val="clear" w:color="auto" w:fill="auto"/>
            <w:noWrap/>
            <w:vAlign w:val="center"/>
            <w:hideMark/>
          </w:tcPr>
          <w:p w14:paraId="51A3F59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1A11882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2DA057D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7B57BF7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Pencahue</w:t>
            </w:r>
          </w:p>
        </w:tc>
        <w:tc>
          <w:tcPr>
            <w:tcW w:w="810" w:type="pct"/>
            <w:tcBorders>
              <w:top w:val="nil"/>
              <w:left w:val="nil"/>
              <w:bottom w:val="single" w:sz="4" w:space="0" w:color="auto"/>
              <w:right w:val="single" w:sz="4" w:space="0" w:color="auto"/>
            </w:tcBorders>
            <w:shd w:val="clear" w:color="FFFFFF" w:fill="F2F2F2"/>
            <w:noWrap/>
            <w:vAlign w:val="center"/>
            <w:hideMark/>
          </w:tcPr>
          <w:p w14:paraId="7059B7B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Pencahue</w:t>
            </w:r>
          </w:p>
        </w:tc>
      </w:tr>
      <w:tr w:rsidR="003D6179" w:rsidRPr="00577048" w14:paraId="6003B928"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0DB3531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POIIT-CTO07-06</w:t>
            </w:r>
          </w:p>
        </w:tc>
        <w:tc>
          <w:tcPr>
            <w:tcW w:w="917" w:type="pct"/>
            <w:tcBorders>
              <w:top w:val="nil"/>
              <w:left w:val="nil"/>
              <w:bottom w:val="single" w:sz="4" w:space="0" w:color="auto"/>
              <w:right w:val="single" w:sz="4" w:space="0" w:color="auto"/>
            </w:tcBorders>
            <w:shd w:val="clear" w:color="auto" w:fill="auto"/>
            <w:noWrap/>
            <w:vAlign w:val="center"/>
            <w:hideMark/>
          </w:tcPr>
          <w:p w14:paraId="338709E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Claro</w:t>
            </w:r>
          </w:p>
        </w:tc>
        <w:tc>
          <w:tcPr>
            <w:tcW w:w="624" w:type="pct"/>
            <w:tcBorders>
              <w:top w:val="nil"/>
              <w:left w:val="nil"/>
              <w:bottom w:val="single" w:sz="4" w:space="0" w:color="auto"/>
              <w:right w:val="single" w:sz="4" w:space="0" w:color="auto"/>
            </w:tcBorders>
            <w:shd w:val="clear" w:color="auto" w:fill="auto"/>
            <w:noWrap/>
            <w:vAlign w:val="center"/>
            <w:hideMark/>
          </w:tcPr>
          <w:p w14:paraId="5E946C8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7F14C0B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5A335E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7FC4772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Claro</w:t>
            </w:r>
          </w:p>
        </w:tc>
        <w:tc>
          <w:tcPr>
            <w:tcW w:w="810" w:type="pct"/>
            <w:tcBorders>
              <w:top w:val="nil"/>
              <w:left w:val="nil"/>
              <w:bottom w:val="single" w:sz="4" w:space="0" w:color="auto"/>
              <w:right w:val="single" w:sz="4" w:space="0" w:color="auto"/>
            </w:tcBorders>
            <w:shd w:val="clear" w:color="FFFFFF" w:fill="F2F2F2"/>
            <w:noWrap/>
            <w:vAlign w:val="center"/>
            <w:hideMark/>
          </w:tcPr>
          <w:p w14:paraId="2F1BFE9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Claro</w:t>
            </w:r>
          </w:p>
        </w:tc>
      </w:tr>
      <w:tr w:rsidR="003D6179" w:rsidRPr="00577048" w14:paraId="418EBDF8"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09E3117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POIIT-CTO07-07</w:t>
            </w:r>
          </w:p>
        </w:tc>
        <w:tc>
          <w:tcPr>
            <w:tcW w:w="917" w:type="pct"/>
            <w:tcBorders>
              <w:top w:val="nil"/>
              <w:left w:val="nil"/>
              <w:bottom w:val="single" w:sz="4" w:space="0" w:color="auto"/>
              <w:right w:val="single" w:sz="4" w:space="0" w:color="auto"/>
            </w:tcBorders>
            <w:shd w:val="clear" w:color="auto" w:fill="auto"/>
            <w:noWrap/>
            <w:vAlign w:val="center"/>
            <w:hideMark/>
          </w:tcPr>
          <w:p w14:paraId="6722E01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Clemente</w:t>
            </w:r>
          </w:p>
        </w:tc>
        <w:tc>
          <w:tcPr>
            <w:tcW w:w="624" w:type="pct"/>
            <w:tcBorders>
              <w:top w:val="nil"/>
              <w:left w:val="nil"/>
              <w:bottom w:val="single" w:sz="4" w:space="0" w:color="auto"/>
              <w:right w:val="single" w:sz="4" w:space="0" w:color="auto"/>
            </w:tcBorders>
            <w:shd w:val="clear" w:color="auto" w:fill="auto"/>
            <w:noWrap/>
            <w:vAlign w:val="center"/>
            <w:hideMark/>
          </w:tcPr>
          <w:p w14:paraId="3FFAEF7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18C0F19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3D01B78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c>
          <w:tcPr>
            <w:tcW w:w="749" w:type="pct"/>
            <w:tcBorders>
              <w:top w:val="nil"/>
              <w:left w:val="nil"/>
              <w:bottom w:val="single" w:sz="4" w:space="0" w:color="auto"/>
              <w:right w:val="single" w:sz="4" w:space="0" w:color="auto"/>
            </w:tcBorders>
            <w:shd w:val="clear" w:color="FFFFFF" w:fill="F2F2F2"/>
            <w:noWrap/>
            <w:vAlign w:val="center"/>
            <w:hideMark/>
          </w:tcPr>
          <w:p w14:paraId="05EB79D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Clemente</w:t>
            </w:r>
          </w:p>
        </w:tc>
        <w:tc>
          <w:tcPr>
            <w:tcW w:w="810" w:type="pct"/>
            <w:tcBorders>
              <w:top w:val="nil"/>
              <w:left w:val="nil"/>
              <w:bottom w:val="single" w:sz="4" w:space="0" w:color="auto"/>
              <w:right w:val="single" w:sz="4" w:space="0" w:color="auto"/>
            </w:tcBorders>
            <w:shd w:val="clear" w:color="FFFFFF" w:fill="F2F2F2"/>
            <w:noWrap/>
            <w:vAlign w:val="center"/>
            <w:hideMark/>
          </w:tcPr>
          <w:p w14:paraId="35ACCF0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Clemente</w:t>
            </w:r>
          </w:p>
        </w:tc>
      </w:tr>
      <w:tr w:rsidR="003D6179" w:rsidRPr="00577048" w14:paraId="7CCF49B4"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1C1AB40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POIIT-CTO07-08</w:t>
            </w:r>
          </w:p>
        </w:tc>
        <w:tc>
          <w:tcPr>
            <w:tcW w:w="917" w:type="pct"/>
            <w:tcBorders>
              <w:top w:val="nil"/>
              <w:left w:val="nil"/>
              <w:bottom w:val="single" w:sz="4" w:space="0" w:color="auto"/>
              <w:right w:val="single" w:sz="4" w:space="0" w:color="auto"/>
            </w:tcBorders>
            <w:shd w:val="clear" w:color="auto" w:fill="auto"/>
            <w:noWrap/>
            <w:vAlign w:val="center"/>
            <w:hideMark/>
          </w:tcPr>
          <w:p w14:paraId="477A323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624" w:type="pct"/>
            <w:tcBorders>
              <w:top w:val="nil"/>
              <w:left w:val="nil"/>
              <w:bottom w:val="single" w:sz="4" w:space="0" w:color="auto"/>
              <w:right w:val="single" w:sz="4" w:space="0" w:color="auto"/>
            </w:tcBorders>
            <w:shd w:val="clear" w:color="auto" w:fill="auto"/>
            <w:noWrap/>
            <w:vAlign w:val="center"/>
            <w:hideMark/>
          </w:tcPr>
          <w:p w14:paraId="35E5132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301C178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40BF92E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749" w:type="pct"/>
            <w:tcBorders>
              <w:top w:val="nil"/>
              <w:left w:val="nil"/>
              <w:bottom w:val="single" w:sz="4" w:space="0" w:color="auto"/>
              <w:right w:val="single" w:sz="4" w:space="0" w:color="auto"/>
            </w:tcBorders>
            <w:shd w:val="clear" w:color="FFFFFF" w:fill="F2F2F2"/>
            <w:noWrap/>
            <w:vAlign w:val="center"/>
            <w:hideMark/>
          </w:tcPr>
          <w:p w14:paraId="1072666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810" w:type="pct"/>
            <w:tcBorders>
              <w:top w:val="nil"/>
              <w:left w:val="nil"/>
              <w:bottom w:val="single" w:sz="4" w:space="0" w:color="auto"/>
              <w:right w:val="single" w:sz="4" w:space="0" w:color="auto"/>
            </w:tcBorders>
            <w:shd w:val="clear" w:color="FFFFFF" w:fill="F2F2F2"/>
            <w:noWrap/>
            <w:vAlign w:val="center"/>
            <w:hideMark/>
          </w:tcPr>
          <w:p w14:paraId="0FCE6A4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r>
      <w:tr w:rsidR="003D6179" w:rsidRPr="00577048" w14:paraId="4EF33CA3"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374B758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POIIT-CTO07-09</w:t>
            </w:r>
          </w:p>
        </w:tc>
        <w:tc>
          <w:tcPr>
            <w:tcW w:w="917" w:type="pct"/>
            <w:tcBorders>
              <w:top w:val="nil"/>
              <w:left w:val="nil"/>
              <w:bottom w:val="single" w:sz="4" w:space="0" w:color="auto"/>
              <w:right w:val="single" w:sz="4" w:space="0" w:color="auto"/>
            </w:tcBorders>
            <w:shd w:val="clear" w:color="auto" w:fill="auto"/>
            <w:noWrap/>
            <w:vAlign w:val="center"/>
            <w:hideMark/>
          </w:tcPr>
          <w:p w14:paraId="64E88E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Chanco</w:t>
            </w:r>
          </w:p>
        </w:tc>
        <w:tc>
          <w:tcPr>
            <w:tcW w:w="624" w:type="pct"/>
            <w:tcBorders>
              <w:top w:val="nil"/>
              <w:left w:val="nil"/>
              <w:bottom w:val="single" w:sz="4" w:space="0" w:color="auto"/>
              <w:right w:val="single" w:sz="4" w:space="0" w:color="auto"/>
            </w:tcBorders>
            <w:shd w:val="clear" w:color="auto" w:fill="auto"/>
            <w:noWrap/>
            <w:vAlign w:val="center"/>
            <w:hideMark/>
          </w:tcPr>
          <w:p w14:paraId="48B6DD3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2A505FD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6878A58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749" w:type="pct"/>
            <w:tcBorders>
              <w:top w:val="nil"/>
              <w:left w:val="nil"/>
              <w:bottom w:val="single" w:sz="4" w:space="0" w:color="auto"/>
              <w:right w:val="single" w:sz="4" w:space="0" w:color="auto"/>
            </w:tcBorders>
            <w:shd w:val="clear" w:color="FFFFFF" w:fill="F2F2F2"/>
            <w:noWrap/>
            <w:vAlign w:val="center"/>
            <w:hideMark/>
          </w:tcPr>
          <w:p w14:paraId="7773D6C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Chanco</w:t>
            </w:r>
          </w:p>
        </w:tc>
        <w:tc>
          <w:tcPr>
            <w:tcW w:w="810" w:type="pct"/>
            <w:tcBorders>
              <w:top w:val="nil"/>
              <w:left w:val="nil"/>
              <w:bottom w:val="single" w:sz="4" w:space="0" w:color="auto"/>
              <w:right w:val="single" w:sz="4" w:space="0" w:color="auto"/>
            </w:tcBorders>
            <w:shd w:val="clear" w:color="FFFFFF" w:fill="F2F2F2"/>
            <w:noWrap/>
            <w:vAlign w:val="center"/>
            <w:hideMark/>
          </w:tcPr>
          <w:p w14:paraId="3203983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Chanco</w:t>
            </w:r>
          </w:p>
        </w:tc>
      </w:tr>
      <w:tr w:rsidR="003D6179" w:rsidRPr="00577048" w14:paraId="0E122F09"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646A1E1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POIIT-CTO07-10</w:t>
            </w:r>
          </w:p>
        </w:tc>
        <w:tc>
          <w:tcPr>
            <w:tcW w:w="917" w:type="pct"/>
            <w:tcBorders>
              <w:top w:val="nil"/>
              <w:left w:val="nil"/>
              <w:bottom w:val="single" w:sz="4" w:space="0" w:color="auto"/>
              <w:right w:val="single" w:sz="4" w:space="0" w:color="auto"/>
            </w:tcBorders>
            <w:shd w:val="clear" w:color="auto" w:fill="auto"/>
            <w:noWrap/>
            <w:vAlign w:val="center"/>
            <w:hideMark/>
          </w:tcPr>
          <w:p w14:paraId="56105EB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c>
          <w:tcPr>
            <w:tcW w:w="624" w:type="pct"/>
            <w:tcBorders>
              <w:top w:val="nil"/>
              <w:left w:val="nil"/>
              <w:bottom w:val="single" w:sz="4" w:space="0" w:color="auto"/>
              <w:right w:val="single" w:sz="4" w:space="0" w:color="auto"/>
            </w:tcBorders>
            <w:shd w:val="clear" w:color="auto" w:fill="auto"/>
            <w:noWrap/>
            <w:vAlign w:val="center"/>
            <w:hideMark/>
          </w:tcPr>
          <w:p w14:paraId="4D0FA6C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6C7E98A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4FB42A5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749" w:type="pct"/>
            <w:tcBorders>
              <w:top w:val="nil"/>
              <w:left w:val="nil"/>
              <w:bottom w:val="single" w:sz="4" w:space="0" w:color="auto"/>
              <w:right w:val="single" w:sz="4" w:space="0" w:color="auto"/>
            </w:tcBorders>
            <w:shd w:val="clear" w:color="FFFFFF" w:fill="F2F2F2"/>
            <w:noWrap/>
            <w:vAlign w:val="center"/>
            <w:hideMark/>
          </w:tcPr>
          <w:p w14:paraId="4DCA4C5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c>
          <w:tcPr>
            <w:tcW w:w="810" w:type="pct"/>
            <w:tcBorders>
              <w:top w:val="nil"/>
              <w:left w:val="nil"/>
              <w:bottom w:val="single" w:sz="4" w:space="0" w:color="auto"/>
              <w:right w:val="single" w:sz="4" w:space="0" w:color="auto"/>
            </w:tcBorders>
            <w:shd w:val="clear" w:color="FFFFFF" w:fill="F2F2F2"/>
            <w:noWrap/>
            <w:vAlign w:val="center"/>
            <w:hideMark/>
          </w:tcPr>
          <w:p w14:paraId="64E05B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r>
      <w:tr w:rsidR="003D6179" w:rsidRPr="00577048" w14:paraId="21D754EC"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6AA324E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POIIT-CTO07-11</w:t>
            </w:r>
          </w:p>
        </w:tc>
        <w:tc>
          <w:tcPr>
            <w:tcW w:w="917" w:type="pct"/>
            <w:tcBorders>
              <w:top w:val="nil"/>
              <w:left w:val="nil"/>
              <w:bottom w:val="single" w:sz="4" w:space="0" w:color="auto"/>
              <w:right w:val="single" w:sz="4" w:space="0" w:color="auto"/>
            </w:tcBorders>
            <w:shd w:val="clear" w:color="auto" w:fill="auto"/>
            <w:noWrap/>
            <w:vAlign w:val="center"/>
            <w:hideMark/>
          </w:tcPr>
          <w:p w14:paraId="0FCC0B2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Curanipe</w:t>
            </w:r>
          </w:p>
        </w:tc>
        <w:tc>
          <w:tcPr>
            <w:tcW w:w="624" w:type="pct"/>
            <w:tcBorders>
              <w:top w:val="nil"/>
              <w:left w:val="nil"/>
              <w:bottom w:val="single" w:sz="4" w:space="0" w:color="auto"/>
              <w:right w:val="single" w:sz="4" w:space="0" w:color="auto"/>
            </w:tcBorders>
            <w:shd w:val="clear" w:color="auto" w:fill="auto"/>
            <w:noWrap/>
            <w:vAlign w:val="center"/>
            <w:hideMark/>
          </w:tcPr>
          <w:p w14:paraId="21D4074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5E28B05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5A011F1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749" w:type="pct"/>
            <w:tcBorders>
              <w:top w:val="nil"/>
              <w:left w:val="nil"/>
              <w:bottom w:val="single" w:sz="4" w:space="0" w:color="auto"/>
              <w:right w:val="single" w:sz="4" w:space="0" w:color="auto"/>
            </w:tcBorders>
            <w:shd w:val="clear" w:color="FFFFFF" w:fill="F2F2F2"/>
            <w:noWrap/>
            <w:vAlign w:val="center"/>
            <w:hideMark/>
          </w:tcPr>
          <w:p w14:paraId="7812A55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c>
          <w:tcPr>
            <w:tcW w:w="810" w:type="pct"/>
            <w:tcBorders>
              <w:top w:val="nil"/>
              <w:left w:val="nil"/>
              <w:bottom w:val="single" w:sz="4" w:space="0" w:color="auto"/>
              <w:right w:val="single" w:sz="4" w:space="0" w:color="auto"/>
            </w:tcBorders>
            <w:shd w:val="clear" w:color="FFFFFF" w:fill="F2F2F2"/>
            <w:noWrap/>
            <w:vAlign w:val="center"/>
            <w:hideMark/>
          </w:tcPr>
          <w:p w14:paraId="7E5F1C8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Curanipe</w:t>
            </w:r>
          </w:p>
        </w:tc>
      </w:tr>
      <w:tr w:rsidR="003D6179" w:rsidRPr="00577048" w14:paraId="4D04DEAE"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5CE1936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POIIT-CTO07-12</w:t>
            </w:r>
          </w:p>
        </w:tc>
        <w:tc>
          <w:tcPr>
            <w:tcW w:w="917" w:type="pct"/>
            <w:tcBorders>
              <w:top w:val="nil"/>
              <w:left w:val="nil"/>
              <w:bottom w:val="single" w:sz="4" w:space="0" w:color="auto"/>
              <w:right w:val="single" w:sz="4" w:space="0" w:color="auto"/>
            </w:tcBorders>
            <w:shd w:val="clear" w:color="auto" w:fill="auto"/>
            <w:noWrap/>
            <w:vAlign w:val="center"/>
            <w:hideMark/>
          </w:tcPr>
          <w:p w14:paraId="54E10D6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Hualañé</w:t>
            </w:r>
          </w:p>
        </w:tc>
        <w:tc>
          <w:tcPr>
            <w:tcW w:w="624" w:type="pct"/>
            <w:tcBorders>
              <w:top w:val="nil"/>
              <w:left w:val="nil"/>
              <w:bottom w:val="single" w:sz="4" w:space="0" w:color="auto"/>
              <w:right w:val="single" w:sz="4" w:space="0" w:color="auto"/>
            </w:tcBorders>
            <w:shd w:val="clear" w:color="auto" w:fill="auto"/>
            <w:noWrap/>
            <w:vAlign w:val="center"/>
            <w:hideMark/>
          </w:tcPr>
          <w:p w14:paraId="58CBA4E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1781D0C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6A33A8E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5AE47A3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Hualañé</w:t>
            </w:r>
          </w:p>
        </w:tc>
        <w:tc>
          <w:tcPr>
            <w:tcW w:w="810" w:type="pct"/>
            <w:tcBorders>
              <w:top w:val="nil"/>
              <w:left w:val="nil"/>
              <w:bottom w:val="single" w:sz="4" w:space="0" w:color="auto"/>
              <w:right w:val="single" w:sz="4" w:space="0" w:color="auto"/>
            </w:tcBorders>
            <w:shd w:val="clear" w:color="FFFFFF" w:fill="F2F2F2"/>
            <w:noWrap/>
            <w:vAlign w:val="center"/>
            <w:hideMark/>
          </w:tcPr>
          <w:p w14:paraId="0A3276D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Hualañé</w:t>
            </w:r>
          </w:p>
        </w:tc>
      </w:tr>
      <w:tr w:rsidR="003D6179" w:rsidRPr="00577048" w14:paraId="0D8FFA50"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4EDFA03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POIIT-CTO07-13</w:t>
            </w:r>
          </w:p>
        </w:tc>
        <w:tc>
          <w:tcPr>
            <w:tcW w:w="917" w:type="pct"/>
            <w:tcBorders>
              <w:top w:val="nil"/>
              <w:left w:val="nil"/>
              <w:bottom w:val="single" w:sz="4" w:space="0" w:color="auto"/>
              <w:right w:val="single" w:sz="4" w:space="0" w:color="auto"/>
            </w:tcBorders>
            <w:shd w:val="clear" w:color="auto" w:fill="auto"/>
            <w:noWrap/>
            <w:vAlign w:val="center"/>
            <w:hideMark/>
          </w:tcPr>
          <w:p w14:paraId="741314A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c>
          <w:tcPr>
            <w:tcW w:w="624" w:type="pct"/>
            <w:tcBorders>
              <w:top w:val="nil"/>
              <w:left w:val="nil"/>
              <w:bottom w:val="single" w:sz="4" w:space="0" w:color="auto"/>
              <w:right w:val="single" w:sz="4" w:space="0" w:color="auto"/>
            </w:tcBorders>
            <w:shd w:val="clear" w:color="auto" w:fill="auto"/>
            <w:noWrap/>
            <w:vAlign w:val="center"/>
            <w:hideMark/>
          </w:tcPr>
          <w:p w14:paraId="1B0B67D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1F9B669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27BC882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06BF0D7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c>
          <w:tcPr>
            <w:tcW w:w="810" w:type="pct"/>
            <w:tcBorders>
              <w:top w:val="nil"/>
              <w:left w:val="nil"/>
              <w:bottom w:val="single" w:sz="4" w:space="0" w:color="auto"/>
              <w:right w:val="single" w:sz="4" w:space="0" w:color="auto"/>
            </w:tcBorders>
            <w:shd w:val="clear" w:color="FFFFFF" w:fill="F2F2F2"/>
            <w:noWrap/>
            <w:vAlign w:val="center"/>
            <w:hideMark/>
          </w:tcPr>
          <w:p w14:paraId="6A745FE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r>
      <w:tr w:rsidR="003D6179" w:rsidRPr="00577048" w14:paraId="0A6FC5CC"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678276E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POIIT-CTO07-14</w:t>
            </w:r>
          </w:p>
        </w:tc>
        <w:tc>
          <w:tcPr>
            <w:tcW w:w="917" w:type="pct"/>
            <w:tcBorders>
              <w:top w:val="nil"/>
              <w:left w:val="nil"/>
              <w:bottom w:val="single" w:sz="4" w:space="0" w:color="auto"/>
              <w:right w:val="single" w:sz="4" w:space="0" w:color="auto"/>
            </w:tcBorders>
            <w:shd w:val="clear" w:color="auto" w:fill="auto"/>
            <w:noWrap/>
            <w:vAlign w:val="center"/>
            <w:hideMark/>
          </w:tcPr>
          <w:p w14:paraId="13192DD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c>
          <w:tcPr>
            <w:tcW w:w="624" w:type="pct"/>
            <w:tcBorders>
              <w:top w:val="nil"/>
              <w:left w:val="nil"/>
              <w:bottom w:val="single" w:sz="4" w:space="0" w:color="auto"/>
              <w:right w:val="single" w:sz="4" w:space="0" w:color="auto"/>
            </w:tcBorders>
            <w:shd w:val="clear" w:color="auto" w:fill="auto"/>
            <w:noWrap/>
            <w:vAlign w:val="center"/>
            <w:hideMark/>
          </w:tcPr>
          <w:p w14:paraId="4800D02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623F08D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2744012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76EDA44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c>
          <w:tcPr>
            <w:tcW w:w="810" w:type="pct"/>
            <w:tcBorders>
              <w:top w:val="nil"/>
              <w:left w:val="nil"/>
              <w:bottom w:val="single" w:sz="4" w:space="0" w:color="auto"/>
              <w:right w:val="single" w:sz="4" w:space="0" w:color="auto"/>
            </w:tcBorders>
            <w:shd w:val="clear" w:color="FFFFFF" w:fill="F2F2F2"/>
            <w:noWrap/>
            <w:vAlign w:val="center"/>
            <w:hideMark/>
          </w:tcPr>
          <w:p w14:paraId="15C38FC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r>
      <w:tr w:rsidR="003D6179" w:rsidRPr="00577048" w14:paraId="00F9FB66"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D03EA4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POIIT-CTO07-15</w:t>
            </w:r>
          </w:p>
        </w:tc>
        <w:tc>
          <w:tcPr>
            <w:tcW w:w="917" w:type="pct"/>
            <w:tcBorders>
              <w:top w:val="nil"/>
              <w:left w:val="nil"/>
              <w:bottom w:val="single" w:sz="4" w:space="0" w:color="auto"/>
              <w:right w:val="single" w:sz="4" w:space="0" w:color="auto"/>
            </w:tcBorders>
            <w:shd w:val="clear" w:color="auto" w:fill="auto"/>
            <w:noWrap/>
            <w:vAlign w:val="center"/>
            <w:hideMark/>
          </w:tcPr>
          <w:p w14:paraId="1A40082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Rauco</w:t>
            </w:r>
          </w:p>
        </w:tc>
        <w:tc>
          <w:tcPr>
            <w:tcW w:w="624" w:type="pct"/>
            <w:tcBorders>
              <w:top w:val="nil"/>
              <w:left w:val="nil"/>
              <w:bottom w:val="single" w:sz="4" w:space="0" w:color="auto"/>
              <w:right w:val="single" w:sz="4" w:space="0" w:color="auto"/>
            </w:tcBorders>
            <w:shd w:val="clear" w:color="auto" w:fill="auto"/>
            <w:noWrap/>
            <w:vAlign w:val="center"/>
            <w:hideMark/>
          </w:tcPr>
          <w:p w14:paraId="25858FF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0FF0E1B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2710851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3FCED27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Rauco</w:t>
            </w:r>
          </w:p>
        </w:tc>
        <w:tc>
          <w:tcPr>
            <w:tcW w:w="810" w:type="pct"/>
            <w:tcBorders>
              <w:top w:val="nil"/>
              <w:left w:val="nil"/>
              <w:bottom w:val="single" w:sz="4" w:space="0" w:color="auto"/>
              <w:right w:val="single" w:sz="4" w:space="0" w:color="auto"/>
            </w:tcBorders>
            <w:shd w:val="clear" w:color="FFFFFF" w:fill="F2F2F2"/>
            <w:noWrap/>
            <w:vAlign w:val="center"/>
            <w:hideMark/>
          </w:tcPr>
          <w:p w14:paraId="7C6D1CE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Rauco</w:t>
            </w:r>
          </w:p>
        </w:tc>
      </w:tr>
      <w:tr w:rsidR="003D6179" w:rsidRPr="00577048" w14:paraId="428F63E6"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112E1DB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POIIT-CTO07-16</w:t>
            </w:r>
          </w:p>
        </w:tc>
        <w:tc>
          <w:tcPr>
            <w:tcW w:w="917" w:type="pct"/>
            <w:tcBorders>
              <w:top w:val="nil"/>
              <w:left w:val="nil"/>
              <w:bottom w:val="single" w:sz="4" w:space="0" w:color="auto"/>
              <w:right w:val="single" w:sz="4" w:space="0" w:color="auto"/>
            </w:tcBorders>
            <w:shd w:val="clear" w:color="auto" w:fill="auto"/>
            <w:noWrap/>
            <w:vAlign w:val="center"/>
            <w:hideMark/>
          </w:tcPr>
          <w:p w14:paraId="3137E9E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Romeral</w:t>
            </w:r>
          </w:p>
        </w:tc>
        <w:tc>
          <w:tcPr>
            <w:tcW w:w="624" w:type="pct"/>
            <w:tcBorders>
              <w:top w:val="nil"/>
              <w:left w:val="nil"/>
              <w:bottom w:val="single" w:sz="4" w:space="0" w:color="auto"/>
              <w:right w:val="single" w:sz="4" w:space="0" w:color="auto"/>
            </w:tcBorders>
            <w:shd w:val="clear" w:color="auto" w:fill="auto"/>
            <w:noWrap/>
            <w:vAlign w:val="center"/>
            <w:hideMark/>
          </w:tcPr>
          <w:p w14:paraId="4914124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220DEC1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0B27430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7C42B25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Romeral</w:t>
            </w:r>
          </w:p>
        </w:tc>
        <w:tc>
          <w:tcPr>
            <w:tcW w:w="810" w:type="pct"/>
            <w:tcBorders>
              <w:top w:val="nil"/>
              <w:left w:val="nil"/>
              <w:bottom w:val="single" w:sz="4" w:space="0" w:color="auto"/>
              <w:right w:val="single" w:sz="4" w:space="0" w:color="auto"/>
            </w:tcBorders>
            <w:shd w:val="clear" w:color="FFFFFF" w:fill="F2F2F2"/>
            <w:noWrap/>
            <w:vAlign w:val="center"/>
            <w:hideMark/>
          </w:tcPr>
          <w:p w14:paraId="25BF9A4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Romeral</w:t>
            </w:r>
          </w:p>
        </w:tc>
      </w:tr>
      <w:tr w:rsidR="003D6179" w:rsidRPr="00577048" w14:paraId="241FFE3B"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11F845E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POIIT-CTO07-17</w:t>
            </w:r>
          </w:p>
        </w:tc>
        <w:tc>
          <w:tcPr>
            <w:tcW w:w="917" w:type="pct"/>
            <w:tcBorders>
              <w:top w:val="nil"/>
              <w:left w:val="nil"/>
              <w:bottom w:val="single" w:sz="4" w:space="0" w:color="auto"/>
              <w:right w:val="single" w:sz="4" w:space="0" w:color="auto"/>
            </w:tcBorders>
            <w:shd w:val="clear" w:color="auto" w:fill="auto"/>
            <w:noWrap/>
            <w:vAlign w:val="center"/>
            <w:hideMark/>
          </w:tcPr>
          <w:p w14:paraId="7C9F40A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Sagrada Familia</w:t>
            </w:r>
          </w:p>
        </w:tc>
        <w:tc>
          <w:tcPr>
            <w:tcW w:w="624" w:type="pct"/>
            <w:tcBorders>
              <w:top w:val="nil"/>
              <w:left w:val="nil"/>
              <w:bottom w:val="single" w:sz="4" w:space="0" w:color="auto"/>
              <w:right w:val="single" w:sz="4" w:space="0" w:color="auto"/>
            </w:tcBorders>
            <w:shd w:val="clear" w:color="auto" w:fill="auto"/>
            <w:noWrap/>
            <w:vAlign w:val="center"/>
            <w:hideMark/>
          </w:tcPr>
          <w:p w14:paraId="047F4EC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22FE36E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0D8C48F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59D8869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Sagrada Familia</w:t>
            </w:r>
          </w:p>
        </w:tc>
        <w:tc>
          <w:tcPr>
            <w:tcW w:w="810" w:type="pct"/>
            <w:tcBorders>
              <w:top w:val="nil"/>
              <w:left w:val="nil"/>
              <w:bottom w:val="single" w:sz="4" w:space="0" w:color="auto"/>
              <w:right w:val="single" w:sz="4" w:space="0" w:color="auto"/>
            </w:tcBorders>
            <w:shd w:val="clear" w:color="FFFFFF" w:fill="F2F2F2"/>
            <w:noWrap/>
            <w:vAlign w:val="center"/>
            <w:hideMark/>
          </w:tcPr>
          <w:p w14:paraId="62B0650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Sagrada Familia</w:t>
            </w:r>
          </w:p>
        </w:tc>
      </w:tr>
      <w:tr w:rsidR="003D6179" w:rsidRPr="00577048" w14:paraId="68022133"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A68E49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POIIT-CTO07-18</w:t>
            </w:r>
          </w:p>
        </w:tc>
        <w:tc>
          <w:tcPr>
            <w:tcW w:w="917" w:type="pct"/>
            <w:tcBorders>
              <w:top w:val="nil"/>
              <w:left w:val="nil"/>
              <w:bottom w:val="single" w:sz="4" w:space="0" w:color="auto"/>
              <w:right w:val="single" w:sz="4" w:space="0" w:color="auto"/>
            </w:tcBorders>
            <w:shd w:val="clear" w:color="auto" w:fill="auto"/>
            <w:noWrap/>
            <w:vAlign w:val="center"/>
            <w:hideMark/>
          </w:tcPr>
          <w:p w14:paraId="25174A4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Vichuquén</w:t>
            </w:r>
          </w:p>
        </w:tc>
        <w:tc>
          <w:tcPr>
            <w:tcW w:w="624" w:type="pct"/>
            <w:tcBorders>
              <w:top w:val="nil"/>
              <w:left w:val="nil"/>
              <w:bottom w:val="single" w:sz="4" w:space="0" w:color="auto"/>
              <w:right w:val="single" w:sz="4" w:space="0" w:color="auto"/>
            </w:tcBorders>
            <w:shd w:val="clear" w:color="auto" w:fill="auto"/>
            <w:noWrap/>
            <w:vAlign w:val="center"/>
            <w:hideMark/>
          </w:tcPr>
          <w:p w14:paraId="098A622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1CE39D5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631847D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3589854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Vichuquén</w:t>
            </w:r>
          </w:p>
        </w:tc>
        <w:tc>
          <w:tcPr>
            <w:tcW w:w="810" w:type="pct"/>
            <w:tcBorders>
              <w:top w:val="nil"/>
              <w:left w:val="nil"/>
              <w:bottom w:val="single" w:sz="4" w:space="0" w:color="auto"/>
              <w:right w:val="single" w:sz="4" w:space="0" w:color="auto"/>
            </w:tcBorders>
            <w:shd w:val="clear" w:color="FFFFFF" w:fill="F2F2F2"/>
            <w:noWrap/>
            <w:vAlign w:val="center"/>
            <w:hideMark/>
          </w:tcPr>
          <w:p w14:paraId="77CBFEF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Vichuquén</w:t>
            </w:r>
          </w:p>
        </w:tc>
      </w:tr>
      <w:tr w:rsidR="003D6179" w:rsidRPr="00577048" w14:paraId="7CE1DCE4"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34C093F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POIIT-CTO07-19</w:t>
            </w:r>
          </w:p>
        </w:tc>
        <w:tc>
          <w:tcPr>
            <w:tcW w:w="917" w:type="pct"/>
            <w:tcBorders>
              <w:top w:val="nil"/>
              <w:left w:val="nil"/>
              <w:bottom w:val="single" w:sz="4" w:space="0" w:color="auto"/>
              <w:right w:val="single" w:sz="4" w:space="0" w:color="auto"/>
            </w:tcBorders>
            <w:shd w:val="clear" w:color="auto" w:fill="auto"/>
            <w:noWrap/>
            <w:vAlign w:val="center"/>
            <w:hideMark/>
          </w:tcPr>
          <w:p w14:paraId="5AF86C6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Colbún</w:t>
            </w:r>
          </w:p>
        </w:tc>
        <w:tc>
          <w:tcPr>
            <w:tcW w:w="624" w:type="pct"/>
            <w:tcBorders>
              <w:top w:val="nil"/>
              <w:left w:val="nil"/>
              <w:bottom w:val="single" w:sz="4" w:space="0" w:color="auto"/>
              <w:right w:val="single" w:sz="4" w:space="0" w:color="auto"/>
            </w:tcBorders>
            <w:shd w:val="clear" w:color="auto" w:fill="auto"/>
            <w:noWrap/>
            <w:vAlign w:val="center"/>
            <w:hideMark/>
          </w:tcPr>
          <w:p w14:paraId="07637BD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0E91D6F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0BEFC97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Linares</w:t>
            </w:r>
          </w:p>
        </w:tc>
        <w:tc>
          <w:tcPr>
            <w:tcW w:w="749" w:type="pct"/>
            <w:tcBorders>
              <w:top w:val="nil"/>
              <w:left w:val="nil"/>
              <w:bottom w:val="single" w:sz="4" w:space="0" w:color="auto"/>
              <w:right w:val="single" w:sz="4" w:space="0" w:color="auto"/>
            </w:tcBorders>
            <w:shd w:val="clear" w:color="FFFFFF" w:fill="F2F2F2"/>
            <w:noWrap/>
            <w:vAlign w:val="center"/>
            <w:hideMark/>
          </w:tcPr>
          <w:p w14:paraId="0910EC5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Colbún</w:t>
            </w:r>
          </w:p>
        </w:tc>
        <w:tc>
          <w:tcPr>
            <w:tcW w:w="810" w:type="pct"/>
            <w:tcBorders>
              <w:top w:val="nil"/>
              <w:left w:val="nil"/>
              <w:bottom w:val="single" w:sz="4" w:space="0" w:color="auto"/>
              <w:right w:val="single" w:sz="4" w:space="0" w:color="auto"/>
            </w:tcBorders>
            <w:shd w:val="clear" w:color="FFFFFF" w:fill="F2F2F2"/>
            <w:noWrap/>
            <w:vAlign w:val="center"/>
            <w:hideMark/>
          </w:tcPr>
          <w:p w14:paraId="6947A71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Colbún</w:t>
            </w:r>
          </w:p>
        </w:tc>
      </w:tr>
      <w:tr w:rsidR="003D6179" w:rsidRPr="00577048" w14:paraId="01D83244"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FE4183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POIIT-CTO07-20</w:t>
            </w:r>
          </w:p>
        </w:tc>
        <w:tc>
          <w:tcPr>
            <w:tcW w:w="917" w:type="pct"/>
            <w:tcBorders>
              <w:top w:val="nil"/>
              <w:left w:val="nil"/>
              <w:bottom w:val="single" w:sz="4" w:space="0" w:color="auto"/>
              <w:right w:val="single" w:sz="4" w:space="0" w:color="auto"/>
            </w:tcBorders>
            <w:shd w:val="clear" w:color="auto" w:fill="auto"/>
            <w:noWrap/>
            <w:vAlign w:val="center"/>
            <w:hideMark/>
          </w:tcPr>
          <w:p w14:paraId="6C825D9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c>
          <w:tcPr>
            <w:tcW w:w="624" w:type="pct"/>
            <w:tcBorders>
              <w:top w:val="nil"/>
              <w:left w:val="nil"/>
              <w:bottom w:val="single" w:sz="4" w:space="0" w:color="auto"/>
              <w:right w:val="single" w:sz="4" w:space="0" w:color="auto"/>
            </w:tcBorders>
            <w:shd w:val="clear" w:color="auto" w:fill="auto"/>
            <w:noWrap/>
            <w:vAlign w:val="center"/>
            <w:hideMark/>
          </w:tcPr>
          <w:p w14:paraId="604D085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06463BD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4F72641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Linares</w:t>
            </w:r>
          </w:p>
        </w:tc>
        <w:tc>
          <w:tcPr>
            <w:tcW w:w="749" w:type="pct"/>
            <w:tcBorders>
              <w:top w:val="nil"/>
              <w:left w:val="nil"/>
              <w:bottom w:val="single" w:sz="4" w:space="0" w:color="auto"/>
              <w:right w:val="single" w:sz="4" w:space="0" w:color="auto"/>
            </w:tcBorders>
            <w:shd w:val="clear" w:color="FFFFFF" w:fill="F2F2F2"/>
            <w:noWrap/>
            <w:vAlign w:val="center"/>
            <w:hideMark/>
          </w:tcPr>
          <w:p w14:paraId="7276E76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c>
          <w:tcPr>
            <w:tcW w:w="810" w:type="pct"/>
            <w:tcBorders>
              <w:top w:val="nil"/>
              <w:left w:val="nil"/>
              <w:bottom w:val="single" w:sz="4" w:space="0" w:color="auto"/>
              <w:right w:val="single" w:sz="4" w:space="0" w:color="auto"/>
            </w:tcBorders>
            <w:shd w:val="clear" w:color="FFFFFF" w:fill="F2F2F2"/>
            <w:noWrap/>
            <w:vAlign w:val="center"/>
            <w:hideMark/>
          </w:tcPr>
          <w:p w14:paraId="569734F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r>
      <w:tr w:rsidR="003D6179" w:rsidRPr="00577048" w14:paraId="1038FD76"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5E0D0D3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POIIT-CTO07-21</w:t>
            </w:r>
          </w:p>
        </w:tc>
        <w:tc>
          <w:tcPr>
            <w:tcW w:w="917" w:type="pct"/>
            <w:tcBorders>
              <w:top w:val="nil"/>
              <w:left w:val="nil"/>
              <w:bottom w:val="single" w:sz="4" w:space="0" w:color="auto"/>
              <w:right w:val="single" w:sz="4" w:space="0" w:color="auto"/>
            </w:tcBorders>
            <w:shd w:val="clear" w:color="auto" w:fill="auto"/>
            <w:noWrap/>
            <w:vAlign w:val="center"/>
            <w:hideMark/>
          </w:tcPr>
          <w:p w14:paraId="35C06E1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 Alegre</w:t>
            </w:r>
          </w:p>
        </w:tc>
        <w:tc>
          <w:tcPr>
            <w:tcW w:w="624" w:type="pct"/>
            <w:tcBorders>
              <w:top w:val="nil"/>
              <w:left w:val="nil"/>
              <w:bottom w:val="single" w:sz="4" w:space="0" w:color="auto"/>
              <w:right w:val="single" w:sz="4" w:space="0" w:color="auto"/>
            </w:tcBorders>
            <w:shd w:val="clear" w:color="auto" w:fill="auto"/>
            <w:noWrap/>
            <w:vAlign w:val="center"/>
            <w:hideMark/>
          </w:tcPr>
          <w:p w14:paraId="324B5B6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0FFED82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3EB770E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Linares</w:t>
            </w:r>
          </w:p>
        </w:tc>
        <w:tc>
          <w:tcPr>
            <w:tcW w:w="749" w:type="pct"/>
            <w:tcBorders>
              <w:top w:val="nil"/>
              <w:left w:val="nil"/>
              <w:bottom w:val="single" w:sz="4" w:space="0" w:color="auto"/>
              <w:right w:val="single" w:sz="4" w:space="0" w:color="auto"/>
            </w:tcBorders>
            <w:shd w:val="clear" w:color="FFFFFF" w:fill="F2F2F2"/>
            <w:noWrap/>
            <w:vAlign w:val="center"/>
            <w:hideMark/>
          </w:tcPr>
          <w:p w14:paraId="1E72A6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 Alegre</w:t>
            </w:r>
          </w:p>
        </w:tc>
        <w:tc>
          <w:tcPr>
            <w:tcW w:w="810" w:type="pct"/>
            <w:tcBorders>
              <w:top w:val="nil"/>
              <w:left w:val="nil"/>
              <w:bottom w:val="single" w:sz="4" w:space="0" w:color="auto"/>
              <w:right w:val="single" w:sz="4" w:space="0" w:color="auto"/>
            </w:tcBorders>
            <w:shd w:val="clear" w:color="FFFFFF" w:fill="F2F2F2"/>
            <w:noWrap/>
            <w:vAlign w:val="center"/>
            <w:hideMark/>
          </w:tcPr>
          <w:p w14:paraId="2F594F0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 Alegre</w:t>
            </w:r>
          </w:p>
        </w:tc>
      </w:tr>
      <w:tr w:rsidR="003D6179" w:rsidRPr="00577048" w14:paraId="6198E9C6"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7560436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POIIT-CTO07-22</w:t>
            </w:r>
          </w:p>
        </w:tc>
        <w:tc>
          <w:tcPr>
            <w:tcW w:w="917" w:type="pct"/>
            <w:tcBorders>
              <w:top w:val="nil"/>
              <w:left w:val="nil"/>
              <w:bottom w:val="single" w:sz="4" w:space="0" w:color="auto"/>
              <w:right w:val="single" w:sz="4" w:space="0" w:color="auto"/>
            </w:tcBorders>
            <w:shd w:val="clear" w:color="auto" w:fill="auto"/>
            <w:noWrap/>
            <w:vAlign w:val="center"/>
            <w:hideMark/>
          </w:tcPr>
          <w:p w14:paraId="09068E5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Yerbas Buenas</w:t>
            </w:r>
          </w:p>
        </w:tc>
        <w:tc>
          <w:tcPr>
            <w:tcW w:w="624" w:type="pct"/>
            <w:tcBorders>
              <w:top w:val="nil"/>
              <w:left w:val="nil"/>
              <w:bottom w:val="single" w:sz="4" w:space="0" w:color="auto"/>
              <w:right w:val="single" w:sz="4" w:space="0" w:color="auto"/>
            </w:tcBorders>
            <w:shd w:val="clear" w:color="auto" w:fill="auto"/>
            <w:noWrap/>
            <w:vAlign w:val="center"/>
            <w:hideMark/>
          </w:tcPr>
          <w:p w14:paraId="5B8FD48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4" w:type="pct"/>
            <w:tcBorders>
              <w:top w:val="nil"/>
              <w:left w:val="nil"/>
              <w:bottom w:val="single" w:sz="4" w:space="0" w:color="auto"/>
              <w:right w:val="single" w:sz="4" w:space="0" w:color="auto"/>
            </w:tcBorders>
            <w:shd w:val="clear" w:color="FFFFFF" w:fill="F2F2F2"/>
            <w:noWrap/>
            <w:vAlign w:val="center"/>
            <w:hideMark/>
          </w:tcPr>
          <w:p w14:paraId="37DA3ED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4AA90C6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Linares</w:t>
            </w:r>
          </w:p>
        </w:tc>
        <w:tc>
          <w:tcPr>
            <w:tcW w:w="749" w:type="pct"/>
            <w:tcBorders>
              <w:top w:val="nil"/>
              <w:left w:val="nil"/>
              <w:bottom w:val="single" w:sz="4" w:space="0" w:color="auto"/>
              <w:right w:val="single" w:sz="4" w:space="0" w:color="auto"/>
            </w:tcBorders>
            <w:shd w:val="clear" w:color="FFFFFF" w:fill="F2F2F2"/>
            <w:noWrap/>
            <w:vAlign w:val="center"/>
            <w:hideMark/>
          </w:tcPr>
          <w:p w14:paraId="524EA16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Yerbas Buenas</w:t>
            </w:r>
          </w:p>
        </w:tc>
        <w:tc>
          <w:tcPr>
            <w:tcW w:w="810" w:type="pct"/>
            <w:tcBorders>
              <w:top w:val="nil"/>
              <w:left w:val="nil"/>
              <w:bottom w:val="single" w:sz="4" w:space="0" w:color="auto"/>
              <w:right w:val="single" w:sz="4" w:space="0" w:color="auto"/>
            </w:tcBorders>
            <w:shd w:val="clear" w:color="FFFFFF" w:fill="F2F2F2"/>
            <w:noWrap/>
            <w:vAlign w:val="center"/>
            <w:hideMark/>
          </w:tcPr>
          <w:p w14:paraId="2D92537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Yerbas Buenas</w:t>
            </w:r>
          </w:p>
        </w:tc>
      </w:tr>
      <w:tr w:rsidR="003D6179" w:rsidRPr="00577048" w14:paraId="657AAA92"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424D403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POIIT-CTO07-23</w:t>
            </w:r>
          </w:p>
        </w:tc>
        <w:tc>
          <w:tcPr>
            <w:tcW w:w="917" w:type="pct"/>
            <w:tcBorders>
              <w:top w:val="nil"/>
              <w:left w:val="nil"/>
              <w:bottom w:val="single" w:sz="4" w:space="0" w:color="auto"/>
              <w:right w:val="single" w:sz="4" w:space="0" w:color="auto"/>
            </w:tcBorders>
            <w:shd w:val="clear" w:color="auto" w:fill="auto"/>
            <w:noWrap/>
            <w:vAlign w:val="center"/>
            <w:hideMark/>
          </w:tcPr>
          <w:p w14:paraId="28A4B44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Yacal</w:t>
            </w:r>
          </w:p>
        </w:tc>
        <w:tc>
          <w:tcPr>
            <w:tcW w:w="624" w:type="pct"/>
            <w:tcBorders>
              <w:top w:val="nil"/>
              <w:left w:val="nil"/>
              <w:bottom w:val="single" w:sz="4" w:space="0" w:color="auto"/>
              <w:right w:val="single" w:sz="4" w:space="0" w:color="auto"/>
            </w:tcBorders>
            <w:shd w:val="clear" w:color="auto" w:fill="auto"/>
            <w:noWrap/>
            <w:vAlign w:val="center"/>
            <w:hideMark/>
          </w:tcPr>
          <w:p w14:paraId="51A3DF4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54" w:type="pct"/>
            <w:tcBorders>
              <w:top w:val="nil"/>
              <w:left w:val="nil"/>
              <w:bottom w:val="single" w:sz="4" w:space="0" w:color="auto"/>
              <w:right w:val="single" w:sz="4" w:space="0" w:color="auto"/>
            </w:tcBorders>
            <w:shd w:val="clear" w:color="FFFFFF" w:fill="F2F2F2"/>
            <w:noWrap/>
            <w:vAlign w:val="center"/>
            <w:hideMark/>
          </w:tcPr>
          <w:p w14:paraId="16B9937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685A18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6359F8A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c>
          <w:tcPr>
            <w:tcW w:w="810" w:type="pct"/>
            <w:tcBorders>
              <w:top w:val="nil"/>
              <w:left w:val="nil"/>
              <w:bottom w:val="single" w:sz="4" w:space="0" w:color="auto"/>
              <w:right w:val="single" w:sz="4" w:space="0" w:color="auto"/>
            </w:tcBorders>
            <w:shd w:val="clear" w:color="FFFFFF" w:fill="F2F2F2"/>
            <w:noWrap/>
            <w:vAlign w:val="center"/>
            <w:hideMark/>
          </w:tcPr>
          <w:p w14:paraId="0DA3F1A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Yacal</w:t>
            </w:r>
          </w:p>
        </w:tc>
      </w:tr>
      <w:tr w:rsidR="003D6179" w:rsidRPr="00577048" w14:paraId="5AA7524D"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2DEE9C8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POIIT-CTO07-24</w:t>
            </w:r>
          </w:p>
        </w:tc>
        <w:tc>
          <w:tcPr>
            <w:tcW w:w="917" w:type="pct"/>
            <w:tcBorders>
              <w:top w:val="nil"/>
              <w:left w:val="nil"/>
              <w:bottom w:val="single" w:sz="4" w:space="0" w:color="auto"/>
              <w:right w:val="single" w:sz="4" w:space="0" w:color="auto"/>
            </w:tcBorders>
            <w:shd w:val="clear" w:color="auto" w:fill="auto"/>
            <w:noWrap/>
            <w:vAlign w:val="center"/>
            <w:hideMark/>
          </w:tcPr>
          <w:p w14:paraId="35F69E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Teno</w:t>
            </w:r>
          </w:p>
        </w:tc>
        <w:tc>
          <w:tcPr>
            <w:tcW w:w="624" w:type="pct"/>
            <w:tcBorders>
              <w:top w:val="nil"/>
              <w:left w:val="nil"/>
              <w:bottom w:val="single" w:sz="4" w:space="0" w:color="auto"/>
              <w:right w:val="single" w:sz="4" w:space="0" w:color="auto"/>
            </w:tcBorders>
            <w:shd w:val="clear" w:color="auto" w:fill="auto"/>
            <w:noWrap/>
            <w:vAlign w:val="center"/>
            <w:hideMark/>
          </w:tcPr>
          <w:p w14:paraId="5138446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54" w:type="pct"/>
            <w:tcBorders>
              <w:top w:val="nil"/>
              <w:left w:val="nil"/>
              <w:bottom w:val="single" w:sz="4" w:space="0" w:color="auto"/>
              <w:right w:val="single" w:sz="4" w:space="0" w:color="auto"/>
            </w:tcBorders>
            <w:shd w:val="clear" w:color="FFFFFF" w:fill="F2F2F2"/>
            <w:noWrap/>
            <w:vAlign w:val="center"/>
            <w:hideMark/>
          </w:tcPr>
          <w:p w14:paraId="76A4A98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2609CF1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Curicó</w:t>
            </w:r>
          </w:p>
        </w:tc>
        <w:tc>
          <w:tcPr>
            <w:tcW w:w="749" w:type="pct"/>
            <w:tcBorders>
              <w:top w:val="nil"/>
              <w:left w:val="nil"/>
              <w:bottom w:val="single" w:sz="4" w:space="0" w:color="auto"/>
              <w:right w:val="single" w:sz="4" w:space="0" w:color="auto"/>
            </w:tcBorders>
            <w:shd w:val="clear" w:color="FFFFFF" w:fill="F2F2F2"/>
            <w:noWrap/>
            <w:vAlign w:val="center"/>
            <w:hideMark/>
          </w:tcPr>
          <w:p w14:paraId="615B17E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Teno</w:t>
            </w:r>
          </w:p>
        </w:tc>
        <w:tc>
          <w:tcPr>
            <w:tcW w:w="810" w:type="pct"/>
            <w:tcBorders>
              <w:top w:val="nil"/>
              <w:left w:val="nil"/>
              <w:bottom w:val="single" w:sz="4" w:space="0" w:color="auto"/>
              <w:right w:val="single" w:sz="4" w:space="0" w:color="auto"/>
            </w:tcBorders>
            <w:shd w:val="clear" w:color="FFFFFF" w:fill="F2F2F2"/>
            <w:noWrap/>
            <w:vAlign w:val="center"/>
            <w:hideMark/>
          </w:tcPr>
          <w:p w14:paraId="7EB0AB4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Teno</w:t>
            </w:r>
          </w:p>
        </w:tc>
      </w:tr>
      <w:tr w:rsidR="003D6179" w:rsidRPr="00577048" w14:paraId="59A7E319" w14:textId="77777777" w:rsidTr="00526DF3">
        <w:trPr>
          <w:cantSplit/>
          <w:trHeight w:val="283"/>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14:paraId="600D44E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POIIT-CTO07-X </w:t>
            </w:r>
            <w:r w:rsidRPr="00526DF3">
              <w:rPr>
                <w:rFonts w:eastAsia="Times New Roman" w:cs="Times New Roman"/>
                <w:bCs/>
                <w:color w:val="000000"/>
                <w:sz w:val="18"/>
                <w:szCs w:val="18"/>
                <w:vertAlign w:val="superscript"/>
                <w:lang w:eastAsia="es-CL"/>
              </w:rPr>
              <w:t>(1)</w:t>
            </w:r>
          </w:p>
        </w:tc>
        <w:tc>
          <w:tcPr>
            <w:tcW w:w="917" w:type="pct"/>
            <w:tcBorders>
              <w:top w:val="nil"/>
              <w:left w:val="single" w:sz="4" w:space="0" w:color="auto"/>
              <w:bottom w:val="single" w:sz="4" w:space="0" w:color="auto"/>
              <w:right w:val="single" w:sz="4" w:space="0" w:color="auto"/>
            </w:tcBorders>
            <w:shd w:val="clear" w:color="auto" w:fill="auto"/>
            <w:noWrap/>
            <w:vAlign w:val="center"/>
            <w:hideMark/>
          </w:tcPr>
          <w:p w14:paraId="7818AE6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624" w:type="pct"/>
            <w:tcBorders>
              <w:top w:val="nil"/>
              <w:left w:val="nil"/>
              <w:bottom w:val="single" w:sz="4" w:space="0" w:color="auto"/>
              <w:right w:val="single" w:sz="4" w:space="0" w:color="auto"/>
            </w:tcBorders>
            <w:shd w:val="clear" w:color="auto" w:fill="auto"/>
            <w:noWrap/>
            <w:vAlign w:val="center"/>
            <w:hideMark/>
          </w:tcPr>
          <w:p w14:paraId="65E77B8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54" w:type="pct"/>
            <w:tcBorders>
              <w:top w:val="nil"/>
              <w:left w:val="single" w:sz="4" w:space="0" w:color="auto"/>
              <w:bottom w:val="single" w:sz="4" w:space="0" w:color="auto"/>
              <w:right w:val="single" w:sz="4" w:space="0" w:color="auto"/>
            </w:tcBorders>
            <w:shd w:val="clear" w:color="FFFFFF" w:fill="F2F2F2"/>
            <w:noWrap/>
            <w:vAlign w:val="center"/>
            <w:hideMark/>
          </w:tcPr>
          <w:p w14:paraId="7C7A1F3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633" w:type="pct"/>
            <w:tcBorders>
              <w:top w:val="nil"/>
              <w:left w:val="nil"/>
              <w:bottom w:val="single" w:sz="4" w:space="0" w:color="auto"/>
              <w:right w:val="single" w:sz="4" w:space="0" w:color="auto"/>
            </w:tcBorders>
            <w:shd w:val="clear" w:color="FFFFFF" w:fill="F2F2F2"/>
            <w:noWrap/>
            <w:vAlign w:val="center"/>
            <w:hideMark/>
          </w:tcPr>
          <w:p w14:paraId="740B630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49" w:type="pct"/>
            <w:tcBorders>
              <w:top w:val="nil"/>
              <w:left w:val="nil"/>
              <w:bottom w:val="single" w:sz="4" w:space="0" w:color="auto"/>
              <w:right w:val="single" w:sz="4" w:space="0" w:color="auto"/>
            </w:tcBorders>
            <w:shd w:val="clear" w:color="FFFFFF" w:fill="F2F2F2"/>
            <w:noWrap/>
            <w:vAlign w:val="center"/>
            <w:hideMark/>
          </w:tcPr>
          <w:p w14:paraId="73E307A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10" w:type="pct"/>
            <w:tcBorders>
              <w:top w:val="nil"/>
              <w:left w:val="nil"/>
              <w:bottom w:val="single" w:sz="4" w:space="0" w:color="auto"/>
              <w:right w:val="single" w:sz="4" w:space="0" w:color="auto"/>
            </w:tcBorders>
            <w:shd w:val="clear" w:color="FFFFFF" w:fill="F2F2F2"/>
            <w:noWrap/>
            <w:vAlign w:val="center"/>
            <w:hideMark/>
          </w:tcPr>
          <w:p w14:paraId="67A9016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18C01AA3" w14:textId="77777777" w:rsidR="003D6179" w:rsidRPr="00526DF3" w:rsidRDefault="003D6179">
      <w:pPr>
        <w:rPr>
          <w:b/>
          <w:color w:val="FFFFFF"/>
          <w:szCs w:val="18"/>
        </w:rPr>
      </w:pPr>
    </w:p>
    <w:p w14:paraId="6582B834" w14:textId="47AE8749" w:rsidR="009034DC" w:rsidRPr="00526DF3" w:rsidRDefault="009034DC" w:rsidP="0033552F">
      <w:pPr>
        <w:pStyle w:val="Prrafodelista"/>
        <w:numPr>
          <w:ilvl w:val="3"/>
          <w:numId w:val="136"/>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2</w:t>
      </w:r>
      <w:r w:rsidR="006929AB" w:rsidRPr="00526DF3">
        <w:rPr>
          <w:sz w:val="20"/>
        </w:rPr>
        <w:t>5</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62E19022" w14:textId="07BFCCD6" w:rsidR="009034DC" w:rsidRPr="00526DF3" w:rsidRDefault="009034DC" w:rsidP="00C20511">
      <w:pPr>
        <w:pStyle w:val="Prrafodelista"/>
        <w:numPr>
          <w:ilvl w:val="3"/>
          <w:numId w:val="136"/>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577048">
        <w:rPr>
          <w:sz w:val="20"/>
        </w:rPr>
        <w:t>P</w:t>
      </w:r>
      <w:r w:rsidR="00452D28" w:rsidRPr="00526DF3">
        <w:rPr>
          <w:sz w:val="20"/>
        </w:rPr>
        <w:t xml:space="preserve">olígono </w:t>
      </w:r>
      <w:r w:rsidR="00577048">
        <w:rPr>
          <w:sz w:val="20"/>
        </w:rPr>
        <w:t>R</w:t>
      </w:r>
      <w:r w:rsidR="00452D28" w:rsidRPr="00526DF3">
        <w:rPr>
          <w:sz w:val="20"/>
        </w:rPr>
        <w:t>eferencial de</w:t>
      </w:r>
      <w:r w:rsidRPr="00526DF3">
        <w:rPr>
          <w:sz w:val="20"/>
        </w:rPr>
        <w:t xml:space="preserve"> </w:t>
      </w:r>
      <w:r w:rsidR="00577048">
        <w:rPr>
          <w:sz w:val="20"/>
        </w:rPr>
        <w:t>L</w:t>
      </w:r>
      <w:r w:rsidRPr="00526DF3">
        <w:rPr>
          <w:sz w:val="20"/>
        </w:rPr>
        <w:t xml:space="preserve">ocalidad, la cual deberá encontrarse al interior de la </w:t>
      </w:r>
      <w:r w:rsidR="00577048">
        <w:rPr>
          <w:sz w:val="20"/>
        </w:rPr>
        <w:t>R</w:t>
      </w:r>
      <w:r w:rsidRPr="00526DF3">
        <w:rPr>
          <w:sz w:val="20"/>
        </w:rPr>
        <w:t>egi</w:t>
      </w:r>
      <w:r w:rsidR="00452D28" w:rsidRPr="00526DF3">
        <w:rPr>
          <w:sz w:val="20"/>
        </w:rPr>
        <w:t>ón</w:t>
      </w:r>
      <w:r w:rsidRPr="00526DF3">
        <w:rPr>
          <w:sz w:val="20"/>
        </w:rPr>
        <w:t xml:space="preserve"> de</w:t>
      </w:r>
      <w:r w:rsidR="00452D28" w:rsidRPr="00526DF3">
        <w:rPr>
          <w:sz w:val="20"/>
        </w:rPr>
        <w:t>l Maule</w:t>
      </w:r>
      <w:r w:rsidR="002E2610" w:rsidRPr="00526DF3">
        <w:rPr>
          <w:sz w:val="20"/>
        </w:rPr>
        <w:t xml:space="preserve"> y ser presentado de acuerdo </w:t>
      </w:r>
      <w:r w:rsidR="00577048">
        <w:rPr>
          <w:sz w:val="20"/>
        </w:rPr>
        <w:t>con</w:t>
      </w:r>
      <w:r w:rsidR="002E2610" w:rsidRPr="00526DF3">
        <w:rPr>
          <w:sz w:val="20"/>
        </w:rPr>
        <w:t xml:space="preserve"> los formatos indicados en el literal c. del numeral 1.14.1 del Anexo N° 1</w:t>
      </w:r>
      <w:r w:rsidRPr="00526DF3">
        <w:rPr>
          <w:sz w:val="20"/>
        </w:rPr>
        <w:t>.</w:t>
      </w:r>
    </w:p>
    <w:p w14:paraId="0263621D" w14:textId="77777777" w:rsidR="009034DC" w:rsidRDefault="009034DC">
      <w:pPr>
        <w:pStyle w:val="Prrafodelista"/>
        <w:ind w:left="851"/>
      </w:pPr>
    </w:p>
    <w:p w14:paraId="39B7AC61" w14:textId="77777777" w:rsidR="009034DC" w:rsidRDefault="009034DC"/>
    <w:p w14:paraId="63E7FF8A" w14:textId="77777777" w:rsidR="00577048" w:rsidRDefault="00577048">
      <w:pPr>
        <w:suppressAutoHyphens w:val="0"/>
        <w:jc w:val="left"/>
        <w:rPr>
          <w:rFonts w:eastAsia="MS Gothic" w:cs="Times New Roman"/>
          <w:b/>
          <w:bCs/>
          <w:iCs/>
          <w:szCs w:val="24"/>
          <w:lang w:eastAsia="ar-SA"/>
        </w:rPr>
      </w:pPr>
      <w:r>
        <w:br w:type="page"/>
      </w:r>
    </w:p>
    <w:p w14:paraId="565CE7C5" w14:textId="3F9F78BF" w:rsidR="009034DC" w:rsidRPr="008709AF" w:rsidRDefault="009034DC" w:rsidP="00526DF3">
      <w:pPr>
        <w:pStyle w:val="Anx-Titulo3"/>
      </w:pPr>
      <w:bookmarkStart w:id="391" w:name="_Toc11695354"/>
      <w:r w:rsidRPr="003F60BA">
        <w:lastRenderedPageBreak/>
        <w:t xml:space="preserve">TRIOT </w:t>
      </w:r>
      <w:r w:rsidR="00D06B3A" w:rsidRPr="004E005C">
        <w:t xml:space="preserve">Terrestres </w:t>
      </w:r>
      <w:r w:rsidRPr="008709AF">
        <w:t>Macrozona Centro</w:t>
      </w:r>
      <w:bookmarkEnd w:id="391"/>
    </w:p>
    <w:p w14:paraId="45345BF0" w14:textId="77777777" w:rsidR="009034DC" w:rsidRDefault="009034DC" w:rsidP="0071218B">
      <w:r>
        <w:t xml:space="preserve">Para la Macrozona Centro, los TRIOT Terrestres a instalar, operar y explotar se deberán ubicar íntegramente dentro del </w:t>
      </w:r>
      <w:r w:rsidRPr="00526DF3">
        <w:rPr>
          <w:color w:val="000000" w:themeColor="text1"/>
        </w:rPr>
        <w:t>territorio de una de las regiones que componen la Macrozona. La Proponente podrá diseñar el trazado de acuerdo con la solución técnica que considere en su Proyecto Técnico, la cual deberá dar cumplimiento a los requerimientos establecidos en el numeral 1.1.2 del Anexo N° 1</w:t>
      </w:r>
      <w:r w:rsidR="00C068DB" w:rsidRPr="00526DF3">
        <w:rPr>
          <w:color w:val="000000" w:themeColor="text1"/>
          <w:shd w:val="clear" w:color="auto" w:fill="FFFFFF"/>
        </w:rPr>
        <w:t>, así como a la topología establecida por los TRIOT Exigibles especificados en este numeral</w:t>
      </w:r>
      <w:r w:rsidR="003A48B2" w:rsidRPr="00526DF3">
        <w:rPr>
          <w:color w:val="000000" w:themeColor="text1"/>
        </w:rPr>
        <w:t>. Así los Trazados Regionales de Infraestructura Óptica</w:t>
      </w:r>
      <w:r w:rsidRPr="00526DF3">
        <w:rPr>
          <w:color w:val="000000" w:themeColor="text1"/>
        </w:rPr>
        <w:t xml:space="preserve"> de cada región</w:t>
      </w:r>
      <w:r w:rsidR="003A48B2" w:rsidRPr="00526DF3">
        <w:rPr>
          <w:color w:val="000000" w:themeColor="text1"/>
        </w:rPr>
        <w:t xml:space="preserve"> de esta Macrozona</w:t>
      </w:r>
      <w:r w:rsidRPr="00526DF3">
        <w:rPr>
          <w:color w:val="000000" w:themeColor="text1"/>
        </w:rPr>
        <w:t>, conectará el PIX</w:t>
      </w:r>
      <w:r w:rsidR="00C053BF" w:rsidRPr="00526DF3">
        <w:rPr>
          <w:color w:val="000000" w:themeColor="text1"/>
        </w:rPr>
        <w:t>, Puntos de Derivación</w:t>
      </w:r>
      <w:r w:rsidRPr="00526DF3">
        <w:rPr>
          <w:color w:val="000000" w:themeColor="text1"/>
        </w:rPr>
        <w:t xml:space="preserve"> </w:t>
      </w:r>
      <w:r>
        <w:t xml:space="preserve">y todos los POIIT Terrestres de </w:t>
      </w:r>
      <w:r w:rsidR="003A48B2">
        <w:t>cada trazado</w:t>
      </w:r>
      <w:r>
        <w:t xml:space="preserve">. Asimismo, el Proyecto Técnico deberá contener la topología física del </w:t>
      </w:r>
      <w:r w:rsidR="003A48B2">
        <w:t>s</w:t>
      </w:r>
      <w:r>
        <w:t xml:space="preserve">istema, con la cual se deberá </w:t>
      </w:r>
      <w:r w:rsidR="003A48B2">
        <w:t>acreditar</w:t>
      </w:r>
      <w:r>
        <w:t xml:space="preserve"> que con un </w:t>
      </w:r>
      <w:r w:rsidR="003A48B2">
        <w:t xml:space="preserve">(1) </w:t>
      </w:r>
      <w:r>
        <w:t xml:space="preserve">Canal Óptico Terrestre se podrá acceder a todos los </w:t>
      </w:r>
      <w:r w:rsidR="00890890">
        <w:t>PIX, Puntos de Derivación y POIIT Terrestres</w:t>
      </w:r>
      <w:r>
        <w:t xml:space="preserve"> comprometidos </w:t>
      </w:r>
      <w:r w:rsidR="00890890">
        <w:t>para cada Trazado Regional de Infraestructura Óptica</w:t>
      </w:r>
      <w:r>
        <w:t>, de acuerdo con lo establecido en el Artículo 38° de las Bases Específicas.</w:t>
      </w:r>
    </w:p>
    <w:p w14:paraId="04B7EB32" w14:textId="77777777" w:rsidR="009034DC" w:rsidRDefault="009034DC"/>
    <w:p w14:paraId="79F9C1F2" w14:textId="77777777" w:rsidR="009034DC" w:rsidRDefault="00BD4AF1" w:rsidP="00526DF3">
      <w:pPr>
        <w:pStyle w:val="Anx-Titulo4"/>
      </w:pPr>
      <w:bookmarkStart w:id="392" w:name="_Toc11695355"/>
      <w:bookmarkStart w:id="393" w:name="_Toc11695356"/>
      <w:bookmarkStart w:id="394" w:name="_Toc11695357"/>
      <w:bookmarkEnd w:id="392"/>
      <w:bookmarkEnd w:id="393"/>
      <w:r>
        <w:t xml:space="preserve">TRIOT </w:t>
      </w:r>
      <w:r w:rsidR="00D06B3A">
        <w:t xml:space="preserve">Terrestres </w:t>
      </w:r>
      <w:r w:rsidR="001E4CD8">
        <w:t xml:space="preserve">Trazado Regional de Infraestructura Óptica </w:t>
      </w:r>
      <w:r w:rsidR="009034DC">
        <w:t>O’Higgins</w:t>
      </w:r>
      <w:bookmarkEnd w:id="394"/>
    </w:p>
    <w:tbl>
      <w:tblPr>
        <w:tblW w:w="5000" w:type="pct"/>
        <w:tblLayout w:type="fixed"/>
        <w:tblCellMar>
          <w:left w:w="70" w:type="dxa"/>
          <w:right w:w="70" w:type="dxa"/>
        </w:tblCellMar>
        <w:tblLook w:val="04A0" w:firstRow="1" w:lastRow="0" w:firstColumn="1" w:lastColumn="0" w:noHBand="0" w:noVBand="1"/>
      </w:tblPr>
      <w:tblGrid>
        <w:gridCol w:w="1680"/>
        <w:gridCol w:w="1344"/>
        <w:gridCol w:w="3212"/>
        <w:gridCol w:w="1716"/>
        <w:gridCol w:w="1716"/>
        <w:gridCol w:w="1716"/>
        <w:gridCol w:w="1716"/>
      </w:tblGrid>
      <w:tr w:rsidR="00C10FA0" w:rsidRPr="00577048" w14:paraId="35ACC832" w14:textId="77777777" w:rsidTr="00526DF3">
        <w:trPr>
          <w:cantSplit/>
          <w:tblHeader/>
        </w:trPr>
        <w:tc>
          <w:tcPr>
            <w:tcW w:w="641"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DCA3C78"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r w:rsidRPr="00526DF3">
              <w:rPr>
                <w:rFonts w:eastAsia="Times New Roman" w:cs="Times New Roman"/>
                <w:b/>
                <w:bCs/>
                <w:color w:val="FFFFFF"/>
                <w:sz w:val="18"/>
                <w:szCs w:val="18"/>
                <w:vertAlign w:val="superscript"/>
                <w:lang w:eastAsia="es-CL"/>
              </w:rPr>
              <w:t>1</w:t>
            </w:r>
          </w:p>
        </w:tc>
        <w:tc>
          <w:tcPr>
            <w:tcW w:w="513"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627E9A76" w14:textId="6D1B1DA3"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846"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2DF89D06"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C10FA0" w:rsidRPr="00577048" w14:paraId="6EBB7808" w14:textId="77777777" w:rsidTr="00526DF3">
        <w:trPr>
          <w:cantSplit/>
          <w:tblHeader/>
        </w:trPr>
        <w:tc>
          <w:tcPr>
            <w:tcW w:w="641" w:type="pct"/>
            <w:vMerge/>
            <w:tcBorders>
              <w:top w:val="single" w:sz="4" w:space="0" w:color="auto"/>
              <w:left w:val="single" w:sz="4" w:space="0" w:color="auto"/>
              <w:bottom w:val="single" w:sz="4" w:space="0" w:color="auto"/>
              <w:right w:val="single" w:sz="4" w:space="0" w:color="FFFFFF" w:themeColor="background1"/>
            </w:tcBorders>
            <w:vAlign w:val="center"/>
            <w:hideMark/>
          </w:tcPr>
          <w:p w14:paraId="4088F7E9" w14:textId="77777777" w:rsidR="00C35AEB" w:rsidRPr="00526DF3" w:rsidRDefault="00C35AEB" w:rsidP="00526DF3">
            <w:pPr>
              <w:suppressAutoHyphens w:val="0"/>
              <w:jc w:val="center"/>
              <w:rPr>
                <w:rFonts w:eastAsia="Times New Roman" w:cs="Times New Roman"/>
                <w:b/>
                <w:bCs/>
                <w:color w:val="FFFFFF"/>
                <w:sz w:val="18"/>
                <w:szCs w:val="18"/>
                <w:lang w:eastAsia="es-CL"/>
              </w:rPr>
            </w:pPr>
          </w:p>
        </w:tc>
        <w:tc>
          <w:tcPr>
            <w:tcW w:w="513"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19B8600" w14:textId="77777777" w:rsidR="00C35AEB" w:rsidRPr="00526DF3" w:rsidRDefault="00C35AEB" w:rsidP="00526DF3">
            <w:pPr>
              <w:suppressAutoHyphens w:val="0"/>
              <w:jc w:val="center"/>
              <w:rPr>
                <w:rFonts w:eastAsia="Times New Roman" w:cs="Times New Roman"/>
                <w:b/>
                <w:bCs/>
                <w:color w:val="FFFFFF"/>
                <w:sz w:val="18"/>
                <w:szCs w:val="18"/>
                <w:lang w:eastAsia="es-CL"/>
              </w:rPr>
            </w:pPr>
          </w:p>
        </w:tc>
        <w:tc>
          <w:tcPr>
            <w:tcW w:w="122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6709E78"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31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497C2DB8"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310" w:type="pct"/>
            <w:gridSpan w:val="2"/>
            <w:tcBorders>
              <w:top w:val="single" w:sz="4" w:space="0" w:color="F2F2F2"/>
              <w:left w:val="nil"/>
              <w:bottom w:val="single" w:sz="4" w:space="0" w:color="F2F2F2"/>
              <w:right w:val="single" w:sz="4" w:space="0" w:color="auto"/>
            </w:tcBorders>
            <w:shd w:val="clear" w:color="333399" w:fill="376092"/>
            <w:vAlign w:val="center"/>
            <w:hideMark/>
          </w:tcPr>
          <w:p w14:paraId="3BF2DAAA"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577048" w:rsidRPr="00577048" w14:paraId="0896789A" w14:textId="77777777" w:rsidTr="00526DF3">
        <w:trPr>
          <w:cantSplit/>
          <w:tblHeader/>
        </w:trPr>
        <w:tc>
          <w:tcPr>
            <w:tcW w:w="641" w:type="pct"/>
            <w:vMerge/>
            <w:tcBorders>
              <w:top w:val="single" w:sz="4" w:space="0" w:color="auto"/>
              <w:left w:val="single" w:sz="4" w:space="0" w:color="auto"/>
              <w:bottom w:val="single" w:sz="4" w:space="0" w:color="auto"/>
              <w:right w:val="single" w:sz="4" w:space="0" w:color="FFFFFF" w:themeColor="background1"/>
            </w:tcBorders>
            <w:vAlign w:val="center"/>
            <w:hideMark/>
          </w:tcPr>
          <w:p w14:paraId="28F8C7AA" w14:textId="77777777" w:rsidR="00C35AEB" w:rsidRPr="00526DF3" w:rsidRDefault="00C35AEB" w:rsidP="00526DF3">
            <w:pPr>
              <w:suppressAutoHyphens w:val="0"/>
              <w:jc w:val="center"/>
              <w:rPr>
                <w:rFonts w:eastAsia="Times New Roman" w:cs="Times New Roman"/>
                <w:b/>
                <w:bCs/>
                <w:color w:val="FFFFFF"/>
                <w:sz w:val="18"/>
                <w:szCs w:val="18"/>
                <w:lang w:eastAsia="es-CL"/>
              </w:rPr>
            </w:pPr>
          </w:p>
        </w:tc>
        <w:tc>
          <w:tcPr>
            <w:tcW w:w="513"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B1088DE" w14:textId="77777777" w:rsidR="00C35AEB" w:rsidRPr="00526DF3" w:rsidRDefault="00C35AEB" w:rsidP="00526DF3">
            <w:pPr>
              <w:suppressAutoHyphens w:val="0"/>
              <w:jc w:val="center"/>
              <w:rPr>
                <w:rFonts w:eastAsia="Times New Roman" w:cs="Times New Roman"/>
                <w:b/>
                <w:bCs/>
                <w:color w:val="FFFFFF"/>
                <w:sz w:val="18"/>
                <w:szCs w:val="18"/>
                <w:lang w:eastAsia="es-CL"/>
              </w:rPr>
            </w:pPr>
          </w:p>
        </w:tc>
        <w:tc>
          <w:tcPr>
            <w:tcW w:w="1226" w:type="pct"/>
            <w:vMerge/>
            <w:tcBorders>
              <w:top w:val="nil"/>
              <w:left w:val="single" w:sz="4" w:space="0" w:color="F2F2F2"/>
              <w:bottom w:val="single" w:sz="4" w:space="0" w:color="auto"/>
              <w:right w:val="single" w:sz="4" w:space="0" w:color="F2F2F2"/>
            </w:tcBorders>
            <w:vAlign w:val="center"/>
            <w:hideMark/>
          </w:tcPr>
          <w:p w14:paraId="745F8AC1" w14:textId="77777777" w:rsidR="00C35AEB" w:rsidRPr="00526DF3" w:rsidRDefault="00C35AEB" w:rsidP="00526DF3">
            <w:pPr>
              <w:suppressAutoHyphens w:val="0"/>
              <w:jc w:val="center"/>
              <w:rPr>
                <w:rFonts w:eastAsia="Times New Roman" w:cs="Times New Roman"/>
                <w:b/>
                <w:bCs/>
                <w:color w:val="FFFFFF"/>
                <w:sz w:val="18"/>
                <w:szCs w:val="18"/>
                <w:lang w:eastAsia="es-CL"/>
              </w:rPr>
            </w:pPr>
          </w:p>
        </w:tc>
        <w:tc>
          <w:tcPr>
            <w:tcW w:w="655" w:type="pct"/>
            <w:tcBorders>
              <w:top w:val="nil"/>
              <w:left w:val="nil"/>
              <w:bottom w:val="single" w:sz="4" w:space="0" w:color="auto"/>
              <w:right w:val="nil"/>
            </w:tcBorders>
            <w:shd w:val="clear" w:color="333399" w:fill="376092"/>
            <w:noWrap/>
            <w:vAlign w:val="center"/>
            <w:hideMark/>
          </w:tcPr>
          <w:p w14:paraId="105B13B7"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5" w:type="pct"/>
            <w:tcBorders>
              <w:top w:val="nil"/>
              <w:left w:val="single" w:sz="4" w:space="0" w:color="F2F2F2"/>
              <w:bottom w:val="single" w:sz="4" w:space="0" w:color="auto"/>
              <w:right w:val="single" w:sz="4" w:space="0" w:color="F2F2F2"/>
            </w:tcBorders>
            <w:shd w:val="clear" w:color="333399" w:fill="376092"/>
            <w:noWrap/>
            <w:vAlign w:val="center"/>
            <w:hideMark/>
          </w:tcPr>
          <w:p w14:paraId="111001DD" w14:textId="77777777" w:rsidR="00C35AEB" w:rsidRPr="00526DF3" w:rsidRDefault="00C35AE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655" w:type="pct"/>
            <w:tcBorders>
              <w:top w:val="nil"/>
              <w:left w:val="nil"/>
              <w:bottom w:val="single" w:sz="4" w:space="0" w:color="auto"/>
              <w:right w:val="nil"/>
            </w:tcBorders>
            <w:shd w:val="clear" w:color="333399" w:fill="376092"/>
            <w:noWrap/>
            <w:vAlign w:val="center"/>
            <w:hideMark/>
          </w:tcPr>
          <w:p w14:paraId="2E243F79" w14:textId="77777777" w:rsidR="00C35AEB" w:rsidRPr="00526DF3" w:rsidRDefault="00C35AE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5" w:type="pct"/>
            <w:tcBorders>
              <w:top w:val="nil"/>
              <w:left w:val="single" w:sz="4" w:space="0" w:color="F2F2F2"/>
              <w:bottom w:val="single" w:sz="4" w:space="0" w:color="auto"/>
              <w:right w:val="single" w:sz="4" w:space="0" w:color="auto"/>
            </w:tcBorders>
            <w:shd w:val="clear" w:color="333399" w:fill="376092"/>
            <w:noWrap/>
            <w:vAlign w:val="center"/>
            <w:hideMark/>
          </w:tcPr>
          <w:p w14:paraId="3FA3C3AC" w14:textId="77777777" w:rsidR="00C35AEB" w:rsidRPr="00526DF3" w:rsidRDefault="00C35AE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577048" w:rsidRPr="00577048" w14:paraId="5EA68413" w14:textId="77777777" w:rsidTr="00526DF3">
        <w:trPr>
          <w:cantSplit/>
          <w:trHeight w:val="283"/>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5AA1"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TRIOT-CTO06-01</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22AA8C2F"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D0BBA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BC6BB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POIIT-CTO06-16</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7DD241"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Navidad</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F7E20E"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POIIT-CTO06-14</w:t>
            </w:r>
          </w:p>
        </w:tc>
        <w:tc>
          <w:tcPr>
            <w:tcW w:w="6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A7EFC7"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Litueche</w:t>
            </w:r>
          </w:p>
        </w:tc>
      </w:tr>
      <w:tr w:rsidR="00577048" w:rsidRPr="00577048" w14:paraId="5A78B488"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525C49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TRIOT-CTO06-02</w:t>
            </w:r>
          </w:p>
        </w:tc>
        <w:tc>
          <w:tcPr>
            <w:tcW w:w="513" w:type="pct"/>
            <w:tcBorders>
              <w:top w:val="nil"/>
              <w:left w:val="nil"/>
              <w:bottom w:val="single" w:sz="4" w:space="0" w:color="auto"/>
              <w:right w:val="single" w:sz="4" w:space="0" w:color="auto"/>
            </w:tcBorders>
            <w:shd w:val="clear" w:color="auto" w:fill="auto"/>
            <w:noWrap/>
            <w:vAlign w:val="center"/>
            <w:hideMark/>
          </w:tcPr>
          <w:p w14:paraId="04F2A53A"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B95E8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6C9E0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POIIT-CTO06-14</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F6B6D2"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Litueche</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D09F68"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POIIT-CTO06-13</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80423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Estrella</w:t>
            </w:r>
          </w:p>
        </w:tc>
      </w:tr>
      <w:tr w:rsidR="00577048" w:rsidRPr="00577048" w14:paraId="1F709733"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63B2B7F8"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TRIOT-CTO06-03</w:t>
            </w:r>
          </w:p>
        </w:tc>
        <w:tc>
          <w:tcPr>
            <w:tcW w:w="513" w:type="pct"/>
            <w:tcBorders>
              <w:top w:val="nil"/>
              <w:left w:val="nil"/>
              <w:bottom w:val="single" w:sz="4" w:space="0" w:color="auto"/>
              <w:right w:val="single" w:sz="4" w:space="0" w:color="auto"/>
            </w:tcBorders>
            <w:shd w:val="clear" w:color="auto" w:fill="auto"/>
            <w:noWrap/>
            <w:vAlign w:val="center"/>
            <w:hideMark/>
          </w:tcPr>
          <w:p w14:paraId="5A489AE1"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6A9842"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5FF2BE"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POIIT-CTO06-13</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F049E6"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 Estrella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4FE57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22785F"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r>
      <w:tr w:rsidR="00577048" w:rsidRPr="00577048" w14:paraId="6C1A2324"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D654C54"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TRIOT-CTO06-04</w:t>
            </w:r>
          </w:p>
        </w:tc>
        <w:tc>
          <w:tcPr>
            <w:tcW w:w="513" w:type="pct"/>
            <w:tcBorders>
              <w:top w:val="nil"/>
              <w:left w:val="nil"/>
              <w:bottom w:val="single" w:sz="4" w:space="0" w:color="auto"/>
              <w:right w:val="single" w:sz="4" w:space="0" w:color="auto"/>
            </w:tcBorders>
            <w:shd w:val="clear" w:color="auto" w:fill="auto"/>
            <w:noWrap/>
            <w:vAlign w:val="center"/>
            <w:hideMark/>
          </w:tcPr>
          <w:p w14:paraId="722E1352"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A824B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94E73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POIIT-CTO06-12</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77942E"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Pichilemu</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7C891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POIIT-CTO06-17</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A341A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Paredones</w:t>
            </w:r>
          </w:p>
        </w:tc>
      </w:tr>
      <w:tr w:rsidR="00577048" w:rsidRPr="00577048" w14:paraId="48F75585"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1C311DE"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TRIOT-CTO06-05</w:t>
            </w:r>
          </w:p>
        </w:tc>
        <w:tc>
          <w:tcPr>
            <w:tcW w:w="513" w:type="pct"/>
            <w:tcBorders>
              <w:top w:val="nil"/>
              <w:left w:val="nil"/>
              <w:bottom w:val="single" w:sz="4" w:space="0" w:color="auto"/>
              <w:right w:val="single" w:sz="4" w:space="0" w:color="auto"/>
            </w:tcBorders>
            <w:shd w:val="clear" w:color="auto" w:fill="auto"/>
            <w:noWrap/>
            <w:vAlign w:val="center"/>
            <w:hideMark/>
          </w:tcPr>
          <w:p w14:paraId="739139CD"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636A9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FD7CF8"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POIIT-CTO06-17</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B02CEF"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Paredones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B8839A"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9D55F4"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r>
      <w:tr w:rsidR="00577048" w:rsidRPr="00577048" w14:paraId="5CA72D8F"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398AE06"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TRIOT-CTO06-06</w:t>
            </w:r>
          </w:p>
        </w:tc>
        <w:tc>
          <w:tcPr>
            <w:tcW w:w="513" w:type="pct"/>
            <w:tcBorders>
              <w:top w:val="nil"/>
              <w:left w:val="nil"/>
              <w:bottom w:val="single" w:sz="4" w:space="0" w:color="auto"/>
              <w:right w:val="single" w:sz="4" w:space="0" w:color="auto"/>
            </w:tcBorders>
            <w:shd w:val="clear" w:color="auto" w:fill="auto"/>
            <w:noWrap/>
            <w:vAlign w:val="center"/>
            <w:hideMark/>
          </w:tcPr>
          <w:p w14:paraId="23590CCD"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4CC82D"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A8268F"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POIIT-CTO06-22</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DC2F56"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Peralillo</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10EBF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POIIT-CTO06-24</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8D744"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Pumanque</w:t>
            </w:r>
          </w:p>
        </w:tc>
      </w:tr>
      <w:tr w:rsidR="00577048" w:rsidRPr="00577048" w14:paraId="4BFDB536"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148BA955"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TRIOT-CTO06-07</w:t>
            </w:r>
          </w:p>
        </w:tc>
        <w:tc>
          <w:tcPr>
            <w:tcW w:w="513" w:type="pct"/>
            <w:tcBorders>
              <w:top w:val="nil"/>
              <w:left w:val="nil"/>
              <w:bottom w:val="single" w:sz="4" w:space="0" w:color="auto"/>
              <w:right w:val="single" w:sz="4" w:space="0" w:color="auto"/>
            </w:tcBorders>
            <w:shd w:val="clear" w:color="auto" w:fill="auto"/>
            <w:noWrap/>
            <w:vAlign w:val="center"/>
            <w:hideMark/>
          </w:tcPr>
          <w:p w14:paraId="4CEBE85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3C150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FEE6A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POIIT-CTO06-24</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E3C1AD"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Pumanque</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89F35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496D94"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r>
      <w:tr w:rsidR="00577048" w:rsidRPr="00577048" w14:paraId="534DBE96"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F1DA89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TRIOT-CTO06-08</w:t>
            </w:r>
          </w:p>
        </w:tc>
        <w:tc>
          <w:tcPr>
            <w:tcW w:w="513" w:type="pct"/>
            <w:tcBorders>
              <w:top w:val="nil"/>
              <w:left w:val="nil"/>
              <w:bottom w:val="single" w:sz="4" w:space="0" w:color="auto"/>
              <w:right w:val="single" w:sz="4" w:space="0" w:color="auto"/>
            </w:tcBorders>
            <w:shd w:val="clear" w:color="auto" w:fill="auto"/>
            <w:noWrap/>
            <w:vAlign w:val="center"/>
            <w:hideMark/>
          </w:tcPr>
          <w:p w14:paraId="0FD8954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E2722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42C51F"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910683"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Lolol</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B3AEA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POIIT-CTO06-25</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40E99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r>
      <w:tr w:rsidR="00577048" w:rsidRPr="00577048" w14:paraId="7CF401C1"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689568F1"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TRIOT-CTO06-09</w:t>
            </w:r>
          </w:p>
        </w:tc>
        <w:tc>
          <w:tcPr>
            <w:tcW w:w="513" w:type="pct"/>
            <w:tcBorders>
              <w:top w:val="nil"/>
              <w:left w:val="nil"/>
              <w:bottom w:val="single" w:sz="4" w:space="0" w:color="auto"/>
              <w:right w:val="single" w:sz="4" w:space="0" w:color="auto"/>
            </w:tcBorders>
            <w:shd w:val="clear" w:color="auto" w:fill="auto"/>
            <w:noWrap/>
            <w:vAlign w:val="center"/>
            <w:hideMark/>
          </w:tcPr>
          <w:p w14:paraId="46E7C755"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D6E34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DA7ECE"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POIIT-CTO06-23</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3F4E0D"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Placilla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A1F87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POIIT-CTO06-20</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C55FAC"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Nancagua</w:t>
            </w:r>
          </w:p>
        </w:tc>
      </w:tr>
      <w:tr w:rsidR="00577048" w:rsidRPr="00577048" w14:paraId="29D55E82"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7F432C3"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TRIOT-CTO06-10</w:t>
            </w:r>
          </w:p>
        </w:tc>
        <w:tc>
          <w:tcPr>
            <w:tcW w:w="513" w:type="pct"/>
            <w:tcBorders>
              <w:top w:val="nil"/>
              <w:left w:val="nil"/>
              <w:bottom w:val="single" w:sz="4" w:space="0" w:color="auto"/>
              <w:right w:val="single" w:sz="4" w:space="0" w:color="auto"/>
            </w:tcBorders>
            <w:shd w:val="clear" w:color="auto" w:fill="auto"/>
            <w:noWrap/>
            <w:vAlign w:val="center"/>
            <w:hideMark/>
          </w:tcPr>
          <w:p w14:paraId="2E4C412D"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6D2920"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CF78ED"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POIIT-CTO06-20</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5F272A"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Nancagua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6E54E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POIIT-CTO06-18</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BB987B"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Chépica</w:t>
            </w:r>
          </w:p>
        </w:tc>
      </w:tr>
      <w:tr w:rsidR="00577048" w:rsidRPr="00577048" w14:paraId="5DFE6363"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7997611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TRIOT-CTO06-11</w:t>
            </w:r>
          </w:p>
        </w:tc>
        <w:tc>
          <w:tcPr>
            <w:tcW w:w="513" w:type="pct"/>
            <w:tcBorders>
              <w:top w:val="nil"/>
              <w:left w:val="nil"/>
              <w:bottom w:val="single" w:sz="4" w:space="0" w:color="auto"/>
              <w:right w:val="single" w:sz="4" w:space="0" w:color="auto"/>
            </w:tcBorders>
            <w:shd w:val="clear" w:color="auto" w:fill="auto"/>
            <w:noWrap/>
            <w:vAlign w:val="center"/>
            <w:hideMark/>
          </w:tcPr>
          <w:p w14:paraId="3F7399B9"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DD323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DD147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POIIT-CTO06-18</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661B6D"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Chépica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36FF6A"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POIIT-CTO06-25</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F13EAD"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r>
      <w:tr w:rsidR="00577048" w:rsidRPr="00577048" w14:paraId="5DB3C249"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0337C66D"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TRIOT-CTO06-12</w:t>
            </w:r>
          </w:p>
        </w:tc>
        <w:tc>
          <w:tcPr>
            <w:tcW w:w="513" w:type="pct"/>
            <w:tcBorders>
              <w:top w:val="nil"/>
              <w:left w:val="nil"/>
              <w:bottom w:val="single" w:sz="4" w:space="0" w:color="auto"/>
              <w:right w:val="single" w:sz="4" w:space="0" w:color="auto"/>
            </w:tcBorders>
            <w:shd w:val="clear" w:color="auto" w:fill="auto"/>
            <w:noWrap/>
            <w:vAlign w:val="center"/>
            <w:hideMark/>
          </w:tcPr>
          <w:p w14:paraId="0DC407F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71287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2ABA3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POIIT-CTO06-25</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35DCE4"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Cruz</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67F0AA"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88A1CB"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Palmilla</w:t>
            </w:r>
          </w:p>
        </w:tc>
      </w:tr>
      <w:tr w:rsidR="00577048" w:rsidRPr="00577048" w14:paraId="762DACFF"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43146AE"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TRIOT-CTO06-13</w:t>
            </w:r>
          </w:p>
        </w:tc>
        <w:tc>
          <w:tcPr>
            <w:tcW w:w="513" w:type="pct"/>
            <w:tcBorders>
              <w:top w:val="nil"/>
              <w:left w:val="nil"/>
              <w:bottom w:val="single" w:sz="4" w:space="0" w:color="auto"/>
              <w:right w:val="single" w:sz="4" w:space="0" w:color="auto"/>
            </w:tcBorders>
            <w:shd w:val="clear" w:color="auto" w:fill="auto"/>
            <w:noWrap/>
            <w:vAlign w:val="center"/>
            <w:hideMark/>
          </w:tcPr>
          <w:p w14:paraId="01716B17"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25F7B7"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9D27B0"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POIIT-CTO06-21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0841DC"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Palmilla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D3743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1ED712"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r>
      <w:tr w:rsidR="00577048" w:rsidRPr="00577048" w14:paraId="6A222D22"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1529C5C"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TRIOT-CTO06-14</w:t>
            </w:r>
          </w:p>
        </w:tc>
        <w:tc>
          <w:tcPr>
            <w:tcW w:w="513" w:type="pct"/>
            <w:tcBorders>
              <w:top w:val="nil"/>
              <w:left w:val="nil"/>
              <w:bottom w:val="single" w:sz="4" w:space="0" w:color="auto"/>
              <w:right w:val="single" w:sz="4" w:space="0" w:color="auto"/>
            </w:tcBorders>
            <w:shd w:val="clear" w:color="auto" w:fill="auto"/>
            <w:noWrap/>
            <w:vAlign w:val="center"/>
            <w:hideMark/>
          </w:tcPr>
          <w:p w14:paraId="69455AA6"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B37B5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901EDD"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POIIT-CTO06-15</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FCBEBA"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Marchihue</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2DD97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FD43E3"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r>
      <w:tr w:rsidR="00577048" w:rsidRPr="00577048" w14:paraId="25184285"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C2A711B"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TRIOT-CTO06-15</w:t>
            </w:r>
          </w:p>
        </w:tc>
        <w:tc>
          <w:tcPr>
            <w:tcW w:w="513" w:type="pct"/>
            <w:tcBorders>
              <w:top w:val="nil"/>
              <w:left w:val="nil"/>
              <w:bottom w:val="single" w:sz="4" w:space="0" w:color="auto"/>
              <w:right w:val="single" w:sz="4" w:space="0" w:color="auto"/>
            </w:tcBorders>
            <w:shd w:val="clear" w:color="auto" w:fill="auto"/>
            <w:noWrap/>
            <w:vAlign w:val="center"/>
            <w:hideMark/>
          </w:tcPr>
          <w:p w14:paraId="4341E709"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491005"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F88228"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POIIT-CTO06-05</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A61969"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Las Cabras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629CC07"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84FE30"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r>
      <w:tr w:rsidR="00577048" w:rsidRPr="00577048" w14:paraId="621BF3E7"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2EBC9BF2"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TRIOT-CTO06-16</w:t>
            </w:r>
          </w:p>
        </w:tc>
        <w:tc>
          <w:tcPr>
            <w:tcW w:w="513" w:type="pct"/>
            <w:tcBorders>
              <w:top w:val="nil"/>
              <w:left w:val="nil"/>
              <w:bottom w:val="single" w:sz="4" w:space="0" w:color="auto"/>
              <w:right w:val="single" w:sz="4" w:space="0" w:color="auto"/>
            </w:tcBorders>
            <w:shd w:val="clear" w:color="auto" w:fill="auto"/>
            <w:noWrap/>
            <w:vAlign w:val="center"/>
            <w:hideMark/>
          </w:tcPr>
          <w:p w14:paraId="14B74C2A"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F1920A"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7C7EF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POIIT-CTO06-09</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1FDB2B"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Pichidegua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27C9C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73AF61"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Vicente</w:t>
            </w:r>
          </w:p>
        </w:tc>
      </w:tr>
      <w:tr w:rsidR="00577048" w:rsidRPr="00577048" w14:paraId="6B979E17"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6568D2B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TRIOT-CTO06-17</w:t>
            </w:r>
          </w:p>
        </w:tc>
        <w:tc>
          <w:tcPr>
            <w:tcW w:w="513" w:type="pct"/>
            <w:tcBorders>
              <w:top w:val="nil"/>
              <w:left w:val="nil"/>
              <w:bottom w:val="single" w:sz="4" w:space="0" w:color="auto"/>
              <w:right w:val="single" w:sz="4" w:space="0" w:color="auto"/>
            </w:tcBorders>
            <w:shd w:val="clear" w:color="auto" w:fill="auto"/>
            <w:noWrap/>
            <w:vAlign w:val="center"/>
            <w:hideMark/>
          </w:tcPr>
          <w:p w14:paraId="016787C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CF941B"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71DB5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F7ECC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Vicente</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4337CD"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POIIT-CTO06-06</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C0A571"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Malloa</w:t>
            </w:r>
          </w:p>
        </w:tc>
      </w:tr>
      <w:tr w:rsidR="00577048" w:rsidRPr="00577048" w14:paraId="0606C5FB"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298C17B"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TRIOT-CTO06-18</w:t>
            </w:r>
          </w:p>
        </w:tc>
        <w:tc>
          <w:tcPr>
            <w:tcW w:w="513" w:type="pct"/>
            <w:tcBorders>
              <w:top w:val="nil"/>
              <w:left w:val="nil"/>
              <w:bottom w:val="single" w:sz="4" w:space="0" w:color="auto"/>
              <w:right w:val="single" w:sz="4" w:space="0" w:color="auto"/>
            </w:tcBorders>
            <w:shd w:val="clear" w:color="auto" w:fill="auto"/>
            <w:noWrap/>
            <w:vAlign w:val="center"/>
            <w:hideMark/>
          </w:tcPr>
          <w:p w14:paraId="29435F88"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B4A1B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AC19D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POIIT-CTO06-06</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67D6FF"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Malloa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AFCD9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POIIT-CTO06-10</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6E718B"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Quinta de Tilcoco</w:t>
            </w:r>
          </w:p>
        </w:tc>
      </w:tr>
      <w:tr w:rsidR="00577048" w:rsidRPr="00577048" w14:paraId="3FD449BA"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CE5D1A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TRIOT-CTO06-19</w:t>
            </w:r>
          </w:p>
        </w:tc>
        <w:tc>
          <w:tcPr>
            <w:tcW w:w="513" w:type="pct"/>
            <w:tcBorders>
              <w:top w:val="nil"/>
              <w:left w:val="nil"/>
              <w:bottom w:val="single" w:sz="4" w:space="0" w:color="auto"/>
              <w:right w:val="single" w:sz="4" w:space="0" w:color="auto"/>
            </w:tcBorders>
            <w:shd w:val="clear" w:color="auto" w:fill="auto"/>
            <w:noWrap/>
            <w:vAlign w:val="center"/>
            <w:hideMark/>
          </w:tcPr>
          <w:p w14:paraId="27A7BDBE"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26FAF6"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76A083"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POIIT-CTO06-10</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F87FB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Quinta de Tilcoco</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480C7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POIIT-CTO06-02</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13C0B1"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r>
      <w:tr w:rsidR="00577048" w:rsidRPr="00577048" w14:paraId="6BE15098"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E1D2F20"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TRIOT-CTO06-20</w:t>
            </w:r>
          </w:p>
        </w:tc>
        <w:tc>
          <w:tcPr>
            <w:tcW w:w="513" w:type="pct"/>
            <w:tcBorders>
              <w:top w:val="nil"/>
              <w:left w:val="nil"/>
              <w:bottom w:val="single" w:sz="4" w:space="0" w:color="auto"/>
              <w:right w:val="single" w:sz="4" w:space="0" w:color="auto"/>
            </w:tcBorders>
            <w:shd w:val="clear" w:color="auto" w:fill="auto"/>
            <w:noWrap/>
            <w:vAlign w:val="center"/>
            <w:hideMark/>
          </w:tcPr>
          <w:p w14:paraId="50A5AE33"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18B09E"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3C924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POIIT-CTO06-08</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C4E22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Peumo</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248760"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POIIT-CTO06-03</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6A30DD"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Coltauco</w:t>
            </w:r>
          </w:p>
        </w:tc>
      </w:tr>
      <w:tr w:rsidR="00577048" w:rsidRPr="00577048" w14:paraId="20725322"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3DDDCDE8"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TRIOT-CTO06-21</w:t>
            </w:r>
          </w:p>
        </w:tc>
        <w:tc>
          <w:tcPr>
            <w:tcW w:w="513" w:type="pct"/>
            <w:tcBorders>
              <w:top w:val="nil"/>
              <w:left w:val="nil"/>
              <w:bottom w:val="single" w:sz="4" w:space="0" w:color="auto"/>
              <w:right w:val="single" w:sz="4" w:space="0" w:color="auto"/>
            </w:tcBorders>
            <w:shd w:val="clear" w:color="auto" w:fill="auto"/>
            <w:noWrap/>
            <w:vAlign w:val="center"/>
            <w:hideMark/>
          </w:tcPr>
          <w:p w14:paraId="01310C56"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B2E48E"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F706F5"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POIIT-CTO06-03</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D2D578"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Coltauco</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544F15"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POIIT-CTO06-04</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6AC773"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Doñihue</w:t>
            </w:r>
          </w:p>
        </w:tc>
      </w:tr>
      <w:tr w:rsidR="00577048" w:rsidRPr="00577048" w14:paraId="6F1B442E"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CEBF659"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TRIOT-CTO06-22</w:t>
            </w:r>
          </w:p>
        </w:tc>
        <w:tc>
          <w:tcPr>
            <w:tcW w:w="513" w:type="pct"/>
            <w:tcBorders>
              <w:top w:val="nil"/>
              <w:left w:val="nil"/>
              <w:bottom w:val="single" w:sz="4" w:space="0" w:color="auto"/>
              <w:right w:val="single" w:sz="4" w:space="0" w:color="auto"/>
            </w:tcBorders>
            <w:shd w:val="clear" w:color="auto" w:fill="auto"/>
            <w:noWrap/>
            <w:vAlign w:val="center"/>
            <w:hideMark/>
          </w:tcPr>
          <w:p w14:paraId="63569A9B"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762A3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3D5346"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POIIT-CTO06-04</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B0641E"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Doñihue</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FDBBDF"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POIIT-CTO06-02</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1D4636"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r>
      <w:tr w:rsidR="00577048" w:rsidRPr="00577048" w14:paraId="20D0D597"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04138C41"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TRIOT-CTO06-23</w:t>
            </w:r>
          </w:p>
        </w:tc>
        <w:tc>
          <w:tcPr>
            <w:tcW w:w="513" w:type="pct"/>
            <w:tcBorders>
              <w:top w:val="nil"/>
              <w:left w:val="nil"/>
              <w:bottom w:val="single" w:sz="4" w:space="0" w:color="auto"/>
              <w:right w:val="single" w:sz="4" w:space="0" w:color="auto"/>
            </w:tcBorders>
            <w:shd w:val="clear" w:color="auto" w:fill="auto"/>
            <w:noWrap/>
            <w:vAlign w:val="center"/>
            <w:hideMark/>
          </w:tcPr>
          <w:p w14:paraId="7CF850AF"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3C36D1"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0FE9D5"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POIIT-CTO06-02</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8A7E85"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Coinco</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24B4F7"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POIIT-CTO06-07</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3F634A"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Olivar</w:t>
            </w:r>
          </w:p>
        </w:tc>
      </w:tr>
      <w:tr w:rsidR="00577048" w:rsidRPr="00577048" w14:paraId="43705CB3"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069ED52E"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TRIOT-CTO06-24</w:t>
            </w:r>
          </w:p>
        </w:tc>
        <w:tc>
          <w:tcPr>
            <w:tcW w:w="513" w:type="pct"/>
            <w:tcBorders>
              <w:top w:val="nil"/>
              <w:left w:val="nil"/>
              <w:bottom w:val="single" w:sz="4" w:space="0" w:color="auto"/>
              <w:right w:val="single" w:sz="4" w:space="0" w:color="auto"/>
            </w:tcBorders>
            <w:shd w:val="clear" w:color="auto" w:fill="auto"/>
            <w:noWrap/>
            <w:vAlign w:val="center"/>
            <w:hideMark/>
          </w:tcPr>
          <w:p w14:paraId="1664F897"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A17925"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B1546F"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POIIT-CTO06-07</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0117EB"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Olivar</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FF53F0"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PIX-CTO</w:t>
            </w:r>
            <w:r w:rsidR="007B2A3B" w:rsidRPr="00526DF3">
              <w:rPr>
                <w:rFonts w:eastAsia="Times New Roman" w:cs="Times New Roman"/>
                <w:color w:val="000000"/>
                <w:sz w:val="18"/>
                <w:szCs w:val="18"/>
                <w:lang w:eastAsia="es-CL"/>
              </w:rPr>
              <w:t>06</w:t>
            </w:r>
            <w:r w:rsidRPr="00526DF3">
              <w:rPr>
                <w:rFonts w:eastAsia="Times New Roman" w:cs="Times New Roman"/>
                <w:color w:val="000000"/>
                <w:sz w:val="18"/>
                <w:szCs w:val="18"/>
                <w:lang w:eastAsia="es-CL"/>
              </w:rPr>
              <w:t>-01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43CF32"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Rancagua</w:t>
            </w:r>
          </w:p>
        </w:tc>
      </w:tr>
      <w:tr w:rsidR="00577048" w:rsidRPr="00577048" w14:paraId="6F3148FE"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8A106F5"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TRIOT-CTO06-25</w:t>
            </w:r>
          </w:p>
        </w:tc>
        <w:tc>
          <w:tcPr>
            <w:tcW w:w="513" w:type="pct"/>
            <w:tcBorders>
              <w:top w:val="nil"/>
              <w:left w:val="nil"/>
              <w:bottom w:val="single" w:sz="4" w:space="0" w:color="auto"/>
              <w:right w:val="single" w:sz="4" w:space="0" w:color="auto"/>
            </w:tcBorders>
            <w:shd w:val="clear" w:color="auto" w:fill="auto"/>
            <w:noWrap/>
            <w:vAlign w:val="center"/>
            <w:hideMark/>
          </w:tcPr>
          <w:p w14:paraId="6494CD3A"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122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921D50"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7B4779"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POIIT-CTO06-01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71DCBF"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Codegua</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2E8BE4"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PIX-CTO</w:t>
            </w:r>
            <w:r w:rsidR="007B2A3B" w:rsidRPr="00526DF3">
              <w:rPr>
                <w:rFonts w:eastAsia="Times New Roman" w:cs="Times New Roman"/>
                <w:color w:val="000000"/>
                <w:sz w:val="18"/>
                <w:szCs w:val="18"/>
                <w:lang w:eastAsia="es-CL"/>
              </w:rPr>
              <w:t>06</w:t>
            </w:r>
            <w:r w:rsidRPr="00526DF3">
              <w:rPr>
                <w:rFonts w:eastAsia="Times New Roman" w:cs="Times New Roman"/>
                <w:color w:val="000000"/>
                <w:sz w:val="18"/>
                <w:szCs w:val="18"/>
                <w:lang w:eastAsia="es-CL"/>
              </w:rPr>
              <w:t>-01</w:t>
            </w:r>
          </w:p>
        </w:tc>
        <w:tc>
          <w:tcPr>
            <w:tcW w:w="65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B97103" w14:textId="77777777" w:rsidR="00C35AEB" w:rsidRPr="00526DF3" w:rsidRDefault="00C35AE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Rancagua</w:t>
            </w:r>
          </w:p>
        </w:tc>
      </w:tr>
      <w:tr w:rsidR="00577048" w:rsidRPr="00577048" w14:paraId="1284ADA1" w14:textId="77777777" w:rsidTr="00526DF3">
        <w:trPr>
          <w:cantSplit/>
          <w:trHeight w:val="283"/>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0CA2E5C" w14:textId="791050CE"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TRIOT-CTO06-X</w:t>
            </w:r>
            <w:r w:rsidR="00577048"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577048">
              <w:rPr>
                <w:rFonts w:eastAsia="Times New Roman" w:cs="Times New Roman"/>
                <w:color w:val="000000"/>
                <w:sz w:val="18"/>
                <w:szCs w:val="18"/>
                <w:vertAlign w:val="superscript"/>
                <w:lang w:eastAsia="es-CL"/>
              </w:rPr>
              <w:t>)</w:t>
            </w:r>
          </w:p>
        </w:tc>
        <w:tc>
          <w:tcPr>
            <w:tcW w:w="513" w:type="pct"/>
            <w:tcBorders>
              <w:top w:val="nil"/>
              <w:left w:val="nil"/>
              <w:bottom w:val="single" w:sz="4" w:space="0" w:color="auto"/>
              <w:right w:val="nil"/>
            </w:tcBorders>
            <w:shd w:val="clear" w:color="auto" w:fill="auto"/>
            <w:noWrap/>
            <w:vAlign w:val="center"/>
            <w:hideMark/>
          </w:tcPr>
          <w:p w14:paraId="77616373" w14:textId="77777777" w:rsidR="00C35AEB" w:rsidRPr="00526DF3" w:rsidRDefault="00C35AE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12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311F6C"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Del Libertador Bernardo O’Higgins</w:t>
            </w:r>
          </w:p>
        </w:tc>
        <w:tc>
          <w:tcPr>
            <w:tcW w:w="6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8F5AC2" w14:textId="77777777" w:rsidR="00C35AEB" w:rsidRPr="00526DF3" w:rsidRDefault="00C35AE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655" w:type="pct"/>
            <w:tcBorders>
              <w:top w:val="nil"/>
              <w:left w:val="nil"/>
              <w:bottom w:val="single" w:sz="4" w:space="0" w:color="auto"/>
              <w:right w:val="single" w:sz="4" w:space="0" w:color="auto"/>
            </w:tcBorders>
            <w:shd w:val="clear" w:color="auto" w:fill="F2F2F2" w:themeFill="background1" w:themeFillShade="F2"/>
            <w:noWrap/>
            <w:vAlign w:val="center"/>
            <w:hideMark/>
          </w:tcPr>
          <w:p w14:paraId="2F99AD4D" w14:textId="444CF837" w:rsidR="00C35AEB" w:rsidRPr="00526DF3" w:rsidRDefault="00C35AEB">
            <w:pPr>
              <w:suppressAutoHyphens w:val="0"/>
              <w:jc w:val="left"/>
              <w:rPr>
                <w:rFonts w:eastAsia="Times New Roman" w:cs="Times New Roman"/>
                <w:color w:val="000000"/>
                <w:sz w:val="18"/>
                <w:szCs w:val="18"/>
                <w:lang w:eastAsia="es-CL"/>
              </w:rPr>
            </w:pPr>
          </w:p>
        </w:tc>
        <w:tc>
          <w:tcPr>
            <w:tcW w:w="655" w:type="pct"/>
            <w:tcBorders>
              <w:top w:val="nil"/>
              <w:left w:val="nil"/>
              <w:bottom w:val="single" w:sz="4" w:space="0" w:color="auto"/>
              <w:right w:val="single" w:sz="4" w:space="0" w:color="auto"/>
            </w:tcBorders>
            <w:shd w:val="clear" w:color="auto" w:fill="F2F2F2" w:themeFill="background1" w:themeFillShade="F2"/>
            <w:noWrap/>
            <w:vAlign w:val="center"/>
            <w:hideMark/>
          </w:tcPr>
          <w:p w14:paraId="359A414F" w14:textId="57DB3583" w:rsidR="00C35AEB" w:rsidRPr="00526DF3" w:rsidRDefault="00C35AEB" w:rsidP="00526DF3">
            <w:pPr>
              <w:suppressAutoHyphens w:val="0"/>
              <w:jc w:val="center"/>
              <w:rPr>
                <w:rFonts w:eastAsia="Times New Roman" w:cs="Times New Roman"/>
                <w:color w:val="000000"/>
                <w:sz w:val="18"/>
                <w:szCs w:val="18"/>
                <w:lang w:eastAsia="es-CL"/>
              </w:rPr>
            </w:pPr>
          </w:p>
        </w:tc>
        <w:tc>
          <w:tcPr>
            <w:tcW w:w="655" w:type="pct"/>
            <w:tcBorders>
              <w:top w:val="nil"/>
              <w:left w:val="nil"/>
              <w:bottom w:val="single" w:sz="4" w:space="0" w:color="auto"/>
              <w:right w:val="single" w:sz="4" w:space="0" w:color="auto"/>
            </w:tcBorders>
            <w:shd w:val="clear" w:color="auto" w:fill="F2F2F2" w:themeFill="background1" w:themeFillShade="F2"/>
            <w:noWrap/>
            <w:vAlign w:val="center"/>
            <w:hideMark/>
          </w:tcPr>
          <w:p w14:paraId="79C84179" w14:textId="0FA0D323" w:rsidR="00C35AEB" w:rsidRPr="00526DF3" w:rsidRDefault="00C35AEB">
            <w:pPr>
              <w:suppressAutoHyphens w:val="0"/>
              <w:jc w:val="left"/>
              <w:rPr>
                <w:rFonts w:eastAsia="Times New Roman" w:cs="Times New Roman"/>
                <w:color w:val="000000"/>
                <w:sz w:val="18"/>
                <w:szCs w:val="18"/>
                <w:lang w:eastAsia="es-CL"/>
              </w:rPr>
            </w:pPr>
          </w:p>
        </w:tc>
      </w:tr>
    </w:tbl>
    <w:p w14:paraId="0705B7E8" w14:textId="77777777" w:rsidR="00C35AEB" w:rsidRDefault="00C35AEB"/>
    <w:p w14:paraId="6D855207" w14:textId="019380FD" w:rsidR="009034DC" w:rsidRPr="00526DF3" w:rsidRDefault="009034DC" w:rsidP="00526DF3">
      <w:pPr>
        <w:pStyle w:val="Prrafodelista"/>
        <w:numPr>
          <w:ilvl w:val="0"/>
          <w:numId w:val="202"/>
        </w:numPr>
        <w:rPr>
          <w:sz w:val="20"/>
        </w:rPr>
      </w:pPr>
      <w:r w:rsidRPr="00526DF3">
        <w:rPr>
          <w:sz w:val="20"/>
        </w:rPr>
        <w:t xml:space="preserve">Los TRIOT Adicionales no considerados en la </w:t>
      </w:r>
      <w:r w:rsidR="0010342F" w:rsidRPr="00526DF3">
        <w:rPr>
          <w:sz w:val="20"/>
        </w:rPr>
        <w:t>tabla anterior</w:t>
      </w:r>
      <w:r w:rsidRPr="00526DF3">
        <w:rPr>
          <w:sz w:val="20"/>
        </w:rPr>
        <w:t xml:space="preserve">, seguirán la numeración correlativa con X: 26 hasta el número correspondiente, de modo de conectar los POIIT Adicionales que la Proponente comprometa y que no estén incluidos en la </w:t>
      </w:r>
      <w:r w:rsidR="0010342F" w:rsidRPr="00526DF3">
        <w:rPr>
          <w:sz w:val="20"/>
        </w:rPr>
        <w:t>en la tabla del numeral 4.4.2.1 de este Anexo</w:t>
      </w:r>
      <w:r w:rsidRPr="00526DF3">
        <w:rPr>
          <w:sz w:val="20"/>
        </w:rPr>
        <w:t>.</w:t>
      </w:r>
      <w:r w:rsidR="00F3079E"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2EA8C4B0" w14:textId="77777777" w:rsidR="009034DC" w:rsidRDefault="009034DC">
      <w:pPr>
        <w:jc w:val="left"/>
      </w:pPr>
    </w:p>
    <w:p w14:paraId="1B8E6E61" w14:textId="7EB09FBF" w:rsidR="007727B2" w:rsidRDefault="007727B2">
      <w:pPr>
        <w:suppressAutoHyphens w:val="0"/>
        <w:jc w:val="left"/>
        <w:rPr>
          <w:rFonts w:eastAsia="Times New Roman" w:cs="Times New Roman"/>
          <w:b/>
          <w:color w:val="000000"/>
          <w:lang w:eastAsia="ja-JP"/>
        </w:rPr>
      </w:pPr>
      <w:bookmarkStart w:id="395" w:name="_Toc11695358"/>
      <w:bookmarkEnd w:id="395"/>
      <w:r>
        <w:br w:type="page"/>
      </w:r>
    </w:p>
    <w:p w14:paraId="422D3BEE" w14:textId="77777777" w:rsidR="009034DC" w:rsidRDefault="001E4CD8" w:rsidP="00526DF3">
      <w:pPr>
        <w:pStyle w:val="Anx-Titulo4"/>
      </w:pPr>
      <w:bookmarkStart w:id="396" w:name="_Toc11695359"/>
      <w:r>
        <w:lastRenderedPageBreak/>
        <w:t>T</w:t>
      </w:r>
      <w:r w:rsidR="00BD4AF1">
        <w:t xml:space="preserve">RIOT </w:t>
      </w:r>
      <w:r w:rsidR="00D06B3A">
        <w:t xml:space="preserve">Terrestres </w:t>
      </w:r>
      <w:r w:rsidR="00BD4AF1">
        <w:t>T</w:t>
      </w:r>
      <w:r>
        <w:t xml:space="preserve">razado Regional de Infraestructura Óptica </w:t>
      </w:r>
      <w:r w:rsidR="009034DC">
        <w:t>Maule</w:t>
      </w:r>
      <w:bookmarkEnd w:id="396"/>
    </w:p>
    <w:tbl>
      <w:tblPr>
        <w:tblW w:w="5000" w:type="pct"/>
        <w:tblCellMar>
          <w:left w:w="70" w:type="dxa"/>
          <w:right w:w="70" w:type="dxa"/>
        </w:tblCellMar>
        <w:tblLook w:val="04A0" w:firstRow="1" w:lastRow="0" w:firstColumn="1" w:lastColumn="0" w:noHBand="0" w:noVBand="1"/>
      </w:tblPr>
      <w:tblGrid>
        <w:gridCol w:w="2376"/>
        <w:gridCol w:w="1305"/>
        <w:gridCol w:w="867"/>
        <w:gridCol w:w="2646"/>
        <w:gridCol w:w="1792"/>
        <w:gridCol w:w="1970"/>
        <w:gridCol w:w="2144"/>
      </w:tblGrid>
      <w:tr w:rsidR="00437FC8" w:rsidRPr="00577048" w14:paraId="0AF671EB" w14:textId="77777777" w:rsidTr="00526DF3">
        <w:trPr>
          <w:cantSplit/>
          <w:tblHeader/>
        </w:trPr>
        <w:tc>
          <w:tcPr>
            <w:tcW w:w="817"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0F205A1D" w14:textId="12C80DA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55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672DBA1D" w14:textId="6713AF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627"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049D17C"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437FC8" w:rsidRPr="00577048" w14:paraId="3FDAF29B" w14:textId="77777777" w:rsidTr="00526DF3">
        <w:trPr>
          <w:cantSplit/>
          <w:tblHeader/>
        </w:trPr>
        <w:tc>
          <w:tcPr>
            <w:tcW w:w="817" w:type="pct"/>
            <w:vMerge/>
            <w:tcBorders>
              <w:top w:val="single" w:sz="4" w:space="0" w:color="auto"/>
              <w:left w:val="single" w:sz="4" w:space="0" w:color="auto"/>
              <w:bottom w:val="single" w:sz="4" w:space="0" w:color="auto"/>
              <w:right w:val="single" w:sz="4" w:space="0" w:color="FFFFFF" w:themeColor="background1"/>
            </w:tcBorders>
            <w:vAlign w:val="center"/>
            <w:hideMark/>
          </w:tcPr>
          <w:p w14:paraId="2B7CFF1E" w14:textId="77777777" w:rsidR="00437FC8" w:rsidRPr="00526DF3" w:rsidRDefault="00437FC8" w:rsidP="00526DF3">
            <w:pPr>
              <w:suppressAutoHyphens w:val="0"/>
              <w:jc w:val="center"/>
              <w:rPr>
                <w:rFonts w:eastAsia="Times New Roman" w:cs="Times New Roman"/>
                <w:b/>
                <w:bCs/>
                <w:color w:val="FFFFFF"/>
                <w:sz w:val="18"/>
                <w:szCs w:val="18"/>
                <w:lang w:eastAsia="es-CL"/>
              </w:rPr>
            </w:pPr>
          </w:p>
        </w:tc>
        <w:tc>
          <w:tcPr>
            <w:tcW w:w="55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553E4F5" w14:textId="77777777" w:rsidR="00437FC8" w:rsidRPr="00526DF3" w:rsidRDefault="00437FC8" w:rsidP="00526DF3">
            <w:pPr>
              <w:suppressAutoHyphens w:val="0"/>
              <w:jc w:val="center"/>
              <w:rPr>
                <w:rFonts w:eastAsia="Times New Roman" w:cs="Times New Roman"/>
                <w:b/>
                <w:bCs/>
                <w:color w:val="FFFFFF"/>
                <w:sz w:val="18"/>
                <w:szCs w:val="18"/>
                <w:lang w:eastAsia="es-CL"/>
              </w:rPr>
            </w:pPr>
          </w:p>
        </w:tc>
        <w:tc>
          <w:tcPr>
            <w:tcW w:w="38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E837AA6"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52"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504FEA9"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686" w:type="pct"/>
            <w:gridSpan w:val="2"/>
            <w:tcBorders>
              <w:top w:val="single" w:sz="4" w:space="0" w:color="F2F2F2"/>
              <w:left w:val="nil"/>
              <w:bottom w:val="single" w:sz="4" w:space="0" w:color="F2F2F2"/>
              <w:right w:val="single" w:sz="4" w:space="0" w:color="auto"/>
            </w:tcBorders>
            <w:shd w:val="clear" w:color="333399" w:fill="376092"/>
            <w:vAlign w:val="center"/>
            <w:hideMark/>
          </w:tcPr>
          <w:p w14:paraId="2BAA5065"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437FC8" w:rsidRPr="00577048" w14:paraId="5266202F" w14:textId="77777777" w:rsidTr="00526DF3">
        <w:trPr>
          <w:cantSplit/>
          <w:tblHeader/>
        </w:trPr>
        <w:tc>
          <w:tcPr>
            <w:tcW w:w="817" w:type="pct"/>
            <w:vMerge/>
            <w:tcBorders>
              <w:top w:val="single" w:sz="4" w:space="0" w:color="auto"/>
              <w:left w:val="single" w:sz="4" w:space="0" w:color="auto"/>
              <w:bottom w:val="single" w:sz="4" w:space="0" w:color="auto"/>
              <w:right w:val="single" w:sz="4" w:space="0" w:color="FFFFFF" w:themeColor="background1"/>
            </w:tcBorders>
            <w:vAlign w:val="center"/>
            <w:hideMark/>
          </w:tcPr>
          <w:p w14:paraId="4D99FBD3" w14:textId="77777777" w:rsidR="00437FC8" w:rsidRPr="00526DF3" w:rsidRDefault="00437FC8" w:rsidP="00526DF3">
            <w:pPr>
              <w:suppressAutoHyphens w:val="0"/>
              <w:jc w:val="center"/>
              <w:rPr>
                <w:rFonts w:eastAsia="Times New Roman" w:cs="Times New Roman"/>
                <w:b/>
                <w:bCs/>
                <w:color w:val="FFFFFF"/>
                <w:sz w:val="18"/>
                <w:szCs w:val="18"/>
                <w:lang w:eastAsia="es-CL"/>
              </w:rPr>
            </w:pPr>
          </w:p>
        </w:tc>
        <w:tc>
          <w:tcPr>
            <w:tcW w:w="55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75EAD7D" w14:textId="77777777" w:rsidR="00437FC8" w:rsidRPr="00526DF3" w:rsidRDefault="00437FC8" w:rsidP="00526DF3">
            <w:pPr>
              <w:suppressAutoHyphens w:val="0"/>
              <w:jc w:val="center"/>
              <w:rPr>
                <w:rFonts w:eastAsia="Times New Roman" w:cs="Times New Roman"/>
                <w:b/>
                <w:bCs/>
                <w:color w:val="FFFFFF"/>
                <w:sz w:val="18"/>
                <w:szCs w:val="18"/>
                <w:lang w:eastAsia="es-CL"/>
              </w:rPr>
            </w:pPr>
          </w:p>
        </w:tc>
        <w:tc>
          <w:tcPr>
            <w:tcW w:w="389" w:type="pct"/>
            <w:vMerge/>
            <w:tcBorders>
              <w:top w:val="nil"/>
              <w:left w:val="single" w:sz="4" w:space="0" w:color="F2F2F2"/>
              <w:bottom w:val="single" w:sz="4" w:space="0" w:color="auto"/>
              <w:right w:val="single" w:sz="4" w:space="0" w:color="F2F2F2"/>
            </w:tcBorders>
            <w:vAlign w:val="center"/>
            <w:hideMark/>
          </w:tcPr>
          <w:p w14:paraId="76325419" w14:textId="77777777" w:rsidR="00437FC8" w:rsidRPr="00526DF3" w:rsidRDefault="00437FC8" w:rsidP="00526DF3">
            <w:pPr>
              <w:suppressAutoHyphens w:val="0"/>
              <w:jc w:val="center"/>
              <w:rPr>
                <w:rFonts w:eastAsia="Times New Roman" w:cs="Times New Roman"/>
                <w:b/>
                <w:bCs/>
                <w:color w:val="FFFFFF"/>
                <w:sz w:val="18"/>
                <w:szCs w:val="18"/>
                <w:lang w:eastAsia="es-CL"/>
              </w:rPr>
            </w:pPr>
          </w:p>
        </w:tc>
        <w:tc>
          <w:tcPr>
            <w:tcW w:w="810" w:type="pct"/>
            <w:tcBorders>
              <w:top w:val="nil"/>
              <w:left w:val="nil"/>
              <w:bottom w:val="single" w:sz="4" w:space="0" w:color="auto"/>
              <w:right w:val="nil"/>
            </w:tcBorders>
            <w:shd w:val="clear" w:color="333399" w:fill="376092"/>
            <w:noWrap/>
            <w:vAlign w:val="center"/>
            <w:hideMark/>
          </w:tcPr>
          <w:p w14:paraId="03D12C10"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42" w:type="pct"/>
            <w:tcBorders>
              <w:top w:val="nil"/>
              <w:left w:val="single" w:sz="4" w:space="0" w:color="F2F2F2"/>
              <w:bottom w:val="single" w:sz="4" w:space="0" w:color="auto"/>
              <w:right w:val="single" w:sz="4" w:space="0" w:color="F2F2F2"/>
            </w:tcBorders>
            <w:shd w:val="clear" w:color="333399" w:fill="376092"/>
            <w:noWrap/>
            <w:vAlign w:val="center"/>
            <w:hideMark/>
          </w:tcPr>
          <w:p w14:paraId="0A94015C" w14:textId="77777777" w:rsidR="00437FC8" w:rsidRPr="00526DF3" w:rsidRDefault="00437FC8"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10" w:type="pct"/>
            <w:tcBorders>
              <w:top w:val="nil"/>
              <w:left w:val="nil"/>
              <w:bottom w:val="single" w:sz="4" w:space="0" w:color="auto"/>
              <w:right w:val="nil"/>
            </w:tcBorders>
            <w:shd w:val="clear" w:color="333399" w:fill="376092"/>
            <w:noWrap/>
            <w:vAlign w:val="center"/>
            <w:hideMark/>
          </w:tcPr>
          <w:p w14:paraId="6B04EBF4"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76" w:type="pct"/>
            <w:tcBorders>
              <w:top w:val="nil"/>
              <w:left w:val="single" w:sz="4" w:space="0" w:color="F2F2F2"/>
              <w:bottom w:val="single" w:sz="4" w:space="0" w:color="auto"/>
              <w:right w:val="single" w:sz="4" w:space="0" w:color="auto"/>
            </w:tcBorders>
            <w:shd w:val="clear" w:color="333399" w:fill="376092"/>
            <w:noWrap/>
            <w:vAlign w:val="center"/>
            <w:hideMark/>
          </w:tcPr>
          <w:p w14:paraId="36DCDF0F" w14:textId="77777777" w:rsidR="00437FC8" w:rsidRPr="00526DF3" w:rsidRDefault="00437FC8">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437FC8" w:rsidRPr="00577048" w14:paraId="0346803C" w14:textId="77777777" w:rsidTr="00526DF3">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8DD5"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5E66E74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C3E39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FEEC4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POIIT-CTO07-03</w:t>
            </w:r>
          </w:p>
        </w:tc>
        <w:tc>
          <w:tcPr>
            <w:tcW w:w="7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BC14A5"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Empedrado</w:t>
            </w:r>
          </w:p>
        </w:tc>
        <w:tc>
          <w:tcPr>
            <w:tcW w:w="8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70F3A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POIIT-CTO07-01</w:t>
            </w:r>
          </w:p>
        </w:tc>
        <w:tc>
          <w:tcPr>
            <w:tcW w:w="8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403538"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Constitución</w:t>
            </w:r>
          </w:p>
        </w:tc>
      </w:tr>
      <w:tr w:rsidR="00437FC8" w:rsidRPr="00577048" w14:paraId="7704A078"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42B23DF0"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TRIOT-CTO07-02</w:t>
            </w:r>
          </w:p>
        </w:tc>
        <w:tc>
          <w:tcPr>
            <w:tcW w:w="556" w:type="pct"/>
            <w:tcBorders>
              <w:top w:val="nil"/>
              <w:left w:val="nil"/>
              <w:bottom w:val="single" w:sz="4" w:space="0" w:color="auto"/>
              <w:right w:val="single" w:sz="4" w:space="0" w:color="auto"/>
            </w:tcBorders>
            <w:shd w:val="clear" w:color="auto" w:fill="auto"/>
            <w:noWrap/>
            <w:vAlign w:val="center"/>
            <w:hideMark/>
          </w:tcPr>
          <w:p w14:paraId="4AFEE63F"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D3E95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AC4C8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POIIT-CTO07-01</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00DCA4"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Constitución</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1D5452"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POIIT-CTO07-09</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38B857"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Chanco</w:t>
            </w:r>
          </w:p>
        </w:tc>
      </w:tr>
      <w:tr w:rsidR="00437FC8" w:rsidRPr="00577048" w14:paraId="72553035"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078D04A6"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TRIOT-CTO07-03</w:t>
            </w:r>
          </w:p>
        </w:tc>
        <w:tc>
          <w:tcPr>
            <w:tcW w:w="556" w:type="pct"/>
            <w:tcBorders>
              <w:top w:val="nil"/>
              <w:left w:val="nil"/>
              <w:bottom w:val="single" w:sz="4" w:space="0" w:color="auto"/>
              <w:right w:val="single" w:sz="4" w:space="0" w:color="auto"/>
            </w:tcBorders>
            <w:shd w:val="clear" w:color="auto" w:fill="auto"/>
            <w:noWrap/>
            <w:vAlign w:val="center"/>
            <w:hideMark/>
          </w:tcPr>
          <w:p w14:paraId="47F7FAE5"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60EB93"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3A2BB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POIIT-CTO07-09</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ABBFA2"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Chanco</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E36D83"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POIIT-CTO07-11</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ED1542"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Curanipe</w:t>
            </w:r>
          </w:p>
        </w:tc>
      </w:tr>
      <w:tr w:rsidR="00437FC8" w:rsidRPr="00577048" w14:paraId="71AE7EB1"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49275A0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TRIOT-CTO07-04</w:t>
            </w:r>
          </w:p>
        </w:tc>
        <w:tc>
          <w:tcPr>
            <w:tcW w:w="556" w:type="pct"/>
            <w:tcBorders>
              <w:top w:val="nil"/>
              <w:left w:val="nil"/>
              <w:bottom w:val="single" w:sz="4" w:space="0" w:color="auto"/>
              <w:right w:val="single" w:sz="4" w:space="0" w:color="auto"/>
            </w:tcBorders>
            <w:shd w:val="clear" w:color="auto" w:fill="auto"/>
            <w:noWrap/>
            <w:vAlign w:val="center"/>
            <w:hideMark/>
          </w:tcPr>
          <w:p w14:paraId="05B603FC"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C37F90"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0186D1"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POIIT-CTO07-11</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9DA8B1"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Curanipe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5D3A95"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POIIT-CTO07-10</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9D4D63"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r>
      <w:tr w:rsidR="00437FC8" w:rsidRPr="00577048" w14:paraId="5ACFA5FD"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4E3F4130"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TRIOT-CTO07-05</w:t>
            </w:r>
          </w:p>
        </w:tc>
        <w:tc>
          <w:tcPr>
            <w:tcW w:w="556" w:type="pct"/>
            <w:tcBorders>
              <w:top w:val="nil"/>
              <w:left w:val="nil"/>
              <w:bottom w:val="single" w:sz="4" w:space="0" w:color="auto"/>
              <w:right w:val="single" w:sz="4" w:space="0" w:color="auto"/>
            </w:tcBorders>
            <w:shd w:val="clear" w:color="auto" w:fill="auto"/>
            <w:noWrap/>
            <w:vAlign w:val="center"/>
            <w:hideMark/>
          </w:tcPr>
          <w:p w14:paraId="6BB4B610"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B965A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7E33A6"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POIIT-CTO07-10</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906209"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Pelluhue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0DE17D"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POIIT-CTO07-08</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9059BE"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r>
      <w:tr w:rsidR="00437FC8" w:rsidRPr="00577048" w14:paraId="7E085D77"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6B1FBE30"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TRIOT-CTO07-06</w:t>
            </w:r>
          </w:p>
        </w:tc>
        <w:tc>
          <w:tcPr>
            <w:tcW w:w="556" w:type="pct"/>
            <w:tcBorders>
              <w:top w:val="nil"/>
              <w:left w:val="nil"/>
              <w:bottom w:val="single" w:sz="4" w:space="0" w:color="auto"/>
              <w:right w:val="single" w:sz="4" w:space="0" w:color="auto"/>
            </w:tcBorders>
            <w:shd w:val="clear" w:color="auto" w:fill="auto"/>
            <w:noWrap/>
            <w:vAlign w:val="center"/>
            <w:hideMark/>
          </w:tcPr>
          <w:p w14:paraId="3BD02B21"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1355D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D13CE6"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POIIT-CTO07-08</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1A1FF2"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Cauquenes</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4838F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POIIT-CTO07-20</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BE4275"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r>
      <w:tr w:rsidR="00437FC8" w:rsidRPr="00577048" w14:paraId="6A554EE3"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21F68BB4"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TRIOT-CTO07-07</w:t>
            </w:r>
          </w:p>
        </w:tc>
        <w:tc>
          <w:tcPr>
            <w:tcW w:w="556" w:type="pct"/>
            <w:tcBorders>
              <w:top w:val="nil"/>
              <w:left w:val="nil"/>
              <w:bottom w:val="single" w:sz="4" w:space="0" w:color="auto"/>
              <w:right w:val="single" w:sz="4" w:space="0" w:color="auto"/>
            </w:tcBorders>
            <w:shd w:val="clear" w:color="auto" w:fill="auto"/>
            <w:noWrap/>
            <w:vAlign w:val="center"/>
            <w:hideMark/>
          </w:tcPr>
          <w:p w14:paraId="0A5A3A68"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7F5C3B"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0222F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POIIT-CTO07-19</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044E47"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Colbún</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3BA68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POIIT-CTO07-22</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7704D61"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Yerbas Buenas</w:t>
            </w:r>
          </w:p>
        </w:tc>
      </w:tr>
      <w:tr w:rsidR="00437FC8" w:rsidRPr="00577048" w14:paraId="02809097"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65C053B2"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TRIOT-CTO07-08</w:t>
            </w:r>
          </w:p>
        </w:tc>
        <w:tc>
          <w:tcPr>
            <w:tcW w:w="556" w:type="pct"/>
            <w:tcBorders>
              <w:top w:val="nil"/>
              <w:left w:val="nil"/>
              <w:bottom w:val="single" w:sz="4" w:space="0" w:color="auto"/>
              <w:right w:val="single" w:sz="4" w:space="0" w:color="auto"/>
            </w:tcBorders>
            <w:shd w:val="clear" w:color="auto" w:fill="auto"/>
            <w:noWrap/>
            <w:vAlign w:val="center"/>
            <w:hideMark/>
          </w:tcPr>
          <w:p w14:paraId="1E57CFD3"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CC844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FC7616"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POIIT-CTO07-22</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4AE3FC"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Yerbas Buenas</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192B04"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POIIT-CTO07-21</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940495"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 Alegre</w:t>
            </w:r>
          </w:p>
        </w:tc>
      </w:tr>
      <w:tr w:rsidR="00437FC8" w:rsidRPr="00577048" w14:paraId="1F43DC94"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193796C6"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TRIOT-CTO07-09</w:t>
            </w:r>
          </w:p>
        </w:tc>
        <w:tc>
          <w:tcPr>
            <w:tcW w:w="556" w:type="pct"/>
            <w:tcBorders>
              <w:top w:val="nil"/>
              <w:left w:val="nil"/>
              <w:bottom w:val="single" w:sz="4" w:space="0" w:color="auto"/>
              <w:right w:val="single" w:sz="4" w:space="0" w:color="auto"/>
            </w:tcBorders>
            <w:shd w:val="clear" w:color="auto" w:fill="auto"/>
            <w:noWrap/>
            <w:vAlign w:val="center"/>
            <w:hideMark/>
          </w:tcPr>
          <w:p w14:paraId="049FD9F7"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798D6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329CDB"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POIIT-CTO07-21</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B861BD"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 Alegre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8A63E2"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POIIT-CTO07-20</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268EDF"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r>
      <w:tr w:rsidR="00437FC8" w:rsidRPr="00577048" w14:paraId="0B22D440"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0971CBE5"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TRIOT-CTO07-10</w:t>
            </w:r>
          </w:p>
        </w:tc>
        <w:tc>
          <w:tcPr>
            <w:tcW w:w="556" w:type="pct"/>
            <w:tcBorders>
              <w:top w:val="nil"/>
              <w:left w:val="nil"/>
              <w:bottom w:val="single" w:sz="4" w:space="0" w:color="auto"/>
              <w:right w:val="single" w:sz="4" w:space="0" w:color="auto"/>
            </w:tcBorders>
            <w:shd w:val="clear" w:color="auto" w:fill="auto"/>
            <w:noWrap/>
            <w:vAlign w:val="center"/>
            <w:hideMark/>
          </w:tcPr>
          <w:p w14:paraId="6DA7D785"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040685"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7B0A3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POIIT-CTO07-20</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448B8B"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Javier</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AA34FA" w14:textId="77777777" w:rsidR="00437FC8" w:rsidRPr="00526DF3" w:rsidRDefault="00490DDE"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PIX-CTO07-01</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BF40B8"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r>
      <w:tr w:rsidR="00437FC8" w:rsidRPr="00577048" w14:paraId="750DA8A8"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52354309"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TRIOT-CTO07-11</w:t>
            </w:r>
          </w:p>
        </w:tc>
        <w:tc>
          <w:tcPr>
            <w:tcW w:w="556" w:type="pct"/>
            <w:tcBorders>
              <w:top w:val="nil"/>
              <w:left w:val="nil"/>
              <w:bottom w:val="single" w:sz="4" w:space="0" w:color="auto"/>
              <w:right w:val="single" w:sz="4" w:space="0" w:color="auto"/>
            </w:tcBorders>
            <w:shd w:val="clear" w:color="auto" w:fill="auto"/>
            <w:noWrap/>
            <w:vAlign w:val="center"/>
            <w:hideMark/>
          </w:tcPr>
          <w:p w14:paraId="60599B6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AC27F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86359A"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POIIT-CTO07-15</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C32CFC"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Rauco</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A1A9C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POIIT-CTO07-16</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FBC051"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Romeral</w:t>
            </w:r>
          </w:p>
        </w:tc>
      </w:tr>
      <w:tr w:rsidR="00437FC8" w:rsidRPr="00577048" w14:paraId="0BE1D0B4"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280C2EF1"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TRIOT-CTO07-12</w:t>
            </w:r>
          </w:p>
        </w:tc>
        <w:tc>
          <w:tcPr>
            <w:tcW w:w="556" w:type="pct"/>
            <w:tcBorders>
              <w:top w:val="nil"/>
              <w:left w:val="nil"/>
              <w:bottom w:val="single" w:sz="4" w:space="0" w:color="auto"/>
              <w:right w:val="single" w:sz="4" w:space="0" w:color="auto"/>
            </w:tcBorders>
            <w:shd w:val="clear" w:color="auto" w:fill="auto"/>
            <w:noWrap/>
            <w:vAlign w:val="center"/>
            <w:hideMark/>
          </w:tcPr>
          <w:p w14:paraId="76719B67"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63C60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B13EC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POIIT-CTO07-16</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C24DB4"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Romeral</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2BE46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POIIT-CTO07-14</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E73B7B"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r>
      <w:tr w:rsidR="00437FC8" w:rsidRPr="00577048" w14:paraId="23C21EAD"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711035E5"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TRIOT-CTO07-13</w:t>
            </w:r>
          </w:p>
        </w:tc>
        <w:tc>
          <w:tcPr>
            <w:tcW w:w="556" w:type="pct"/>
            <w:tcBorders>
              <w:top w:val="nil"/>
              <w:left w:val="nil"/>
              <w:bottom w:val="single" w:sz="4" w:space="0" w:color="auto"/>
              <w:right w:val="single" w:sz="4" w:space="0" w:color="auto"/>
            </w:tcBorders>
            <w:shd w:val="clear" w:color="auto" w:fill="auto"/>
            <w:noWrap/>
            <w:vAlign w:val="center"/>
            <w:hideMark/>
          </w:tcPr>
          <w:p w14:paraId="15F08E5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91C56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4F98F4"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POIIT-CTO07-17</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AB7E83"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Sagrada Familia</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21586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POIIT-CTO07-14</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4A62EE"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r>
      <w:tr w:rsidR="00437FC8" w:rsidRPr="00577048" w14:paraId="10E71F36"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691FA0FF"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TRIOT-CTO07-14</w:t>
            </w:r>
          </w:p>
        </w:tc>
        <w:tc>
          <w:tcPr>
            <w:tcW w:w="556" w:type="pct"/>
            <w:tcBorders>
              <w:top w:val="nil"/>
              <w:left w:val="nil"/>
              <w:bottom w:val="single" w:sz="4" w:space="0" w:color="auto"/>
              <w:right w:val="single" w:sz="4" w:space="0" w:color="auto"/>
            </w:tcBorders>
            <w:shd w:val="clear" w:color="auto" w:fill="auto"/>
            <w:noWrap/>
            <w:vAlign w:val="center"/>
            <w:hideMark/>
          </w:tcPr>
          <w:p w14:paraId="7D7041C8"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988C1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443B7B"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POIIT-CTO07-14</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AABCB2"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Molina</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15B86D"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POIIT-CTO07-06</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511D8B"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Claro</w:t>
            </w:r>
          </w:p>
        </w:tc>
      </w:tr>
      <w:tr w:rsidR="00437FC8" w:rsidRPr="00577048" w14:paraId="2832169C"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0DA5198F"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TRIOT-CTO07-15</w:t>
            </w:r>
          </w:p>
        </w:tc>
        <w:tc>
          <w:tcPr>
            <w:tcW w:w="556" w:type="pct"/>
            <w:tcBorders>
              <w:top w:val="nil"/>
              <w:left w:val="nil"/>
              <w:bottom w:val="single" w:sz="4" w:space="0" w:color="auto"/>
              <w:right w:val="single" w:sz="4" w:space="0" w:color="auto"/>
            </w:tcBorders>
            <w:shd w:val="clear" w:color="auto" w:fill="auto"/>
            <w:noWrap/>
            <w:vAlign w:val="center"/>
            <w:hideMark/>
          </w:tcPr>
          <w:p w14:paraId="11D24C9B"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D19EFD"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CD311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POIIT-CTO07-06</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E12FC0"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Claro</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F19DE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POIIT-CTO07-04</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43C039"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Pelarco</w:t>
            </w:r>
          </w:p>
        </w:tc>
      </w:tr>
      <w:tr w:rsidR="00437FC8" w:rsidRPr="00577048" w14:paraId="7996EA39"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249A3896"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TRIOT-CTO07-16</w:t>
            </w:r>
          </w:p>
        </w:tc>
        <w:tc>
          <w:tcPr>
            <w:tcW w:w="556" w:type="pct"/>
            <w:tcBorders>
              <w:top w:val="nil"/>
              <w:left w:val="nil"/>
              <w:bottom w:val="single" w:sz="4" w:space="0" w:color="auto"/>
              <w:right w:val="single" w:sz="4" w:space="0" w:color="auto"/>
            </w:tcBorders>
            <w:shd w:val="clear" w:color="auto" w:fill="auto"/>
            <w:noWrap/>
            <w:vAlign w:val="center"/>
            <w:hideMark/>
          </w:tcPr>
          <w:p w14:paraId="4B79AB22"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5A70C9F"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9BFE5D"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POIIT-CTO07-04</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79FE04"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Pelarco</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12BD2F"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POIIT-CTO07-07</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F0BD31"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Clemente</w:t>
            </w:r>
          </w:p>
        </w:tc>
      </w:tr>
      <w:tr w:rsidR="00437FC8" w:rsidRPr="00577048" w14:paraId="4F0CDBF9"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2DA47C5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TRIOT-CTO07-17</w:t>
            </w:r>
          </w:p>
        </w:tc>
        <w:tc>
          <w:tcPr>
            <w:tcW w:w="556" w:type="pct"/>
            <w:tcBorders>
              <w:top w:val="nil"/>
              <w:left w:val="nil"/>
              <w:bottom w:val="single" w:sz="4" w:space="0" w:color="auto"/>
              <w:right w:val="single" w:sz="4" w:space="0" w:color="auto"/>
            </w:tcBorders>
            <w:shd w:val="clear" w:color="auto" w:fill="auto"/>
            <w:noWrap/>
            <w:vAlign w:val="center"/>
            <w:hideMark/>
          </w:tcPr>
          <w:p w14:paraId="1A43550D"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228AB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309B1F"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POIIT-CTO07-07</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BBCBC7"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Clemente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857120" w14:textId="793F5F97" w:rsidR="00437FC8" w:rsidRPr="00526DF3" w:rsidRDefault="007B2A3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PIX-CTO07-01</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51BEAE"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r>
      <w:tr w:rsidR="00437FC8" w:rsidRPr="00577048" w14:paraId="58552DE3"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3B5FB33A"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TRIOT-CTO07-18</w:t>
            </w:r>
          </w:p>
        </w:tc>
        <w:tc>
          <w:tcPr>
            <w:tcW w:w="556" w:type="pct"/>
            <w:tcBorders>
              <w:top w:val="nil"/>
              <w:left w:val="nil"/>
              <w:bottom w:val="single" w:sz="4" w:space="0" w:color="auto"/>
              <w:right w:val="single" w:sz="4" w:space="0" w:color="auto"/>
            </w:tcBorders>
            <w:shd w:val="clear" w:color="auto" w:fill="auto"/>
            <w:noWrap/>
            <w:vAlign w:val="center"/>
            <w:hideMark/>
          </w:tcPr>
          <w:p w14:paraId="616B94C1"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36A466"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4DD9AA"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POIIT-CTO07-18</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A404EE"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Vichuquén</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5E04CF"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POIIT-CTO07-13</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EB7E33"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r>
      <w:tr w:rsidR="00437FC8" w:rsidRPr="00577048" w14:paraId="072AC832"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56CE429E"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TRIOT-CTO07-19</w:t>
            </w:r>
          </w:p>
        </w:tc>
        <w:tc>
          <w:tcPr>
            <w:tcW w:w="556" w:type="pct"/>
            <w:tcBorders>
              <w:top w:val="nil"/>
              <w:left w:val="nil"/>
              <w:bottom w:val="single" w:sz="4" w:space="0" w:color="auto"/>
              <w:right w:val="single" w:sz="4" w:space="0" w:color="auto"/>
            </w:tcBorders>
            <w:shd w:val="clear" w:color="auto" w:fill="auto"/>
            <w:noWrap/>
            <w:vAlign w:val="center"/>
            <w:hideMark/>
          </w:tcPr>
          <w:p w14:paraId="41DE897B"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4D049C"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B68EB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POIIT-CTO07-12</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8EE019"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Hualañé</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37E717"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POIIT-CTO07-13</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A92630"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r>
      <w:tr w:rsidR="00437FC8" w:rsidRPr="00577048" w14:paraId="0A8FF861"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0F4EE7F4"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TRIOT-CTO07-20</w:t>
            </w:r>
          </w:p>
        </w:tc>
        <w:tc>
          <w:tcPr>
            <w:tcW w:w="556" w:type="pct"/>
            <w:tcBorders>
              <w:top w:val="nil"/>
              <w:left w:val="nil"/>
              <w:bottom w:val="single" w:sz="4" w:space="0" w:color="auto"/>
              <w:right w:val="single" w:sz="4" w:space="0" w:color="auto"/>
            </w:tcBorders>
            <w:shd w:val="clear" w:color="auto" w:fill="auto"/>
            <w:noWrap/>
            <w:vAlign w:val="center"/>
            <w:hideMark/>
          </w:tcPr>
          <w:p w14:paraId="6125418C"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5083C1"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DB7288"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POIIT-CTO07-13</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C5A925"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Licantén</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F6ACD6"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POIIT-CTO07-02</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5150A7"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Curepto</w:t>
            </w:r>
          </w:p>
        </w:tc>
      </w:tr>
      <w:tr w:rsidR="00437FC8" w:rsidRPr="00577048" w14:paraId="5ECAF6F4"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50384F52"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TRIOT-CTO07-21</w:t>
            </w:r>
          </w:p>
        </w:tc>
        <w:tc>
          <w:tcPr>
            <w:tcW w:w="556" w:type="pct"/>
            <w:tcBorders>
              <w:top w:val="nil"/>
              <w:left w:val="nil"/>
              <w:bottom w:val="single" w:sz="4" w:space="0" w:color="auto"/>
              <w:right w:val="single" w:sz="4" w:space="0" w:color="auto"/>
            </w:tcBorders>
            <w:shd w:val="clear" w:color="auto" w:fill="auto"/>
            <w:noWrap/>
            <w:vAlign w:val="center"/>
            <w:hideMark/>
          </w:tcPr>
          <w:p w14:paraId="1B47CB77"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55636E"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D44C93"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POIIT-CTO07-02</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8A8689"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Curepto</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57F529"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POIIT-CTO07-05</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64F2FE"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Pencahue</w:t>
            </w:r>
          </w:p>
        </w:tc>
      </w:tr>
      <w:tr w:rsidR="00437FC8" w:rsidRPr="00577048" w14:paraId="1EAB748C"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2B70D212"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TRIOT-CTO07-22</w:t>
            </w:r>
          </w:p>
        </w:tc>
        <w:tc>
          <w:tcPr>
            <w:tcW w:w="556" w:type="pct"/>
            <w:tcBorders>
              <w:top w:val="nil"/>
              <w:left w:val="nil"/>
              <w:bottom w:val="single" w:sz="4" w:space="0" w:color="auto"/>
              <w:right w:val="single" w:sz="4" w:space="0" w:color="auto"/>
            </w:tcBorders>
            <w:shd w:val="clear" w:color="auto" w:fill="auto"/>
            <w:noWrap/>
            <w:vAlign w:val="center"/>
            <w:hideMark/>
          </w:tcPr>
          <w:p w14:paraId="2237D7CE" w14:textId="77777777"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8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5EB674"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8A57F4"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POIIT-CTO07-05</w:t>
            </w:r>
          </w:p>
        </w:tc>
        <w:tc>
          <w:tcPr>
            <w:tcW w:w="74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5D275A"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Pencahue</w:t>
            </w:r>
          </w:p>
        </w:tc>
        <w:tc>
          <w:tcPr>
            <w:tcW w:w="8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BB56FA" w14:textId="77777777" w:rsidR="00437FC8" w:rsidRPr="00526DF3" w:rsidRDefault="007B2A3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PIX-CTO07-01</w:t>
            </w:r>
          </w:p>
        </w:tc>
        <w:tc>
          <w:tcPr>
            <w:tcW w:w="87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047FE6" w14:textId="77777777" w:rsidR="00437FC8" w:rsidRPr="00526DF3" w:rsidRDefault="00437FC8">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Talca</w:t>
            </w:r>
          </w:p>
        </w:tc>
      </w:tr>
      <w:tr w:rsidR="00437FC8" w:rsidRPr="00577048" w14:paraId="44EDDB69" w14:textId="77777777" w:rsidTr="00526DF3">
        <w:trPr>
          <w:cantSplit/>
          <w:trHeight w:val="283"/>
        </w:trPr>
        <w:tc>
          <w:tcPr>
            <w:tcW w:w="817" w:type="pct"/>
            <w:tcBorders>
              <w:top w:val="nil"/>
              <w:left w:val="single" w:sz="4" w:space="0" w:color="auto"/>
              <w:bottom w:val="single" w:sz="4" w:space="0" w:color="auto"/>
              <w:right w:val="single" w:sz="4" w:space="0" w:color="auto"/>
            </w:tcBorders>
            <w:shd w:val="clear" w:color="auto" w:fill="auto"/>
            <w:noWrap/>
            <w:vAlign w:val="center"/>
            <w:hideMark/>
          </w:tcPr>
          <w:p w14:paraId="32A2D81B" w14:textId="1186659E" w:rsidR="00437FC8" w:rsidRPr="00526DF3" w:rsidRDefault="00437FC8">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TRIOT-CTO07-X</w:t>
            </w:r>
            <w:r w:rsidR="000A0D9B"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A0D9B">
              <w:rPr>
                <w:rFonts w:eastAsia="Times New Roman" w:cs="Times New Roman"/>
                <w:color w:val="000000"/>
                <w:sz w:val="18"/>
                <w:szCs w:val="18"/>
                <w:vertAlign w:val="superscript"/>
                <w:lang w:eastAsia="es-CL"/>
              </w:rPr>
              <w:t>)</w:t>
            </w:r>
          </w:p>
        </w:tc>
        <w:tc>
          <w:tcPr>
            <w:tcW w:w="556" w:type="pct"/>
            <w:tcBorders>
              <w:top w:val="nil"/>
              <w:left w:val="nil"/>
              <w:bottom w:val="single" w:sz="4" w:space="0" w:color="auto"/>
              <w:right w:val="nil"/>
            </w:tcBorders>
            <w:shd w:val="clear" w:color="auto" w:fill="auto"/>
            <w:noWrap/>
            <w:vAlign w:val="center"/>
            <w:hideMark/>
          </w:tcPr>
          <w:p w14:paraId="2C4954F5"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4D09FB"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Maule</w:t>
            </w:r>
          </w:p>
        </w:tc>
        <w:tc>
          <w:tcPr>
            <w:tcW w:w="8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84A6E4" w14:textId="77777777" w:rsidR="00437FC8" w:rsidRPr="00526DF3" w:rsidRDefault="00437FC8"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7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036851" w14:textId="0F430B43" w:rsidR="00437FC8" w:rsidRPr="00526DF3" w:rsidRDefault="00437FC8" w:rsidP="00526DF3">
            <w:pPr>
              <w:suppressAutoHyphens w:val="0"/>
              <w:jc w:val="center"/>
              <w:rPr>
                <w:rFonts w:eastAsia="Times New Roman" w:cs="Times New Roman"/>
                <w:color w:val="000000"/>
                <w:sz w:val="18"/>
                <w:szCs w:val="18"/>
                <w:lang w:eastAsia="es-CL"/>
              </w:rPr>
            </w:pPr>
          </w:p>
        </w:tc>
        <w:tc>
          <w:tcPr>
            <w:tcW w:w="8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5F66A" w14:textId="1A13AFEE" w:rsidR="00437FC8" w:rsidRPr="00526DF3" w:rsidRDefault="00437FC8" w:rsidP="00526DF3">
            <w:pPr>
              <w:suppressAutoHyphens w:val="0"/>
              <w:jc w:val="center"/>
              <w:rPr>
                <w:rFonts w:eastAsia="Times New Roman" w:cs="Times New Roman"/>
                <w:color w:val="000000"/>
                <w:sz w:val="18"/>
                <w:szCs w:val="18"/>
                <w:lang w:eastAsia="es-CL"/>
              </w:rPr>
            </w:pPr>
          </w:p>
        </w:tc>
        <w:tc>
          <w:tcPr>
            <w:tcW w:w="8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8B3E9D" w14:textId="005105D9" w:rsidR="00437FC8" w:rsidRPr="00526DF3" w:rsidRDefault="00437FC8" w:rsidP="00526DF3">
            <w:pPr>
              <w:suppressAutoHyphens w:val="0"/>
              <w:jc w:val="center"/>
              <w:rPr>
                <w:rFonts w:eastAsia="Times New Roman" w:cs="Times New Roman"/>
                <w:color w:val="000000"/>
                <w:sz w:val="18"/>
                <w:szCs w:val="18"/>
                <w:lang w:eastAsia="es-CL"/>
              </w:rPr>
            </w:pPr>
          </w:p>
        </w:tc>
      </w:tr>
    </w:tbl>
    <w:p w14:paraId="740724D5" w14:textId="77777777" w:rsidR="00437FC8" w:rsidRDefault="00437FC8"/>
    <w:p w14:paraId="5D35CEF3" w14:textId="38BFE511" w:rsidR="009034DC" w:rsidRDefault="009034DC" w:rsidP="00526DF3">
      <w:pPr>
        <w:pStyle w:val="Prrafodelista"/>
        <w:numPr>
          <w:ilvl w:val="0"/>
          <w:numId w:val="200"/>
        </w:numPr>
        <w:rPr>
          <w:sz w:val="20"/>
        </w:rPr>
      </w:pPr>
      <w:r w:rsidRPr="00526DF3">
        <w:rPr>
          <w:sz w:val="20"/>
        </w:rPr>
        <w:t xml:space="preserve">Los TRIOT Adicionales no considerados en la </w:t>
      </w:r>
      <w:r w:rsidR="001F5872" w:rsidRPr="00526DF3">
        <w:rPr>
          <w:sz w:val="20"/>
        </w:rPr>
        <w:t>tabla anterior</w:t>
      </w:r>
      <w:r w:rsidRPr="00526DF3">
        <w:rPr>
          <w:sz w:val="20"/>
        </w:rPr>
        <w:t xml:space="preserve">, seguirán la numeración correlativa con X: 23 hasta el número correspondiente, de modo de conectar los POIIT Adicionales que la Proponente comprometa y que no estén incluidos en la </w:t>
      </w:r>
      <w:r w:rsidR="001F5872" w:rsidRPr="00526DF3">
        <w:rPr>
          <w:sz w:val="20"/>
        </w:rPr>
        <w:t xml:space="preserve">en </w:t>
      </w:r>
      <w:r w:rsidR="001F5872" w:rsidRPr="00526DF3">
        <w:rPr>
          <w:sz w:val="20"/>
        </w:rPr>
        <w:lastRenderedPageBreak/>
        <w:t>la tabla del numeral 4.4.2.2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42AE3BD7" w14:textId="77777777" w:rsidR="007727B2" w:rsidRPr="00526DF3" w:rsidRDefault="007727B2" w:rsidP="00526DF3">
      <w:pPr>
        <w:pStyle w:val="Prrafodelista"/>
        <w:rPr>
          <w:sz w:val="20"/>
        </w:rPr>
      </w:pPr>
    </w:p>
    <w:p w14:paraId="6A4935B1" w14:textId="0806EF7F" w:rsidR="007727B2" w:rsidRDefault="007727B2">
      <w:pPr>
        <w:suppressAutoHyphens w:val="0"/>
        <w:jc w:val="left"/>
        <w:rPr>
          <w:rFonts w:eastAsia="Calibri"/>
          <w:b/>
          <w:bCs/>
          <w:sz w:val="24"/>
          <w:szCs w:val="24"/>
          <w:lang w:eastAsia="ja-JP"/>
        </w:rPr>
      </w:pPr>
      <w:r>
        <w:br w:type="page"/>
      </w:r>
    </w:p>
    <w:p w14:paraId="159DBC91" w14:textId="77777777" w:rsidR="009034DC" w:rsidRPr="0071218B" w:rsidRDefault="009034DC">
      <w:pPr>
        <w:pStyle w:val="Anx-Titulo2"/>
      </w:pPr>
      <w:bookmarkStart w:id="397" w:name="_Toc11695360"/>
      <w:r w:rsidRPr="0071218B">
        <w:lastRenderedPageBreak/>
        <w:t>Macrozona Centro Sur</w:t>
      </w:r>
      <w:r w:rsidR="001E4CD8" w:rsidRPr="0071218B">
        <w:t xml:space="preserve"> y Trazados Regionales de Infraestructura Óptica Ñuble y Biobío</w:t>
      </w:r>
      <w:bookmarkEnd w:id="397"/>
    </w:p>
    <w:p w14:paraId="5F57C46A" w14:textId="77777777" w:rsidR="009034DC" w:rsidRPr="004E005C" w:rsidRDefault="009034DC" w:rsidP="00526DF3">
      <w:pPr>
        <w:pStyle w:val="Anx-Titulo3"/>
      </w:pPr>
      <w:bookmarkStart w:id="398" w:name="_Toc11695361"/>
      <w:r w:rsidRPr="003F60BA">
        <w:t>PIX Macrozona Centro Sur</w:t>
      </w:r>
      <w:bookmarkEnd w:id="398"/>
    </w:p>
    <w:p w14:paraId="45170A1F" w14:textId="77777777" w:rsidR="009034DC" w:rsidRDefault="009034DC">
      <w:r>
        <w:t xml:space="preserve">Para la Macrozona Centro Sur se deberá contemplar la instalación de un PIX por cada </w:t>
      </w:r>
      <w:r w:rsidR="00FE3E9A">
        <w:t>capital regional (Chillán y Concepción)</w:t>
      </w:r>
      <w:r>
        <w:t>, según el siguiente detalle:</w:t>
      </w:r>
    </w:p>
    <w:p w14:paraId="1FEC2B85" w14:textId="77777777" w:rsidR="009034DC" w:rsidRDefault="009034DC"/>
    <w:tbl>
      <w:tblPr>
        <w:tblW w:w="5000" w:type="pct"/>
        <w:tblCellMar>
          <w:left w:w="70" w:type="dxa"/>
          <w:right w:w="70" w:type="dxa"/>
        </w:tblCellMar>
        <w:tblLook w:val="0000" w:firstRow="0" w:lastRow="0" w:firstColumn="0" w:lastColumn="0" w:noHBand="0" w:noVBand="0"/>
      </w:tblPr>
      <w:tblGrid>
        <w:gridCol w:w="1554"/>
        <w:gridCol w:w="3023"/>
        <w:gridCol w:w="1580"/>
        <w:gridCol w:w="1535"/>
        <w:gridCol w:w="1918"/>
        <w:gridCol w:w="3464"/>
        <w:gridCol w:w="26"/>
      </w:tblGrid>
      <w:tr w:rsidR="009034DC" w:rsidRPr="00577048" w14:paraId="6B01BB36" w14:textId="77777777" w:rsidTr="00526DF3">
        <w:trPr>
          <w:cantSplit/>
        </w:trPr>
        <w:tc>
          <w:tcPr>
            <w:tcW w:w="1747" w:type="pct"/>
            <w:gridSpan w:val="2"/>
            <w:tcBorders>
              <w:top w:val="single" w:sz="4" w:space="0" w:color="000000"/>
              <w:left w:val="single" w:sz="4" w:space="0" w:color="000000"/>
              <w:bottom w:val="single" w:sz="4" w:space="0" w:color="F2F2F2"/>
            </w:tcBorders>
            <w:shd w:val="clear" w:color="auto" w:fill="376092"/>
            <w:vAlign w:val="center"/>
          </w:tcPr>
          <w:p w14:paraId="424E4224" w14:textId="77777777" w:rsidR="009034DC" w:rsidRPr="00526DF3" w:rsidRDefault="009034DC">
            <w:pPr>
              <w:jc w:val="center"/>
              <w:rPr>
                <w:sz w:val="18"/>
                <w:szCs w:val="18"/>
              </w:rPr>
            </w:pPr>
            <w:r w:rsidRPr="00526DF3">
              <w:rPr>
                <w:rFonts w:eastAsia="Times New Roman" w:cs="Times New Roman"/>
                <w:b/>
                <w:bCs/>
                <w:color w:val="FFFFFF"/>
                <w:sz w:val="18"/>
                <w:szCs w:val="18"/>
              </w:rPr>
              <w:t>PIX regionales</w:t>
            </w:r>
          </w:p>
        </w:tc>
        <w:tc>
          <w:tcPr>
            <w:tcW w:w="603" w:type="pct"/>
            <w:vMerge w:val="restart"/>
            <w:tcBorders>
              <w:top w:val="single" w:sz="4" w:space="0" w:color="auto"/>
              <w:left w:val="single" w:sz="4" w:space="0" w:color="F2F2F2"/>
              <w:bottom w:val="single" w:sz="4" w:space="0" w:color="000000"/>
            </w:tcBorders>
            <w:shd w:val="clear" w:color="auto" w:fill="376092"/>
            <w:vAlign w:val="center"/>
          </w:tcPr>
          <w:p w14:paraId="4F4C3B17"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2650" w:type="pct"/>
            <w:gridSpan w:val="4"/>
            <w:tcBorders>
              <w:top w:val="single" w:sz="4" w:space="0" w:color="000000"/>
              <w:left w:val="single" w:sz="4" w:space="0" w:color="F2F2F2"/>
              <w:bottom w:val="single" w:sz="4" w:space="0" w:color="F2F2F2"/>
              <w:right w:val="single" w:sz="4" w:space="0" w:color="auto"/>
            </w:tcBorders>
            <w:shd w:val="clear" w:color="auto" w:fill="376092"/>
            <w:vAlign w:val="center"/>
          </w:tcPr>
          <w:p w14:paraId="3A83BD4B" w14:textId="212DD01E" w:rsidR="009034DC" w:rsidRPr="00526DF3" w:rsidRDefault="009034DC">
            <w:pPr>
              <w:jc w:val="center"/>
              <w:rPr>
                <w:sz w:val="18"/>
                <w:szCs w:val="18"/>
              </w:rPr>
            </w:pPr>
            <w:r w:rsidRPr="00526DF3">
              <w:rPr>
                <w:rFonts w:eastAsia="Times New Roman" w:cs="Times New Roman"/>
                <w:b/>
                <w:bCs/>
                <w:color w:val="FFFFFF"/>
                <w:sz w:val="18"/>
                <w:szCs w:val="18"/>
              </w:rPr>
              <w:t>Ubicación</w:t>
            </w:r>
            <w:r w:rsidR="00577048" w:rsidRPr="00526DF3">
              <w:rPr>
                <w:rFonts w:eastAsia="Times New Roman" w:cs="Times New Roman"/>
                <w:b/>
                <w:bCs/>
                <w:color w:val="FFFFFF"/>
                <w:sz w:val="18"/>
                <w:szCs w:val="18"/>
                <w:vertAlign w:val="superscript"/>
              </w:rPr>
              <w:t>(</w:t>
            </w:r>
            <w:r w:rsidR="00890890" w:rsidRPr="00526DF3">
              <w:rPr>
                <w:rFonts w:eastAsia="Times New Roman" w:cs="Times New Roman"/>
                <w:color w:val="FFFFFF" w:themeColor="background1"/>
                <w:sz w:val="18"/>
                <w:szCs w:val="18"/>
                <w:vertAlign w:val="superscript"/>
              </w:rPr>
              <w:t>2</w:t>
            </w:r>
            <w:r w:rsidR="00577048">
              <w:rPr>
                <w:rFonts w:eastAsia="Times New Roman" w:cs="Times New Roman"/>
                <w:color w:val="FFFFFF" w:themeColor="background1"/>
                <w:sz w:val="18"/>
                <w:szCs w:val="18"/>
                <w:vertAlign w:val="superscript"/>
              </w:rPr>
              <w:t>)</w:t>
            </w:r>
          </w:p>
        </w:tc>
      </w:tr>
      <w:tr w:rsidR="009034DC" w:rsidRPr="00577048" w14:paraId="75C71430" w14:textId="77777777" w:rsidTr="00526DF3">
        <w:trPr>
          <w:gridAfter w:val="1"/>
          <w:wAfter w:w="10" w:type="pct"/>
          <w:cantSplit/>
          <w:trHeight w:val="211"/>
        </w:trPr>
        <w:tc>
          <w:tcPr>
            <w:tcW w:w="593" w:type="pct"/>
            <w:vMerge w:val="restart"/>
            <w:tcBorders>
              <w:left w:val="single" w:sz="4" w:space="0" w:color="000000"/>
              <w:bottom w:val="single" w:sz="4" w:space="0" w:color="000000"/>
            </w:tcBorders>
            <w:shd w:val="clear" w:color="auto" w:fill="376092"/>
            <w:vAlign w:val="center"/>
          </w:tcPr>
          <w:p w14:paraId="3C780612" w14:textId="34C3981A" w:rsidR="009034DC" w:rsidRPr="00526DF3" w:rsidRDefault="009034DC">
            <w:pPr>
              <w:jc w:val="center"/>
              <w:rPr>
                <w:sz w:val="18"/>
                <w:szCs w:val="18"/>
              </w:rPr>
            </w:pPr>
            <w:r w:rsidRPr="00526DF3">
              <w:rPr>
                <w:rFonts w:eastAsia="Times New Roman" w:cs="Times New Roman"/>
                <w:b/>
                <w:bCs/>
                <w:color w:val="FFFFFF"/>
                <w:sz w:val="18"/>
                <w:szCs w:val="18"/>
              </w:rPr>
              <w:t>Código</w:t>
            </w:r>
          </w:p>
        </w:tc>
        <w:tc>
          <w:tcPr>
            <w:tcW w:w="1153" w:type="pct"/>
            <w:vMerge w:val="restart"/>
            <w:tcBorders>
              <w:left w:val="single" w:sz="4" w:space="0" w:color="F2F2F2"/>
              <w:bottom w:val="single" w:sz="4" w:space="0" w:color="000000"/>
            </w:tcBorders>
            <w:shd w:val="clear" w:color="auto" w:fill="376092"/>
            <w:vAlign w:val="center"/>
          </w:tcPr>
          <w:p w14:paraId="638DB954" w14:textId="77777777" w:rsidR="009034DC" w:rsidRPr="00526DF3" w:rsidRDefault="009034DC" w:rsidP="00526DF3">
            <w:pPr>
              <w:jc w:val="left"/>
              <w:rPr>
                <w:sz w:val="18"/>
                <w:szCs w:val="18"/>
              </w:rPr>
            </w:pPr>
            <w:r w:rsidRPr="00526DF3">
              <w:rPr>
                <w:rFonts w:eastAsia="Times New Roman" w:cs="Times New Roman"/>
                <w:b/>
                <w:bCs/>
                <w:color w:val="FFFFFF"/>
                <w:sz w:val="18"/>
                <w:szCs w:val="18"/>
              </w:rPr>
              <w:t>Nombre</w:t>
            </w:r>
          </w:p>
        </w:tc>
        <w:tc>
          <w:tcPr>
            <w:tcW w:w="603" w:type="pct"/>
            <w:vMerge/>
            <w:tcBorders>
              <w:top w:val="single" w:sz="4" w:space="0" w:color="F2F2F2"/>
              <w:left w:val="single" w:sz="4" w:space="0" w:color="F2F2F2"/>
              <w:bottom w:val="single" w:sz="4" w:space="0" w:color="000000"/>
            </w:tcBorders>
            <w:shd w:val="clear" w:color="auto" w:fill="376092"/>
            <w:vAlign w:val="center"/>
          </w:tcPr>
          <w:p w14:paraId="4F0BAEB8" w14:textId="77777777" w:rsidR="009034DC" w:rsidRPr="00526DF3" w:rsidRDefault="009034DC" w:rsidP="00526DF3">
            <w:pPr>
              <w:snapToGrid w:val="0"/>
              <w:jc w:val="center"/>
              <w:rPr>
                <w:sz w:val="18"/>
                <w:szCs w:val="18"/>
              </w:rPr>
            </w:pPr>
          </w:p>
        </w:tc>
        <w:tc>
          <w:tcPr>
            <w:tcW w:w="586" w:type="pct"/>
            <w:vMerge w:val="restart"/>
            <w:tcBorders>
              <w:bottom w:val="single" w:sz="4" w:space="0" w:color="000000"/>
            </w:tcBorders>
            <w:shd w:val="clear" w:color="auto" w:fill="376092"/>
            <w:vAlign w:val="center"/>
          </w:tcPr>
          <w:p w14:paraId="0E3AB591" w14:textId="77777777" w:rsidR="009034DC" w:rsidRPr="00526DF3" w:rsidRDefault="009034DC" w:rsidP="00526DF3">
            <w:pPr>
              <w:jc w:val="left"/>
              <w:rPr>
                <w:sz w:val="18"/>
                <w:szCs w:val="18"/>
              </w:rPr>
            </w:pPr>
            <w:r w:rsidRPr="00526DF3">
              <w:rPr>
                <w:rFonts w:eastAsia="Times New Roman" w:cs="Times New Roman"/>
                <w:b/>
                <w:bCs/>
                <w:color w:val="FFFFFF"/>
                <w:sz w:val="18"/>
                <w:szCs w:val="18"/>
              </w:rPr>
              <w:t>Región</w:t>
            </w:r>
          </w:p>
        </w:tc>
        <w:tc>
          <w:tcPr>
            <w:tcW w:w="732" w:type="pct"/>
            <w:vMerge w:val="restart"/>
            <w:tcBorders>
              <w:left w:val="single" w:sz="4" w:space="0" w:color="F2F2F2"/>
              <w:bottom w:val="single" w:sz="4" w:space="0" w:color="000000"/>
            </w:tcBorders>
            <w:shd w:val="clear" w:color="auto" w:fill="376092"/>
            <w:vAlign w:val="center"/>
          </w:tcPr>
          <w:p w14:paraId="7D5444A7" w14:textId="77777777" w:rsidR="009034DC" w:rsidRPr="00526DF3" w:rsidRDefault="009034DC" w:rsidP="00526DF3">
            <w:pPr>
              <w:jc w:val="left"/>
              <w:rPr>
                <w:sz w:val="18"/>
                <w:szCs w:val="18"/>
              </w:rPr>
            </w:pPr>
            <w:r w:rsidRPr="00526DF3">
              <w:rPr>
                <w:rFonts w:eastAsia="Times New Roman" w:cs="Times New Roman"/>
                <w:b/>
                <w:bCs/>
                <w:color w:val="FFFFFF"/>
                <w:sz w:val="18"/>
                <w:szCs w:val="18"/>
              </w:rPr>
              <w:t>Provincia</w:t>
            </w:r>
          </w:p>
        </w:tc>
        <w:tc>
          <w:tcPr>
            <w:tcW w:w="1322" w:type="pct"/>
            <w:vMerge w:val="restart"/>
            <w:tcBorders>
              <w:left w:val="single" w:sz="4" w:space="0" w:color="F2F2F2"/>
              <w:bottom w:val="single" w:sz="4" w:space="0" w:color="000000"/>
              <w:right w:val="single" w:sz="4" w:space="0" w:color="auto"/>
            </w:tcBorders>
            <w:shd w:val="clear" w:color="auto" w:fill="376092"/>
            <w:vAlign w:val="center"/>
          </w:tcPr>
          <w:p w14:paraId="24DAB7BA" w14:textId="77777777" w:rsidR="009034DC" w:rsidRPr="00526DF3" w:rsidRDefault="009034DC" w:rsidP="00526DF3">
            <w:pPr>
              <w:jc w:val="left"/>
              <w:rPr>
                <w:sz w:val="18"/>
                <w:szCs w:val="18"/>
              </w:rPr>
            </w:pPr>
            <w:r w:rsidRPr="00526DF3">
              <w:rPr>
                <w:rFonts w:eastAsia="Times New Roman" w:cs="Times New Roman"/>
                <w:b/>
                <w:bCs/>
                <w:color w:val="FFFFFF"/>
                <w:sz w:val="18"/>
                <w:szCs w:val="18"/>
              </w:rPr>
              <w:t>Comuna</w:t>
            </w:r>
          </w:p>
        </w:tc>
      </w:tr>
      <w:tr w:rsidR="009034DC" w:rsidRPr="00577048" w14:paraId="74404373" w14:textId="77777777" w:rsidTr="00526DF3">
        <w:trPr>
          <w:gridAfter w:val="1"/>
          <w:wAfter w:w="10" w:type="pct"/>
          <w:cantSplit/>
          <w:trHeight w:val="211"/>
        </w:trPr>
        <w:tc>
          <w:tcPr>
            <w:tcW w:w="593" w:type="pct"/>
            <w:vMerge/>
            <w:tcBorders>
              <w:left w:val="single" w:sz="4" w:space="0" w:color="000000"/>
              <w:bottom w:val="single" w:sz="4" w:space="0" w:color="000000"/>
            </w:tcBorders>
            <w:shd w:val="clear" w:color="auto" w:fill="376092"/>
            <w:vAlign w:val="center"/>
          </w:tcPr>
          <w:p w14:paraId="715E696C" w14:textId="77777777" w:rsidR="009034DC" w:rsidRPr="00526DF3" w:rsidRDefault="009034DC" w:rsidP="00526DF3">
            <w:pPr>
              <w:snapToGrid w:val="0"/>
              <w:jc w:val="center"/>
              <w:rPr>
                <w:sz w:val="18"/>
                <w:szCs w:val="18"/>
              </w:rPr>
            </w:pPr>
          </w:p>
        </w:tc>
        <w:tc>
          <w:tcPr>
            <w:tcW w:w="1153" w:type="pct"/>
            <w:vMerge/>
            <w:tcBorders>
              <w:left w:val="single" w:sz="4" w:space="0" w:color="F2F2F2"/>
              <w:bottom w:val="single" w:sz="4" w:space="0" w:color="000000"/>
            </w:tcBorders>
            <w:shd w:val="clear" w:color="auto" w:fill="376092"/>
            <w:vAlign w:val="center"/>
          </w:tcPr>
          <w:p w14:paraId="4DFF5B54" w14:textId="77777777" w:rsidR="009034DC" w:rsidRPr="00526DF3" w:rsidRDefault="009034DC" w:rsidP="00526DF3">
            <w:pPr>
              <w:snapToGrid w:val="0"/>
              <w:jc w:val="left"/>
              <w:rPr>
                <w:sz w:val="18"/>
                <w:szCs w:val="18"/>
              </w:rPr>
            </w:pPr>
          </w:p>
        </w:tc>
        <w:tc>
          <w:tcPr>
            <w:tcW w:w="603" w:type="pct"/>
            <w:vMerge/>
            <w:tcBorders>
              <w:top w:val="single" w:sz="4" w:space="0" w:color="F2F2F2"/>
              <w:left w:val="single" w:sz="4" w:space="0" w:color="F2F2F2"/>
              <w:bottom w:val="single" w:sz="4" w:space="0" w:color="000000"/>
            </w:tcBorders>
            <w:shd w:val="clear" w:color="auto" w:fill="376092"/>
            <w:vAlign w:val="center"/>
          </w:tcPr>
          <w:p w14:paraId="585F9289" w14:textId="77777777" w:rsidR="009034DC" w:rsidRPr="00526DF3" w:rsidRDefault="009034DC" w:rsidP="00526DF3">
            <w:pPr>
              <w:snapToGrid w:val="0"/>
              <w:jc w:val="center"/>
              <w:rPr>
                <w:sz w:val="18"/>
                <w:szCs w:val="18"/>
              </w:rPr>
            </w:pPr>
          </w:p>
        </w:tc>
        <w:tc>
          <w:tcPr>
            <w:tcW w:w="586" w:type="pct"/>
            <w:vMerge/>
            <w:tcBorders>
              <w:bottom w:val="single" w:sz="4" w:space="0" w:color="000000"/>
            </w:tcBorders>
            <w:shd w:val="clear" w:color="auto" w:fill="376092"/>
            <w:vAlign w:val="center"/>
          </w:tcPr>
          <w:p w14:paraId="6585769F" w14:textId="77777777" w:rsidR="009034DC" w:rsidRPr="00526DF3" w:rsidRDefault="009034DC" w:rsidP="00526DF3">
            <w:pPr>
              <w:snapToGrid w:val="0"/>
              <w:jc w:val="left"/>
              <w:rPr>
                <w:sz w:val="18"/>
                <w:szCs w:val="18"/>
              </w:rPr>
            </w:pPr>
          </w:p>
        </w:tc>
        <w:tc>
          <w:tcPr>
            <w:tcW w:w="732" w:type="pct"/>
            <w:vMerge/>
            <w:tcBorders>
              <w:left w:val="single" w:sz="4" w:space="0" w:color="F2F2F2"/>
              <w:bottom w:val="single" w:sz="4" w:space="0" w:color="000000"/>
            </w:tcBorders>
            <w:shd w:val="clear" w:color="auto" w:fill="376092"/>
            <w:vAlign w:val="center"/>
          </w:tcPr>
          <w:p w14:paraId="4C249E55" w14:textId="77777777" w:rsidR="009034DC" w:rsidRPr="00526DF3" w:rsidRDefault="009034DC" w:rsidP="00526DF3">
            <w:pPr>
              <w:snapToGrid w:val="0"/>
              <w:jc w:val="left"/>
              <w:rPr>
                <w:sz w:val="18"/>
                <w:szCs w:val="18"/>
              </w:rPr>
            </w:pPr>
          </w:p>
        </w:tc>
        <w:tc>
          <w:tcPr>
            <w:tcW w:w="1322" w:type="pct"/>
            <w:vMerge/>
            <w:tcBorders>
              <w:left w:val="single" w:sz="4" w:space="0" w:color="F2F2F2"/>
              <w:bottom w:val="single" w:sz="4" w:space="0" w:color="000000"/>
              <w:right w:val="single" w:sz="4" w:space="0" w:color="auto"/>
            </w:tcBorders>
            <w:shd w:val="clear" w:color="auto" w:fill="376092"/>
            <w:vAlign w:val="center"/>
          </w:tcPr>
          <w:p w14:paraId="33DB0449" w14:textId="77777777" w:rsidR="009034DC" w:rsidRPr="00526DF3" w:rsidRDefault="009034DC" w:rsidP="00526DF3">
            <w:pPr>
              <w:snapToGrid w:val="0"/>
              <w:jc w:val="left"/>
              <w:rPr>
                <w:sz w:val="18"/>
                <w:szCs w:val="18"/>
              </w:rPr>
            </w:pPr>
          </w:p>
        </w:tc>
      </w:tr>
      <w:tr w:rsidR="009034DC" w:rsidRPr="00577048" w14:paraId="216A238A" w14:textId="77777777" w:rsidTr="00526DF3">
        <w:trPr>
          <w:cantSplit/>
          <w:trHeight w:val="283"/>
        </w:trPr>
        <w:tc>
          <w:tcPr>
            <w:tcW w:w="593" w:type="pct"/>
            <w:tcBorders>
              <w:left w:val="single" w:sz="4" w:space="0" w:color="000000"/>
              <w:bottom w:val="single" w:sz="4" w:space="0" w:color="000000"/>
            </w:tcBorders>
            <w:shd w:val="clear" w:color="auto" w:fill="auto"/>
            <w:vAlign w:val="center"/>
          </w:tcPr>
          <w:p w14:paraId="6068984C" w14:textId="77777777" w:rsidR="009034DC" w:rsidRPr="00526DF3" w:rsidRDefault="009034DC" w:rsidP="00526DF3">
            <w:pPr>
              <w:jc w:val="center"/>
              <w:rPr>
                <w:sz w:val="18"/>
                <w:szCs w:val="18"/>
              </w:rPr>
            </w:pPr>
            <w:r w:rsidRPr="00526DF3">
              <w:rPr>
                <w:rFonts w:eastAsia="Times New Roman" w:cs="Times New Roman"/>
                <w:color w:val="000000"/>
                <w:sz w:val="18"/>
                <w:szCs w:val="18"/>
              </w:rPr>
              <w:t>PIX-CTS16-01</w:t>
            </w:r>
          </w:p>
        </w:tc>
        <w:tc>
          <w:tcPr>
            <w:tcW w:w="1153" w:type="pct"/>
            <w:tcBorders>
              <w:left w:val="single" w:sz="4" w:space="0" w:color="000000"/>
              <w:bottom w:val="single" w:sz="4" w:space="0" w:color="000000"/>
            </w:tcBorders>
            <w:shd w:val="clear" w:color="auto" w:fill="auto"/>
            <w:vAlign w:val="center"/>
          </w:tcPr>
          <w:p w14:paraId="27A78FD3" w14:textId="77777777" w:rsidR="009034DC" w:rsidRPr="00526DF3" w:rsidRDefault="009034DC">
            <w:pPr>
              <w:jc w:val="left"/>
              <w:rPr>
                <w:sz w:val="18"/>
                <w:szCs w:val="18"/>
              </w:rPr>
            </w:pPr>
            <w:r w:rsidRPr="00526DF3">
              <w:rPr>
                <w:rFonts w:eastAsia="Times New Roman" w:cs="Times New Roman"/>
                <w:color w:val="000000"/>
                <w:sz w:val="18"/>
                <w:szCs w:val="18"/>
              </w:rPr>
              <w:t>Chillán</w:t>
            </w:r>
          </w:p>
        </w:tc>
        <w:tc>
          <w:tcPr>
            <w:tcW w:w="603" w:type="pct"/>
            <w:tcBorders>
              <w:left w:val="single" w:sz="4" w:space="0" w:color="000000"/>
              <w:bottom w:val="single" w:sz="4" w:space="0" w:color="000000"/>
            </w:tcBorders>
            <w:shd w:val="clear" w:color="auto" w:fill="auto"/>
            <w:vAlign w:val="center"/>
          </w:tcPr>
          <w:p w14:paraId="624560ED"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586" w:type="pct"/>
            <w:tcBorders>
              <w:left w:val="single" w:sz="4" w:space="0" w:color="000000"/>
              <w:bottom w:val="single" w:sz="4" w:space="0" w:color="000000"/>
            </w:tcBorders>
            <w:shd w:val="clear" w:color="auto" w:fill="auto"/>
            <w:vAlign w:val="center"/>
          </w:tcPr>
          <w:p w14:paraId="1AA444AF" w14:textId="77777777" w:rsidR="009034DC" w:rsidRPr="00526DF3" w:rsidRDefault="009034DC">
            <w:pPr>
              <w:jc w:val="left"/>
              <w:rPr>
                <w:sz w:val="18"/>
                <w:szCs w:val="18"/>
              </w:rPr>
            </w:pPr>
            <w:r w:rsidRPr="00526DF3">
              <w:rPr>
                <w:rFonts w:eastAsia="Times New Roman" w:cs="Times New Roman"/>
                <w:color w:val="000000"/>
                <w:sz w:val="18"/>
                <w:szCs w:val="18"/>
              </w:rPr>
              <w:t>Ñuble</w:t>
            </w:r>
          </w:p>
        </w:tc>
        <w:tc>
          <w:tcPr>
            <w:tcW w:w="732" w:type="pct"/>
            <w:tcBorders>
              <w:left w:val="single" w:sz="4" w:space="0" w:color="000000"/>
              <w:bottom w:val="single" w:sz="4" w:space="0" w:color="000000"/>
            </w:tcBorders>
            <w:shd w:val="clear" w:color="auto" w:fill="auto"/>
            <w:vAlign w:val="center"/>
          </w:tcPr>
          <w:p w14:paraId="2AEBA639" w14:textId="77777777" w:rsidR="009034DC" w:rsidRPr="00526DF3" w:rsidRDefault="009034DC">
            <w:pPr>
              <w:jc w:val="left"/>
              <w:rPr>
                <w:sz w:val="18"/>
                <w:szCs w:val="18"/>
              </w:rPr>
            </w:pPr>
            <w:r w:rsidRPr="00526DF3">
              <w:rPr>
                <w:rFonts w:eastAsia="Times New Roman" w:cs="Times New Roman"/>
                <w:color w:val="000000"/>
                <w:sz w:val="18"/>
                <w:szCs w:val="18"/>
              </w:rPr>
              <w:t>Diguillín</w:t>
            </w:r>
          </w:p>
        </w:tc>
        <w:tc>
          <w:tcPr>
            <w:tcW w:w="1333" w:type="pct"/>
            <w:gridSpan w:val="2"/>
            <w:tcBorders>
              <w:left w:val="single" w:sz="4" w:space="0" w:color="000000"/>
              <w:bottom w:val="single" w:sz="4" w:space="0" w:color="000000"/>
              <w:right w:val="single" w:sz="4" w:space="0" w:color="000000"/>
            </w:tcBorders>
            <w:shd w:val="clear" w:color="auto" w:fill="auto"/>
            <w:vAlign w:val="center"/>
          </w:tcPr>
          <w:p w14:paraId="2D549879" w14:textId="77777777" w:rsidR="009034DC" w:rsidRPr="00526DF3" w:rsidRDefault="009034DC">
            <w:pPr>
              <w:jc w:val="left"/>
              <w:rPr>
                <w:sz w:val="18"/>
                <w:szCs w:val="18"/>
              </w:rPr>
            </w:pPr>
            <w:r w:rsidRPr="00526DF3">
              <w:rPr>
                <w:rFonts w:eastAsia="Times New Roman" w:cs="Times New Roman"/>
                <w:color w:val="000000"/>
                <w:sz w:val="18"/>
                <w:szCs w:val="18"/>
              </w:rPr>
              <w:t>Chillán</w:t>
            </w:r>
          </w:p>
        </w:tc>
      </w:tr>
      <w:tr w:rsidR="009034DC" w:rsidRPr="00577048" w14:paraId="2BE5A0C2" w14:textId="77777777" w:rsidTr="00526DF3">
        <w:trPr>
          <w:cantSplit/>
          <w:trHeight w:val="283"/>
        </w:trPr>
        <w:tc>
          <w:tcPr>
            <w:tcW w:w="593" w:type="pct"/>
            <w:tcBorders>
              <w:left w:val="single" w:sz="4" w:space="0" w:color="000000"/>
              <w:bottom w:val="single" w:sz="4" w:space="0" w:color="000000"/>
            </w:tcBorders>
            <w:shd w:val="clear" w:color="auto" w:fill="auto"/>
            <w:vAlign w:val="center"/>
          </w:tcPr>
          <w:p w14:paraId="7FE226D7" w14:textId="77777777" w:rsidR="009034DC" w:rsidRPr="00526DF3" w:rsidRDefault="009034DC" w:rsidP="00526DF3">
            <w:pPr>
              <w:jc w:val="center"/>
              <w:rPr>
                <w:sz w:val="18"/>
                <w:szCs w:val="18"/>
              </w:rPr>
            </w:pPr>
            <w:r w:rsidRPr="00526DF3">
              <w:rPr>
                <w:rFonts w:eastAsia="Times New Roman" w:cs="Times New Roman"/>
                <w:color w:val="000000"/>
                <w:sz w:val="18"/>
                <w:szCs w:val="18"/>
              </w:rPr>
              <w:t>PIX-CTS08-01</w:t>
            </w:r>
          </w:p>
        </w:tc>
        <w:tc>
          <w:tcPr>
            <w:tcW w:w="1153" w:type="pct"/>
            <w:tcBorders>
              <w:left w:val="single" w:sz="4" w:space="0" w:color="000000"/>
              <w:bottom w:val="single" w:sz="4" w:space="0" w:color="000000"/>
            </w:tcBorders>
            <w:shd w:val="clear" w:color="auto" w:fill="auto"/>
            <w:vAlign w:val="center"/>
          </w:tcPr>
          <w:p w14:paraId="21F911C6" w14:textId="77777777" w:rsidR="009034DC" w:rsidRPr="00526DF3" w:rsidRDefault="009034DC">
            <w:pPr>
              <w:jc w:val="left"/>
              <w:rPr>
                <w:sz w:val="18"/>
                <w:szCs w:val="18"/>
              </w:rPr>
            </w:pPr>
            <w:r w:rsidRPr="00526DF3">
              <w:rPr>
                <w:rFonts w:eastAsia="Times New Roman" w:cs="Times New Roman"/>
                <w:color w:val="000000"/>
                <w:sz w:val="18"/>
                <w:szCs w:val="18"/>
              </w:rPr>
              <w:t>Concepción</w:t>
            </w:r>
          </w:p>
        </w:tc>
        <w:tc>
          <w:tcPr>
            <w:tcW w:w="603" w:type="pct"/>
            <w:tcBorders>
              <w:left w:val="single" w:sz="4" w:space="0" w:color="000000"/>
              <w:bottom w:val="single" w:sz="4" w:space="0" w:color="000000"/>
            </w:tcBorders>
            <w:shd w:val="clear" w:color="auto" w:fill="auto"/>
            <w:vAlign w:val="center"/>
          </w:tcPr>
          <w:p w14:paraId="6B2BA295"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586" w:type="pct"/>
            <w:tcBorders>
              <w:left w:val="single" w:sz="4" w:space="0" w:color="000000"/>
              <w:bottom w:val="single" w:sz="4" w:space="0" w:color="000000"/>
            </w:tcBorders>
            <w:shd w:val="clear" w:color="auto" w:fill="auto"/>
            <w:vAlign w:val="center"/>
          </w:tcPr>
          <w:p w14:paraId="04091D2D" w14:textId="4EAEF449" w:rsidR="009034DC" w:rsidRPr="00526DF3" w:rsidRDefault="009034DC">
            <w:pPr>
              <w:jc w:val="left"/>
              <w:rPr>
                <w:sz w:val="18"/>
                <w:szCs w:val="18"/>
              </w:rPr>
            </w:pPr>
            <w:r w:rsidRPr="00526DF3">
              <w:rPr>
                <w:rFonts w:eastAsia="Times New Roman" w:cs="Times New Roman"/>
                <w:color w:val="000000"/>
                <w:sz w:val="18"/>
                <w:szCs w:val="18"/>
              </w:rPr>
              <w:t>B</w:t>
            </w:r>
            <w:r w:rsidR="00143D74" w:rsidRPr="00526DF3">
              <w:rPr>
                <w:rFonts w:eastAsia="Times New Roman" w:cs="Times New Roman"/>
                <w:color w:val="000000"/>
                <w:sz w:val="18"/>
                <w:szCs w:val="18"/>
              </w:rPr>
              <w:t>i</w:t>
            </w:r>
            <w:r w:rsidRPr="00526DF3">
              <w:rPr>
                <w:rFonts w:eastAsia="Times New Roman" w:cs="Times New Roman"/>
                <w:color w:val="000000"/>
                <w:sz w:val="18"/>
                <w:szCs w:val="18"/>
              </w:rPr>
              <w:t>obío</w:t>
            </w:r>
          </w:p>
        </w:tc>
        <w:tc>
          <w:tcPr>
            <w:tcW w:w="732" w:type="pct"/>
            <w:tcBorders>
              <w:left w:val="single" w:sz="4" w:space="0" w:color="000000"/>
              <w:bottom w:val="single" w:sz="4" w:space="0" w:color="000000"/>
            </w:tcBorders>
            <w:shd w:val="clear" w:color="auto" w:fill="auto"/>
            <w:vAlign w:val="center"/>
          </w:tcPr>
          <w:p w14:paraId="6CB10250" w14:textId="77777777" w:rsidR="009034DC" w:rsidRPr="00526DF3" w:rsidRDefault="009034DC">
            <w:pPr>
              <w:jc w:val="left"/>
              <w:rPr>
                <w:sz w:val="18"/>
                <w:szCs w:val="18"/>
              </w:rPr>
            </w:pPr>
            <w:r w:rsidRPr="00526DF3">
              <w:rPr>
                <w:rFonts w:eastAsia="Times New Roman" w:cs="Times New Roman"/>
                <w:color w:val="000000"/>
                <w:sz w:val="18"/>
                <w:szCs w:val="18"/>
              </w:rPr>
              <w:t>Concepción</w:t>
            </w:r>
          </w:p>
        </w:tc>
        <w:tc>
          <w:tcPr>
            <w:tcW w:w="1333" w:type="pct"/>
            <w:gridSpan w:val="2"/>
            <w:tcBorders>
              <w:left w:val="single" w:sz="4" w:space="0" w:color="000000"/>
              <w:bottom w:val="single" w:sz="4" w:space="0" w:color="000000"/>
              <w:right w:val="single" w:sz="4" w:space="0" w:color="000000"/>
            </w:tcBorders>
            <w:shd w:val="clear" w:color="auto" w:fill="auto"/>
            <w:vAlign w:val="center"/>
          </w:tcPr>
          <w:p w14:paraId="5DB2B564" w14:textId="77777777" w:rsidR="009034DC" w:rsidRPr="00526DF3" w:rsidRDefault="009034DC">
            <w:pPr>
              <w:jc w:val="left"/>
              <w:rPr>
                <w:sz w:val="18"/>
                <w:szCs w:val="18"/>
              </w:rPr>
            </w:pPr>
            <w:r w:rsidRPr="00526DF3">
              <w:rPr>
                <w:rFonts w:eastAsia="Times New Roman" w:cs="Times New Roman"/>
                <w:color w:val="000000"/>
                <w:sz w:val="18"/>
                <w:szCs w:val="18"/>
              </w:rPr>
              <w:t>Concepción</w:t>
            </w:r>
          </w:p>
        </w:tc>
      </w:tr>
      <w:tr w:rsidR="009034DC" w:rsidRPr="00577048" w14:paraId="4DC24F2A" w14:textId="77777777" w:rsidTr="00526DF3">
        <w:trPr>
          <w:cantSplit/>
          <w:trHeight w:val="283"/>
        </w:trPr>
        <w:tc>
          <w:tcPr>
            <w:tcW w:w="593" w:type="pct"/>
            <w:tcBorders>
              <w:left w:val="single" w:sz="4" w:space="0" w:color="000000"/>
              <w:bottom w:val="single" w:sz="4" w:space="0" w:color="000000"/>
            </w:tcBorders>
            <w:shd w:val="clear" w:color="auto" w:fill="auto"/>
            <w:vAlign w:val="center"/>
          </w:tcPr>
          <w:p w14:paraId="23550DBE" w14:textId="735D924B" w:rsidR="009034DC" w:rsidRPr="00526DF3" w:rsidRDefault="009034DC" w:rsidP="00526DF3">
            <w:pPr>
              <w:jc w:val="center"/>
              <w:rPr>
                <w:sz w:val="18"/>
                <w:szCs w:val="18"/>
              </w:rPr>
            </w:pPr>
            <w:r w:rsidRPr="00526DF3">
              <w:rPr>
                <w:rFonts w:eastAsia="Times New Roman" w:cs="Times New Roman"/>
                <w:color w:val="000000"/>
                <w:sz w:val="18"/>
                <w:szCs w:val="18"/>
              </w:rPr>
              <w:t>PIX-CTSXX-</w:t>
            </w:r>
            <w:r w:rsidR="00890890" w:rsidRPr="00526DF3">
              <w:rPr>
                <w:rFonts w:eastAsia="Times New Roman" w:cs="Times New Roman"/>
                <w:color w:val="000000"/>
                <w:sz w:val="18"/>
                <w:szCs w:val="18"/>
              </w:rPr>
              <w:t>Y</w:t>
            </w:r>
            <w:r w:rsidR="00577048" w:rsidRPr="00526DF3">
              <w:rPr>
                <w:rFonts w:eastAsia="Times New Roman" w:cs="Times New Roman"/>
                <w:color w:val="000000"/>
                <w:sz w:val="18"/>
                <w:szCs w:val="18"/>
                <w:vertAlign w:val="superscript"/>
              </w:rPr>
              <w:t>(</w:t>
            </w:r>
            <w:r w:rsidRPr="00526DF3">
              <w:rPr>
                <w:rFonts w:eastAsia="Times New Roman" w:cs="Times New Roman"/>
                <w:color w:val="000000"/>
                <w:sz w:val="18"/>
                <w:szCs w:val="18"/>
                <w:vertAlign w:val="superscript"/>
              </w:rPr>
              <w:t>1</w:t>
            </w:r>
            <w:r w:rsidR="00577048">
              <w:rPr>
                <w:rFonts w:eastAsia="Times New Roman" w:cs="Times New Roman"/>
                <w:color w:val="000000"/>
                <w:sz w:val="18"/>
                <w:szCs w:val="18"/>
                <w:vertAlign w:val="superscript"/>
              </w:rPr>
              <w:t>)</w:t>
            </w:r>
          </w:p>
        </w:tc>
        <w:tc>
          <w:tcPr>
            <w:tcW w:w="1153" w:type="pct"/>
            <w:tcBorders>
              <w:top w:val="single" w:sz="4" w:space="0" w:color="000000"/>
              <w:left w:val="single" w:sz="4" w:space="0" w:color="000000"/>
              <w:bottom w:val="single" w:sz="4" w:space="0" w:color="000000"/>
            </w:tcBorders>
            <w:shd w:val="clear" w:color="auto" w:fill="auto"/>
            <w:vAlign w:val="center"/>
          </w:tcPr>
          <w:p w14:paraId="10FCEEA5" w14:textId="77777777" w:rsidR="009034DC" w:rsidRPr="00526DF3" w:rsidRDefault="009034DC">
            <w:pPr>
              <w:jc w:val="left"/>
              <w:rPr>
                <w:sz w:val="18"/>
                <w:szCs w:val="18"/>
              </w:rPr>
            </w:pPr>
            <w:r w:rsidRPr="00526DF3">
              <w:rPr>
                <w:rFonts w:eastAsia="Times New Roman" w:cs="Times New Roman"/>
                <w:color w:val="000000"/>
                <w:sz w:val="18"/>
                <w:szCs w:val="18"/>
              </w:rPr>
              <w:t>Propuesto por la Proponente</w:t>
            </w:r>
          </w:p>
        </w:tc>
        <w:tc>
          <w:tcPr>
            <w:tcW w:w="603" w:type="pct"/>
            <w:tcBorders>
              <w:left w:val="single" w:sz="4" w:space="0" w:color="000000"/>
              <w:bottom w:val="single" w:sz="4" w:space="0" w:color="000000"/>
            </w:tcBorders>
            <w:shd w:val="clear" w:color="auto" w:fill="auto"/>
            <w:vAlign w:val="center"/>
          </w:tcPr>
          <w:p w14:paraId="525BE165" w14:textId="7C4B38B5" w:rsidR="009034DC" w:rsidRPr="00526DF3" w:rsidRDefault="009034DC" w:rsidP="00526DF3">
            <w:pPr>
              <w:jc w:val="center"/>
              <w:rPr>
                <w:sz w:val="18"/>
                <w:szCs w:val="18"/>
              </w:rPr>
            </w:pPr>
          </w:p>
        </w:tc>
        <w:tc>
          <w:tcPr>
            <w:tcW w:w="586" w:type="pct"/>
            <w:tcBorders>
              <w:left w:val="single" w:sz="4" w:space="0" w:color="000000"/>
              <w:bottom w:val="single" w:sz="4" w:space="0" w:color="000000"/>
            </w:tcBorders>
            <w:shd w:val="clear" w:color="auto" w:fill="auto"/>
            <w:vAlign w:val="center"/>
          </w:tcPr>
          <w:p w14:paraId="29E2B509" w14:textId="6CCB6BAA" w:rsidR="009034DC" w:rsidRPr="00526DF3" w:rsidRDefault="009034DC">
            <w:pPr>
              <w:jc w:val="left"/>
              <w:rPr>
                <w:sz w:val="18"/>
                <w:szCs w:val="18"/>
              </w:rPr>
            </w:pPr>
          </w:p>
        </w:tc>
        <w:tc>
          <w:tcPr>
            <w:tcW w:w="732" w:type="pct"/>
            <w:tcBorders>
              <w:left w:val="single" w:sz="4" w:space="0" w:color="000000"/>
              <w:bottom w:val="single" w:sz="4" w:space="0" w:color="000000"/>
            </w:tcBorders>
            <w:shd w:val="clear" w:color="auto" w:fill="auto"/>
            <w:vAlign w:val="center"/>
          </w:tcPr>
          <w:p w14:paraId="7947EFD6" w14:textId="52EE58F6" w:rsidR="009034DC" w:rsidRPr="00526DF3" w:rsidRDefault="009034DC">
            <w:pPr>
              <w:jc w:val="left"/>
              <w:rPr>
                <w:sz w:val="18"/>
                <w:szCs w:val="18"/>
              </w:rPr>
            </w:pPr>
          </w:p>
        </w:tc>
        <w:tc>
          <w:tcPr>
            <w:tcW w:w="1333" w:type="pct"/>
            <w:gridSpan w:val="2"/>
            <w:tcBorders>
              <w:left w:val="single" w:sz="4" w:space="0" w:color="000000"/>
              <w:bottom w:val="single" w:sz="4" w:space="0" w:color="000000"/>
              <w:right w:val="single" w:sz="4" w:space="0" w:color="000000"/>
            </w:tcBorders>
            <w:shd w:val="clear" w:color="auto" w:fill="auto"/>
            <w:vAlign w:val="center"/>
          </w:tcPr>
          <w:p w14:paraId="57C8CF37" w14:textId="1CD7A71E" w:rsidR="009034DC" w:rsidRPr="00526DF3" w:rsidRDefault="009034DC">
            <w:pPr>
              <w:jc w:val="left"/>
              <w:rPr>
                <w:sz w:val="18"/>
                <w:szCs w:val="18"/>
              </w:rPr>
            </w:pPr>
          </w:p>
        </w:tc>
      </w:tr>
    </w:tbl>
    <w:p w14:paraId="3263E476" w14:textId="77777777" w:rsidR="009034DC" w:rsidRDefault="009034DC"/>
    <w:p w14:paraId="3D40536A" w14:textId="4A078FEA" w:rsidR="009034DC" w:rsidRPr="00526DF3" w:rsidRDefault="009034DC" w:rsidP="00526DF3">
      <w:pPr>
        <w:pStyle w:val="Prrafodelista"/>
        <w:numPr>
          <w:ilvl w:val="0"/>
          <w:numId w:val="204"/>
        </w:numPr>
        <w:rPr>
          <w:sz w:val="20"/>
        </w:rPr>
      </w:pPr>
      <w:r w:rsidRPr="00526DF3">
        <w:rPr>
          <w:sz w:val="20"/>
        </w:rPr>
        <w:t xml:space="preserve">Los PIX adicionales no considerados en la lista y que sean objeto de la Propuesta, seguirán la numeración correlativa con XX: 16 o 08 según la región, </w:t>
      </w:r>
      <w:r w:rsidR="00890890" w:rsidRPr="00526DF3">
        <w:rPr>
          <w:sz w:val="20"/>
        </w:rPr>
        <w:t>e Y</w:t>
      </w:r>
      <w:r w:rsidRPr="00526DF3">
        <w:rPr>
          <w:sz w:val="20"/>
        </w:rPr>
        <w:t>:</w:t>
      </w:r>
      <w:r w:rsidR="00577048">
        <w:rPr>
          <w:sz w:val="20"/>
        </w:rPr>
        <w:t xml:space="preserve"> </w:t>
      </w:r>
      <w:r w:rsidRPr="00526DF3">
        <w:rPr>
          <w:sz w:val="20"/>
        </w:rPr>
        <w:t xml:space="preserve">02 hasta el número correspondiente, de acuerdo </w:t>
      </w:r>
      <w:r w:rsidR="008F660A">
        <w:rPr>
          <w:sz w:val="20"/>
        </w:rPr>
        <w:t>con</w:t>
      </w:r>
      <w:r w:rsidRPr="00526DF3">
        <w:rPr>
          <w:sz w:val="20"/>
        </w:rPr>
        <w:t xml:space="preserve"> la cantidad de PIX adicionales no incluidos en la lista que comprometa. </w:t>
      </w:r>
    </w:p>
    <w:p w14:paraId="67CCED76" w14:textId="7F940B53" w:rsidR="009034DC" w:rsidRPr="00526DF3" w:rsidRDefault="009034DC" w:rsidP="00526DF3">
      <w:pPr>
        <w:pStyle w:val="Prrafodelista"/>
        <w:numPr>
          <w:ilvl w:val="0"/>
          <w:numId w:val="204"/>
        </w:numPr>
        <w:rPr>
          <w:sz w:val="20"/>
        </w:rPr>
      </w:pPr>
      <w:r w:rsidRPr="00526DF3">
        <w:rPr>
          <w:sz w:val="20"/>
        </w:rPr>
        <w:t>El Proyecto Técnico deberá determinar la ubicación del PIX adicional no incluido en el listado, especificando nombre, región, provincia</w:t>
      </w:r>
      <w:r w:rsidR="00E928F4" w:rsidRPr="00526DF3">
        <w:rPr>
          <w:sz w:val="20"/>
        </w:rPr>
        <w:t xml:space="preserve"> y</w:t>
      </w:r>
      <w:r w:rsidRPr="00526DF3">
        <w:rPr>
          <w:sz w:val="20"/>
        </w:rPr>
        <w:t xml:space="preserve"> comuna, la cual deberá encontrarse al interior </w:t>
      </w:r>
      <w:r w:rsidR="00057704" w:rsidRPr="00526DF3">
        <w:rPr>
          <w:sz w:val="20"/>
        </w:rPr>
        <w:t xml:space="preserve">del Polígono Referencial de Localidad </w:t>
      </w:r>
      <w:r w:rsidRPr="00526DF3">
        <w:rPr>
          <w:sz w:val="20"/>
        </w:rPr>
        <w:t>de una de las capitales regionales de la Macrozona.</w:t>
      </w:r>
    </w:p>
    <w:p w14:paraId="3BBEAD8C" w14:textId="77777777" w:rsidR="009034DC" w:rsidRDefault="009034DC"/>
    <w:p w14:paraId="1D1499FF" w14:textId="77777777" w:rsidR="009A243F" w:rsidRDefault="009A243F"/>
    <w:p w14:paraId="3A647FB6" w14:textId="77777777" w:rsidR="00490DDE" w:rsidRDefault="00490DDE">
      <w:pPr>
        <w:suppressAutoHyphens w:val="0"/>
        <w:jc w:val="left"/>
        <w:rPr>
          <w:rFonts w:eastAsia="MS Gothic" w:cs="Times New Roman"/>
          <w:b/>
          <w:bCs/>
          <w:iCs/>
          <w:szCs w:val="24"/>
          <w:lang w:eastAsia="ar-SA"/>
        </w:rPr>
      </w:pPr>
      <w:r>
        <w:br w:type="page"/>
      </w:r>
    </w:p>
    <w:p w14:paraId="3C844C2C" w14:textId="77777777" w:rsidR="009034DC" w:rsidRPr="004E005C" w:rsidRDefault="009034DC" w:rsidP="00526DF3">
      <w:pPr>
        <w:pStyle w:val="Anx-Titulo3"/>
      </w:pPr>
      <w:bookmarkStart w:id="399" w:name="_Toc11695362"/>
      <w:r w:rsidRPr="003F60BA">
        <w:lastRenderedPageBreak/>
        <w:t>POIIT Macrozona Centro Sur</w:t>
      </w:r>
      <w:bookmarkEnd w:id="399"/>
    </w:p>
    <w:p w14:paraId="38BBE0CA" w14:textId="77777777" w:rsidR="009034DC" w:rsidRDefault="00BD4AF1" w:rsidP="00526DF3">
      <w:pPr>
        <w:pStyle w:val="Anx-Titulo4"/>
      </w:pPr>
      <w:bookmarkStart w:id="400" w:name="_Toc11695363"/>
      <w:bookmarkStart w:id="401" w:name="_Toc11695364"/>
      <w:bookmarkEnd w:id="400"/>
      <w:r>
        <w:t xml:space="preserve">POIIT </w:t>
      </w:r>
      <w:r w:rsidR="008B119D">
        <w:t xml:space="preserve">Terrestres </w:t>
      </w:r>
      <w:r w:rsidR="001E4CD8">
        <w:t xml:space="preserve">Trazado Regional de Infraestructura Óptica </w:t>
      </w:r>
      <w:r w:rsidR="009034DC">
        <w:t>Ñuble</w:t>
      </w:r>
      <w:bookmarkEnd w:id="401"/>
    </w:p>
    <w:tbl>
      <w:tblPr>
        <w:tblW w:w="5000" w:type="pct"/>
        <w:tblCellMar>
          <w:left w:w="70" w:type="dxa"/>
          <w:right w:w="70" w:type="dxa"/>
        </w:tblCellMar>
        <w:tblLook w:val="04A0" w:firstRow="1" w:lastRow="0" w:firstColumn="1" w:lastColumn="0" w:noHBand="0" w:noVBand="1"/>
      </w:tblPr>
      <w:tblGrid>
        <w:gridCol w:w="1773"/>
        <w:gridCol w:w="3060"/>
        <w:gridCol w:w="1300"/>
        <w:gridCol w:w="985"/>
        <w:gridCol w:w="1871"/>
        <w:gridCol w:w="1871"/>
        <w:gridCol w:w="2240"/>
      </w:tblGrid>
      <w:tr w:rsidR="003D6179" w:rsidRPr="00577048" w14:paraId="697B5C0B" w14:textId="77777777" w:rsidTr="00526DF3">
        <w:trPr>
          <w:cantSplit/>
          <w:tblHeader/>
        </w:trPr>
        <w:tc>
          <w:tcPr>
            <w:tcW w:w="1845"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FA7061B"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49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05A20351"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65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365F52C"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3D6179" w:rsidRPr="00577048" w14:paraId="7AE670C8" w14:textId="77777777" w:rsidTr="00526DF3">
        <w:trPr>
          <w:cantSplit/>
          <w:trHeight w:val="211"/>
          <w:tblHeader/>
        </w:trPr>
        <w:tc>
          <w:tcPr>
            <w:tcW w:w="67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C8701A4"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1168" w:type="pct"/>
            <w:vMerge w:val="restart"/>
            <w:tcBorders>
              <w:top w:val="nil"/>
              <w:left w:val="nil"/>
              <w:bottom w:val="single" w:sz="4" w:space="0" w:color="auto"/>
              <w:right w:val="single" w:sz="4" w:space="0" w:color="F2F2F2"/>
            </w:tcBorders>
            <w:shd w:val="clear" w:color="333399" w:fill="376092"/>
            <w:noWrap/>
            <w:vAlign w:val="center"/>
            <w:hideMark/>
          </w:tcPr>
          <w:p w14:paraId="2256BCC8"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496" w:type="pct"/>
            <w:vMerge/>
            <w:tcBorders>
              <w:top w:val="single" w:sz="4" w:space="0" w:color="F2F2F2"/>
              <w:left w:val="single" w:sz="4" w:space="0" w:color="F2F2F2"/>
              <w:bottom w:val="single" w:sz="4" w:space="0" w:color="000000"/>
              <w:right w:val="nil"/>
            </w:tcBorders>
            <w:vAlign w:val="center"/>
            <w:hideMark/>
          </w:tcPr>
          <w:p w14:paraId="74951414"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376" w:type="pct"/>
            <w:vMerge w:val="restart"/>
            <w:tcBorders>
              <w:top w:val="nil"/>
              <w:left w:val="nil"/>
              <w:bottom w:val="single" w:sz="4" w:space="0" w:color="auto"/>
              <w:right w:val="single" w:sz="4" w:space="0" w:color="F2F2F2"/>
            </w:tcBorders>
            <w:shd w:val="clear" w:color="333399" w:fill="376092"/>
            <w:noWrap/>
            <w:vAlign w:val="center"/>
            <w:hideMark/>
          </w:tcPr>
          <w:p w14:paraId="163031CA"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71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1F2C2DC"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714" w:type="pct"/>
            <w:vMerge w:val="restart"/>
            <w:tcBorders>
              <w:top w:val="nil"/>
              <w:left w:val="nil"/>
              <w:bottom w:val="single" w:sz="4" w:space="0" w:color="auto"/>
              <w:right w:val="nil"/>
            </w:tcBorders>
            <w:shd w:val="clear" w:color="333399" w:fill="376092"/>
            <w:noWrap/>
            <w:vAlign w:val="center"/>
            <w:hideMark/>
          </w:tcPr>
          <w:p w14:paraId="692A5FC4"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855"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9A8C6FC"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3D6179" w:rsidRPr="00577048" w14:paraId="2BB74E85" w14:textId="77777777" w:rsidTr="00526DF3">
        <w:trPr>
          <w:cantSplit/>
          <w:trHeight w:val="211"/>
          <w:tblHeader/>
        </w:trPr>
        <w:tc>
          <w:tcPr>
            <w:tcW w:w="677" w:type="pct"/>
            <w:vMerge/>
            <w:tcBorders>
              <w:top w:val="nil"/>
              <w:left w:val="single" w:sz="4" w:space="0" w:color="auto"/>
              <w:bottom w:val="single" w:sz="4" w:space="0" w:color="auto"/>
              <w:right w:val="single" w:sz="4" w:space="0" w:color="F2F2F2"/>
            </w:tcBorders>
            <w:vAlign w:val="center"/>
            <w:hideMark/>
          </w:tcPr>
          <w:p w14:paraId="7581B48B"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1168" w:type="pct"/>
            <w:vMerge/>
            <w:tcBorders>
              <w:top w:val="nil"/>
              <w:left w:val="nil"/>
              <w:bottom w:val="single" w:sz="4" w:space="0" w:color="auto"/>
              <w:right w:val="single" w:sz="4" w:space="0" w:color="F2F2F2"/>
            </w:tcBorders>
            <w:vAlign w:val="center"/>
            <w:hideMark/>
          </w:tcPr>
          <w:p w14:paraId="0BF83D7F" w14:textId="77777777" w:rsidR="003D6179" w:rsidRPr="00526DF3" w:rsidRDefault="003D6179">
            <w:pPr>
              <w:suppressAutoHyphens w:val="0"/>
              <w:jc w:val="left"/>
              <w:rPr>
                <w:rFonts w:eastAsia="Times New Roman" w:cs="Times New Roman"/>
                <w:b/>
                <w:bCs/>
                <w:color w:val="FFFFFF"/>
                <w:sz w:val="18"/>
                <w:szCs w:val="18"/>
                <w:lang w:eastAsia="es-CL"/>
              </w:rPr>
            </w:pPr>
          </w:p>
        </w:tc>
        <w:tc>
          <w:tcPr>
            <w:tcW w:w="496" w:type="pct"/>
            <w:vMerge/>
            <w:tcBorders>
              <w:top w:val="single" w:sz="4" w:space="0" w:color="F2F2F2"/>
              <w:left w:val="single" w:sz="4" w:space="0" w:color="F2F2F2"/>
              <w:bottom w:val="single" w:sz="4" w:space="0" w:color="000000"/>
              <w:right w:val="nil"/>
            </w:tcBorders>
            <w:vAlign w:val="center"/>
            <w:hideMark/>
          </w:tcPr>
          <w:p w14:paraId="4D5BF47F"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376" w:type="pct"/>
            <w:vMerge/>
            <w:tcBorders>
              <w:top w:val="nil"/>
              <w:left w:val="nil"/>
              <w:bottom w:val="single" w:sz="4" w:space="0" w:color="auto"/>
              <w:right w:val="single" w:sz="4" w:space="0" w:color="F2F2F2"/>
            </w:tcBorders>
            <w:vAlign w:val="center"/>
            <w:hideMark/>
          </w:tcPr>
          <w:p w14:paraId="5BBF914A" w14:textId="77777777" w:rsidR="003D6179" w:rsidRPr="00526DF3" w:rsidRDefault="003D6179">
            <w:pPr>
              <w:suppressAutoHyphens w:val="0"/>
              <w:jc w:val="left"/>
              <w:rPr>
                <w:rFonts w:eastAsia="Times New Roman" w:cs="Times New Roman"/>
                <w:b/>
                <w:bCs/>
                <w:color w:val="FFFFFF"/>
                <w:sz w:val="18"/>
                <w:szCs w:val="18"/>
                <w:lang w:eastAsia="es-CL"/>
              </w:rPr>
            </w:pPr>
          </w:p>
        </w:tc>
        <w:tc>
          <w:tcPr>
            <w:tcW w:w="714" w:type="pct"/>
            <w:vMerge/>
            <w:tcBorders>
              <w:top w:val="nil"/>
              <w:left w:val="single" w:sz="4" w:space="0" w:color="F2F2F2"/>
              <w:bottom w:val="single" w:sz="4" w:space="0" w:color="auto"/>
              <w:right w:val="single" w:sz="4" w:space="0" w:color="F2F2F2"/>
            </w:tcBorders>
            <w:vAlign w:val="center"/>
            <w:hideMark/>
          </w:tcPr>
          <w:p w14:paraId="5F35A5F6" w14:textId="77777777" w:rsidR="003D6179" w:rsidRPr="00526DF3" w:rsidRDefault="003D6179">
            <w:pPr>
              <w:suppressAutoHyphens w:val="0"/>
              <w:jc w:val="left"/>
              <w:rPr>
                <w:rFonts w:eastAsia="Times New Roman" w:cs="Times New Roman"/>
                <w:b/>
                <w:bCs/>
                <w:color w:val="FFFFFF"/>
                <w:sz w:val="18"/>
                <w:szCs w:val="18"/>
                <w:lang w:eastAsia="es-CL"/>
              </w:rPr>
            </w:pPr>
          </w:p>
        </w:tc>
        <w:tc>
          <w:tcPr>
            <w:tcW w:w="714" w:type="pct"/>
            <w:vMerge/>
            <w:tcBorders>
              <w:top w:val="nil"/>
              <w:left w:val="nil"/>
              <w:bottom w:val="single" w:sz="4" w:space="0" w:color="auto"/>
              <w:right w:val="nil"/>
            </w:tcBorders>
            <w:vAlign w:val="center"/>
            <w:hideMark/>
          </w:tcPr>
          <w:p w14:paraId="282CC5A8" w14:textId="77777777" w:rsidR="003D6179" w:rsidRPr="00526DF3" w:rsidRDefault="003D6179">
            <w:pPr>
              <w:suppressAutoHyphens w:val="0"/>
              <w:jc w:val="left"/>
              <w:rPr>
                <w:rFonts w:eastAsia="Times New Roman" w:cs="Times New Roman"/>
                <w:b/>
                <w:bCs/>
                <w:color w:val="FFFFFF"/>
                <w:sz w:val="18"/>
                <w:szCs w:val="18"/>
                <w:lang w:eastAsia="es-CL"/>
              </w:rPr>
            </w:pPr>
          </w:p>
        </w:tc>
        <w:tc>
          <w:tcPr>
            <w:tcW w:w="855" w:type="pct"/>
            <w:vMerge/>
            <w:tcBorders>
              <w:top w:val="nil"/>
              <w:left w:val="single" w:sz="4" w:space="0" w:color="F2F2F2"/>
              <w:bottom w:val="single" w:sz="4" w:space="0" w:color="auto"/>
              <w:right w:val="single" w:sz="4" w:space="0" w:color="auto"/>
            </w:tcBorders>
            <w:vAlign w:val="center"/>
            <w:hideMark/>
          </w:tcPr>
          <w:p w14:paraId="58A77819" w14:textId="77777777" w:rsidR="003D6179" w:rsidRPr="00526DF3" w:rsidRDefault="003D6179">
            <w:pPr>
              <w:suppressAutoHyphens w:val="0"/>
              <w:jc w:val="left"/>
              <w:rPr>
                <w:rFonts w:eastAsia="Times New Roman" w:cs="Times New Roman"/>
                <w:b/>
                <w:bCs/>
                <w:color w:val="FFFFFF"/>
                <w:sz w:val="18"/>
                <w:szCs w:val="18"/>
                <w:lang w:eastAsia="es-CL"/>
              </w:rPr>
            </w:pPr>
          </w:p>
        </w:tc>
      </w:tr>
      <w:tr w:rsidR="003D6179" w:rsidRPr="00577048" w14:paraId="1930A4E2" w14:textId="77777777" w:rsidTr="00526DF3">
        <w:trPr>
          <w:cantSplit/>
          <w:trHeight w:val="283"/>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0C5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POIIT-CTS16-01</w:t>
            </w: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14:paraId="2A8194F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Carmen</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14:paraId="483D504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single" w:sz="4" w:space="0" w:color="auto"/>
              <w:left w:val="nil"/>
              <w:bottom w:val="single" w:sz="4" w:space="0" w:color="auto"/>
              <w:right w:val="single" w:sz="4" w:space="0" w:color="auto"/>
            </w:tcBorders>
            <w:shd w:val="clear" w:color="FFFFFF" w:fill="F2F2F2"/>
            <w:noWrap/>
            <w:vAlign w:val="center"/>
            <w:hideMark/>
          </w:tcPr>
          <w:p w14:paraId="733E821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single" w:sz="4" w:space="0" w:color="auto"/>
              <w:left w:val="nil"/>
              <w:bottom w:val="single" w:sz="4" w:space="0" w:color="auto"/>
              <w:right w:val="single" w:sz="4" w:space="0" w:color="auto"/>
            </w:tcBorders>
            <w:shd w:val="clear" w:color="FFFFFF" w:fill="F2F2F2"/>
            <w:noWrap/>
            <w:vAlign w:val="center"/>
            <w:hideMark/>
          </w:tcPr>
          <w:p w14:paraId="4012CB8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single" w:sz="4" w:space="0" w:color="auto"/>
              <w:left w:val="nil"/>
              <w:bottom w:val="single" w:sz="4" w:space="0" w:color="auto"/>
              <w:right w:val="single" w:sz="4" w:space="0" w:color="auto"/>
            </w:tcBorders>
            <w:shd w:val="clear" w:color="FFFFFF" w:fill="F2F2F2"/>
            <w:noWrap/>
            <w:vAlign w:val="center"/>
            <w:hideMark/>
          </w:tcPr>
          <w:p w14:paraId="2C170C6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Carmen</w:t>
            </w:r>
          </w:p>
        </w:tc>
        <w:tc>
          <w:tcPr>
            <w:tcW w:w="855" w:type="pct"/>
            <w:tcBorders>
              <w:top w:val="single" w:sz="4" w:space="0" w:color="auto"/>
              <w:left w:val="nil"/>
              <w:bottom w:val="single" w:sz="4" w:space="0" w:color="auto"/>
              <w:right w:val="single" w:sz="4" w:space="0" w:color="auto"/>
            </w:tcBorders>
            <w:shd w:val="clear" w:color="FFFFFF" w:fill="F2F2F2"/>
            <w:noWrap/>
            <w:vAlign w:val="center"/>
            <w:hideMark/>
          </w:tcPr>
          <w:p w14:paraId="0B42B54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Carmen</w:t>
            </w:r>
          </w:p>
        </w:tc>
      </w:tr>
      <w:tr w:rsidR="003D6179" w:rsidRPr="00577048" w14:paraId="3D92F970"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7A3227E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POIIT-CTS16-02</w:t>
            </w:r>
          </w:p>
        </w:tc>
        <w:tc>
          <w:tcPr>
            <w:tcW w:w="1168" w:type="pct"/>
            <w:tcBorders>
              <w:top w:val="nil"/>
              <w:left w:val="nil"/>
              <w:bottom w:val="single" w:sz="4" w:space="0" w:color="auto"/>
              <w:right w:val="single" w:sz="4" w:space="0" w:color="auto"/>
            </w:tcBorders>
            <w:shd w:val="clear" w:color="auto" w:fill="auto"/>
            <w:noWrap/>
            <w:vAlign w:val="center"/>
            <w:hideMark/>
          </w:tcPr>
          <w:p w14:paraId="71318C6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c>
          <w:tcPr>
            <w:tcW w:w="496" w:type="pct"/>
            <w:tcBorders>
              <w:top w:val="nil"/>
              <w:left w:val="nil"/>
              <w:bottom w:val="single" w:sz="4" w:space="0" w:color="auto"/>
              <w:right w:val="single" w:sz="4" w:space="0" w:color="auto"/>
            </w:tcBorders>
            <w:shd w:val="clear" w:color="auto" w:fill="auto"/>
            <w:noWrap/>
            <w:vAlign w:val="center"/>
            <w:hideMark/>
          </w:tcPr>
          <w:p w14:paraId="14E524C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35C02DB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28A6E6B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nil"/>
              <w:left w:val="nil"/>
              <w:bottom w:val="single" w:sz="4" w:space="0" w:color="auto"/>
              <w:right w:val="single" w:sz="4" w:space="0" w:color="auto"/>
            </w:tcBorders>
            <w:shd w:val="clear" w:color="FFFFFF" w:fill="F2F2F2"/>
            <w:noWrap/>
            <w:vAlign w:val="center"/>
            <w:hideMark/>
          </w:tcPr>
          <w:p w14:paraId="25EE433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c>
          <w:tcPr>
            <w:tcW w:w="855" w:type="pct"/>
            <w:tcBorders>
              <w:top w:val="nil"/>
              <w:left w:val="nil"/>
              <w:bottom w:val="single" w:sz="4" w:space="0" w:color="auto"/>
              <w:right w:val="single" w:sz="4" w:space="0" w:color="auto"/>
            </w:tcBorders>
            <w:shd w:val="clear" w:color="FFFFFF" w:fill="F2F2F2"/>
            <w:noWrap/>
            <w:vAlign w:val="center"/>
            <w:hideMark/>
          </w:tcPr>
          <w:p w14:paraId="409560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r>
      <w:tr w:rsidR="003D6179" w:rsidRPr="00577048" w14:paraId="0885764D"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A781D4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POIIT-CTS16-03</w:t>
            </w:r>
          </w:p>
        </w:tc>
        <w:tc>
          <w:tcPr>
            <w:tcW w:w="1168" w:type="pct"/>
            <w:tcBorders>
              <w:top w:val="nil"/>
              <w:left w:val="nil"/>
              <w:bottom w:val="single" w:sz="4" w:space="0" w:color="auto"/>
              <w:right w:val="single" w:sz="4" w:space="0" w:color="auto"/>
            </w:tcBorders>
            <w:shd w:val="clear" w:color="auto" w:fill="auto"/>
            <w:noWrap/>
            <w:vAlign w:val="center"/>
            <w:hideMark/>
          </w:tcPr>
          <w:p w14:paraId="7D08BDC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c>
          <w:tcPr>
            <w:tcW w:w="496" w:type="pct"/>
            <w:tcBorders>
              <w:top w:val="nil"/>
              <w:left w:val="nil"/>
              <w:bottom w:val="single" w:sz="4" w:space="0" w:color="auto"/>
              <w:right w:val="single" w:sz="4" w:space="0" w:color="auto"/>
            </w:tcBorders>
            <w:shd w:val="clear" w:color="auto" w:fill="auto"/>
            <w:noWrap/>
            <w:vAlign w:val="center"/>
            <w:hideMark/>
          </w:tcPr>
          <w:p w14:paraId="53648A7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5320490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189D5C1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nil"/>
              <w:left w:val="nil"/>
              <w:bottom w:val="single" w:sz="4" w:space="0" w:color="auto"/>
              <w:right w:val="single" w:sz="4" w:space="0" w:color="auto"/>
            </w:tcBorders>
            <w:shd w:val="clear" w:color="FFFFFF" w:fill="F2F2F2"/>
            <w:noWrap/>
            <w:vAlign w:val="center"/>
            <w:hideMark/>
          </w:tcPr>
          <w:p w14:paraId="67E1D48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c>
          <w:tcPr>
            <w:tcW w:w="855" w:type="pct"/>
            <w:tcBorders>
              <w:top w:val="nil"/>
              <w:left w:val="nil"/>
              <w:bottom w:val="single" w:sz="4" w:space="0" w:color="auto"/>
              <w:right w:val="single" w:sz="4" w:space="0" w:color="auto"/>
            </w:tcBorders>
            <w:shd w:val="clear" w:color="FFFFFF" w:fill="F2F2F2"/>
            <w:noWrap/>
            <w:vAlign w:val="center"/>
            <w:hideMark/>
          </w:tcPr>
          <w:p w14:paraId="5DA470B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r>
      <w:tr w:rsidR="003D6179" w:rsidRPr="00577048" w14:paraId="76F6BCDB"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3181C9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POIIT-CTS16-04</w:t>
            </w:r>
          </w:p>
        </w:tc>
        <w:tc>
          <w:tcPr>
            <w:tcW w:w="1168" w:type="pct"/>
            <w:tcBorders>
              <w:top w:val="nil"/>
              <w:left w:val="nil"/>
              <w:bottom w:val="single" w:sz="4" w:space="0" w:color="auto"/>
              <w:right w:val="single" w:sz="4" w:space="0" w:color="auto"/>
            </w:tcBorders>
            <w:shd w:val="clear" w:color="auto" w:fill="auto"/>
            <w:noWrap/>
            <w:vAlign w:val="center"/>
            <w:hideMark/>
          </w:tcPr>
          <w:p w14:paraId="4F0CFA8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Quillón</w:t>
            </w:r>
          </w:p>
        </w:tc>
        <w:tc>
          <w:tcPr>
            <w:tcW w:w="496" w:type="pct"/>
            <w:tcBorders>
              <w:top w:val="nil"/>
              <w:left w:val="nil"/>
              <w:bottom w:val="single" w:sz="4" w:space="0" w:color="auto"/>
              <w:right w:val="single" w:sz="4" w:space="0" w:color="auto"/>
            </w:tcBorders>
            <w:shd w:val="clear" w:color="auto" w:fill="auto"/>
            <w:noWrap/>
            <w:vAlign w:val="center"/>
            <w:hideMark/>
          </w:tcPr>
          <w:p w14:paraId="3FF3358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705966E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30CD136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nil"/>
              <w:left w:val="nil"/>
              <w:bottom w:val="single" w:sz="4" w:space="0" w:color="auto"/>
              <w:right w:val="single" w:sz="4" w:space="0" w:color="auto"/>
            </w:tcBorders>
            <w:shd w:val="clear" w:color="FFFFFF" w:fill="F2F2F2"/>
            <w:noWrap/>
            <w:vAlign w:val="center"/>
            <w:hideMark/>
          </w:tcPr>
          <w:p w14:paraId="466EBA9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Quillón</w:t>
            </w:r>
          </w:p>
        </w:tc>
        <w:tc>
          <w:tcPr>
            <w:tcW w:w="855" w:type="pct"/>
            <w:tcBorders>
              <w:top w:val="nil"/>
              <w:left w:val="nil"/>
              <w:bottom w:val="single" w:sz="4" w:space="0" w:color="auto"/>
              <w:right w:val="single" w:sz="4" w:space="0" w:color="auto"/>
            </w:tcBorders>
            <w:shd w:val="clear" w:color="FFFFFF" w:fill="F2F2F2"/>
            <w:noWrap/>
            <w:vAlign w:val="center"/>
            <w:hideMark/>
          </w:tcPr>
          <w:p w14:paraId="20F876E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Quillón</w:t>
            </w:r>
          </w:p>
        </w:tc>
      </w:tr>
      <w:tr w:rsidR="003D6179" w:rsidRPr="00577048" w14:paraId="17A7507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72B8133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POIIT-CTS16-05</w:t>
            </w:r>
          </w:p>
        </w:tc>
        <w:tc>
          <w:tcPr>
            <w:tcW w:w="1168" w:type="pct"/>
            <w:tcBorders>
              <w:top w:val="nil"/>
              <w:left w:val="nil"/>
              <w:bottom w:val="single" w:sz="4" w:space="0" w:color="auto"/>
              <w:right w:val="single" w:sz="4" w:space="0" w:color="auto"/>
            </w:tcBorders>
            <w:shd w:val="clear" w:color="auto" w:fill="auto"/>
            <w:noWrap/>
            <w:vAlign w:val="center"/>
            <w:hideMark/>
          </w:tcPr>
          <w:p w14:paraId="1AC545E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Ignacio</w:t>
            </w:r>
          </w:p>
        </w:tc>
        <w:tc>
          <w:tcPr>
            <w:tcW w:w="496" w:type="pct"/>
            <w:tcBorders>
              <w:top w:val="nil"/>
              <w:left w:val="nil"/>
              <w:bottom w:val="single" w:sz="4" w:space="0" w:color="auto"/>
              <w:right w:val="single" w:sz="4" w:space="0" w:color="auto"/>
            </w:tcBorders>
            <w:shd w:val="clear" w:color="auto" w:fill="auto"/>
            <w:noWrap/>
            <w:vAlign w:val="center"/>
            <w:hideMark/>
          </w:tcPr>
          <w:p w14:paraId="1D174F3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2246AF7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0CC67B2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nil"/>
              <w:left w:val="nil"/>
              <w:bottom w:val="single" w:sz="4" w:space="0" w:color="auto"/>
              <w:right w:val="single" w:sz="4" w:space="0" w:color="auto"/>
            </w:tcBorders>
            <w:shd w:val="clear" w:color="FFFFFF" w:fill="F2F2F2"/>
            <w:noWrap/>
            <w:vAlign w:val="center"/>
            <w:hideMark/>
          </w:tcPr>
          <w:p w14:paraId="356FDBA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Ignacio</w:t>
            </w:r>
          </w:p>
        </w:tc>
        <w:tc>
          <w:tcPr>
            <w:tcW w:w="855" w:type="pct"/>
            <w:tcBorders>
              <w:top w:val="nil"/>
              <w:left w:val="nil"/>
              <w:bottom w:val="single" w:sz="4" w:space="0" w:color="auto"/>
              <w:right w:val="single" w:sz="4" w:space="0" w:color="auto"/>
            </w:tcBorders>
            <w:shd w:val="clear" w:color="FFFFFF" w:fill="F2F2F2"/>
            <w:noWrap/>
            <w:vAlign w:val="center"/>
            <w:hideMark/>
          </w:tcPr>
          <w:p w14:paraId="1F4AE7B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Ignacio</w:t>
            </w:r>
          </w:p>
        </w:tc>
      </w:tr>
      <w:tr w:rsidR="003D6179" w:rsidRPr="00577048" w14:paraId="21358B9B"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8C68C9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POIIT-CTS16-06</w:t>
            </w:r>
          </w:p>
        </w:tc>
        <w:tc>
          <w:tcPr>
            <w:tcW w:w="1168" w:type="pct"/>
            <w:tcBorders>
              <w:top w:val="nil"/>
              <w:left w:val="nil"/>
              <w:bottom w:val="single" w:sz="4" w:space="0" w:color="auto"/>
              <w:right w:val="single" w:sz="4" w:space="0" w:color="auto"/>
            </w:tcBorders>
            <w:shd w:val="clear" w:color="auto" w:fill="auto"/>
            <w:noWrap/>
            <w:vAlign w:val="center"/>
            <w:hideMark/>
          </w:tcPr>
          <w:p w14:paraId="440B7E6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Yungay</w:t>
            </w:r>
          </w:p>
        </w:tc>
        <w:tc>
          <w:tcPr>
            <w:tcW w:w="496" w:type="pct"/>
            <w:tcBorders>
              <w:top w:val="nil"/>
              <w:left w:val="nil"/>
              <w:bottom w:val="single" w:sz="4" w:space="0" w:color="auto"/>
              <w:right w:val="single" w:sz="4" w:space="0" w:color="auto"/>
            </w:tcBorders>
            <w:shd w:val="clear" w:color="auto" w:fill="auto"/>
            <w:noWrap/>
            <w:vAlign w:val="center"/>
            <w:hideMark/>
          </w:tcPr>
          <w:p w14:paraId="07FC11B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6C3FDE4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693F83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Diguillín</w:t>
            </w:r>
          </w:p>
        </w:tc>
        <w:tc>
          <w:tcPr>
            <w:tcW w:w="714" w:type="pct"/>
            <w:tcBorders>
              <w:top w:val="nil"/>
              <w:left w:val="nil"/>
              <w:bottom w:val="single" w:sz="4" w:space="0" w:color="auto"/>
              <w:right w:val="single" w:sz="4" w:space="0" w:color="auto"/>
            </w:tcBorders>
            <w:shd w:val="clear" w:color="FFFFFF" w:fill="F2F2F2"/>
            <w:noWrap/>
            <w:vAlign w:val="center"/>
            <w:hideMark/>
          </w:tcPr>
          <w:p w14:paraId="44ABE9C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Yungay</w:t>
            </w:r>
          </w:p>
        </w:tc>
        <w:tc>
          <w:tcPr>
            <w:tcW w:w="855" w:type="pct"/>
            <w:tcBorders>
              <w:top w:val="nil"/>
              <w:left w:val="nil"/>
              <w:bottom w:val="single" w:sz="4" w:space="0" w:color="auto"/>
              <w:right w:val="single" w:sz="4" w:space="0" w:color="auto"/>
            </w:tcBorders>
            <w:shd w:val="clear" w:color="FFFFFF" w:fill="F2F2F2"/>
            <w:noWrap/>
            <w:vAlign w:val="center"/>
            <w:hideMark/>
          </w:tcPr>
          <w:p w14:paraId="123548C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Yungay</w:t>
            </w:r>
          </w:p>
        </w:tc>
      </w:tr>
      <w:tr w:rsidR="003D6179" w:rsidRPr="00577048" w14:paraId="19A76FBA"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E396B3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POIIT-CTS16-07</w:t>
            </w:r>
          </w:p>
        </w:tc>
        <w:tc>
          <w:tcPr>
            <w:tcW w:w="1168" w:type="pct"/>
            <w:tcBorders>
              <w:top w:val="nil"/>
              <w:left w:val="nil"/>
              <w:bottom w:val="single" w:sz="4" w:space="0" w:color="auto"/>
              <w:right w:val="single" w:sz="4" w:space="0" w:color="auto"/>
            </w:tcBorders>
            <w:shd w:val="clear" w:color="auto" w:fill="auto"/>
            <w:noWrap/>
            <w:vAlign w:val="center"/>
            <w:hideMark/>
          </w:tcPr>
          <w:p w14:paraId="1BD2CF6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Quirihue</w:t>
            </w:r>
          </w:p>
        </w:tc>
        <w:tc>
          <w:tcPr>
            <w:tcW w:w="496" w:type="pct"/>
            <w:tcBorders>
              <w:top w:val="nil"/>
              <w:left w:val="nil"/>
              <w:bottom w:val="single" w:sz="4" w:space="0" w:color="auto"/>
              <w:right w:val="single" w:sz="4" w:space="0" w:color="auto"/>
            </w:tcBorders>
            <w:shd w:val="clear" w:color="auto" w:fill="auto"/>
            <w:noWrap/>
            <w:vAlign w:val="center"/>
            <w:hideMark/>
          </w:tcPr>
          <w:p w14:paraId="016BABF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1AB1CF4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3269530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0DA3D58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Quirihue</w:t>
            </w:r>
          </w:p>
        </w:tc>
        <w:tc>
          <w:tcPr>
            <w:tcW w:w="855" w:type="pct"/>
            <w:tcBorders>
              <w:top w:val="nil"/>
              <w:left w:val="nil"/>
              <w:bottom w:val="single" w:sz="4" w:space="0" w:color="auto"/>
              <w:right w:val="single" w:sz="4" w:space="0" w:color="auto"/>
            </w:tcBorders>
            <w:shd w:val="clear" w:color="FFFFFF" w:fill="F2F2F2"/>
            <w:noWrap/>
            <w:vAlign w:val="center"/>
            <w:hideMark/>
          </w:tcPr>
          <w:p w14:paraId="614470C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Quirihue</w:t>
            </w:r>
          </w:p>
        </w:tc>
      </w:tr>
      <w:tr w:rsidR="003D6179" w:rsidRPr="00577048" w14:paraId="379348AE"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776043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POIIT-CTS16-08</w:t>
            </w:r>
          </w:p>
        </w:tc>
        <w:tc>
          <w:tcPr>
            <w:tcW w:w="1168" w:type="pct"/>
            <w:tcBorders>
              <w:top w:val="nil"/>
              <w:left w:val="nil"/>
              <w:bottom w:val="single" w:sz="4" w:space="0" w:color="auto"/>
              <w:right w:val="single" w:sz="4" w:space="0" w:color="auto"/>
            </w:tcBorders>
            <w:shd w:val="clear" w:color="auto" w:fill="auto"/>
            <w:noWrap/>
            <w:vAlign w:val="center"/>
            <w:hideMark/>
          </w:tcPr>
          <w:p w14:paraId="158D97E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Cobquecura</w:t>
            </w:r>
          </w:p>
        </w:tc>
        <w:tc>
          <w:tcPr>
            <w:tcW w:w="496" w:type="pct"/>
            <w:tcBorders>
              <w:top w:val="nil"/>
              <w:left w:val="nil"/>
              <w:bottom w:val="single" w:sz="4" w:space="0" w:color="auto"/>
              <w:right w:val="single" w:sz="4" w:space="0" w:color="auto"/>
            </w:tcBorders>
            <w:shd w:val="clear" w:color="auto" w:fill="auto"/>
            <w:noWrap/>
            <w:vAlign w:val="center"/>
            <w:hideMark/>
          </w:tcPr>
          <w:p w14:paraId="7409BA3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343A5B8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3DD6FC4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7B98F14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Cobquecura</w:t>
            </w:r>
          </w:p>
        </w:tc>
        <w:tc>
          <w:tcPr>
            <w:tcW w:w="855" w:type="pct"/>
            <w:tcBorders>
              <w:top w:val="nil"/>
              <w:left w:val="nil"/>
              <w:bottom w:val="single" w:sz="4" w:space="0" w:color="auto"/>
              <w:right w:val="single" w:sz="4" w:space="0" w:color="auto"/>
            </w:tcBorders>
            <w:shd w:val="clear" w:color="FFFFFF" w:fill="F2F2F2"/>
            <w:noWrap/>
            <w:vAlign w:val="center"/>
            <w:hideMark/>
          </w:tcPr>
          <w:p w14:paraId="356D278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Cobquecura</w:t>
            </w:r>
          </w:p>
        </w:tc>
      </w:tr>
      <w:tr w:rsidR="003D6179" w:rsidRPr="00577048" w14:paraId="1E7F850D"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285809B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POIIT-CTS16-09</w:t>
            </w:r>
          </w:p>
        </w:tc>
        <w:tc>
          <w:tcPr>
            <w:tcW w:w="1168" w:type="pct"/>
            <w:tcBorders>
              <w:top w:val="nil"/>
              <w:left w:val="nil"/>
              <w:bottom w:val="single" w:sz="4" w:space="0" w:color="auto"/>
              <w:right w:val="single" w:sz="4" w:space="0" w:color="auto"/>
            </w:tcBorders>
            <w:shd w:val="clear" w:color="auto" w:fill="auto"/>
            <w:noWrap/>
            <w:vAlign w:val="center"/>
            <w:hideMark/>
          </w:tcPr>
          <w:p w14:paraId="547A58E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Coelemu</w:t>
            </w:r>
          </w:p>
        </w:tc>
        <w:tc>
          <w:tcPr>
            <w:tcW w:w="496" w:type="pct"/>
            <w:tcBorders>
              <w:top w:val="nil"/>
              <w:left w:val="nil"/>
              <w:bottom w:val="single" w:sz="4" w:space="0" w:color="auto"/>
              <w:right w:val="single" w:sz="4" w:space="0" w:color="auto"/>
            </w:tcBorders>
            <w:shd w:val="clear" w:color="auto" w:fill="auto"/>
            <w:noWrap/>
            <w:vAlign w:val="center"/>
            <w:hideMark/>
          </w:tcPr>
          <w:p w14:paraId="74B2379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740B7E3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77F6B0A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4DE4671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Coelemu</w:t>
            </w:r>
          </w:p>
        </w:tc>
        <w:tc>
          <w:tcPr>
            <w:tcW w:w="855" w:type="pct"/>
            <w:tcBorders>
              <w:top w:val="nil"/>
              <w:left w:val="nil"/>
              <w:bottom w:val="single" w:sz="4" w:space="0" w:color="auto"/>
              <w:right w:val="single" w:sz="4" w:space="0" w:color="auto"/>
            </w:tcBorders>
            <w:shd w:val="clear" w:color="FFFFFF" w:fill="F2F2F2"/>
            <w:noWrap/>
            <w:vAlign w:val="center"/>
            <w:hideMark/>
          </w:tcPr>
          <w:p w14:paraId="4E54990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Coelemu</w:t>
            </w:r>
          </w:p>
        </w:tc>
      </w:tr>
      <w:tr w:rsidR="003D6179" w:rsidRPr="00577048" w14:paraId="2E6A4A50"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D1FFF9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POIIT-CTS16-10</w:t>
            </w:r>
          </w:p>
        </w:tc>
        <w:tc>
          <w:tcPr>
            <w:tcW w:w="1168" w:type="pct"/>
            <w:tcBorders>
              <w:top w:val="nil"/>
              <w:left w:val="nil"/>
              <w:bottom w:val="single" w:sz="4" w:space="0" w:color="auto"/>
              <w:right w:val="single" w:sz="4" w:space="0" w:color="auto"/>
            </w:tcBorders>
            <w:shd w:val="clear" w:color="auto" w:fill="auto"/>
            <w:noWrap/>
            <w:vAlign w:val="center"/>
            <w:hideMark/>
          </w:tcPr>
          <w:p w14:paraId="6F9D22B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Ninhue</w:t>
            </w:r>
          </w:p>
        </w:tc>
        <w:tc>
          <w:tcPr>
            <w:tcW w:w="496" w:type="pct"/>
            <w:tcBorders>
              <w:top w:val="nil"/>
              <w:left w:val="nil"/>
              <w:bottom w:val="single" w:sz="4" w:space="0" w:color="auto"/>
              <w:right w:val="single" w:sz="4" w:space="0" w:color="auto"/>
            </w:tcBorders>
            <w:shd w:val="clear" w:color="auto" w:fill="auto"/>
            <w:noWrap/>
            <w:vAlign w:val="center"/>
            <w:hideMark/>
          </w:tcPr>
          <w:p w14:paraId="7A499EA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7558FE6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7223BD9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602DD29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Ninhue</w:t>
            </w:r>
          </w:p>
        </w:tc>
        <w:tc>
          <w:tcPr>
            <w:tcW w:w="855" w:type="pct"/>
            <w:tcBorders>
              <w:top w:val="nil"/>
              <w:left w:val="nil"/>
              <w:bottom w:val="single" w:sz="4" w:space="0" w:color="auto"/>
              <w:right w:val="single" w:sz="4" w:space="0" w:color="auto"/>
            </w:tcBorders>
            <w:shd w:val="clear" w:color="FFFFFF" w:fill="F2F2F2"/>
            <w:noWrap/>
            <w:vAlign w:val="center"/>
            <w:hideMark/>
          </w:tcPr>
          <w:p w14:paraId="58F4479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Ninhue</w:t>
            </w:r>
          </w:p>
        </w:tc>
      </w:tr>
      <w:tr w:rsidR="003D6179" w:rsidRPr="00577048" w14:paraId="21BA2DA8"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EB1A13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POIIT-CTS16-11</w:t>
            </w:r>
          </w:p>
        </w:tc>
        <w:tc>
          <w:tcPr>
            <w:tcW w:w="1168" w:type="pct"/>
            <w:tcBorders>
              <w:top w:val="nil"/>
              <w:left w:val="nil"/>
              <w:bottom w:val="single" w:sz="4" w:space="0" w:color="auto"/>
              <w:right w:val="single" w:sz="4" w:space="0" w:color="auto"/>
            </w:tcBorders>
            <w:shd w:val="clear" w:color="auto" w:fill="auto"/>
            <w:noWrap/>
            <w:vAlign w:val="center"/>
            <w:hideMark/>
          </w:tcPr>
          <w:p w14:paraId="3F82F07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Portezuelo</w:t>
            </w:r>
          </w:p>
        </w:tc>
        <w:tc>
          <w:tcPr>
            <w:tcW w:w="496" w:type="pct"/>
            <w:tcBorders>
              <w:top w:val="nil"/>
              <w:left w:val="nil"/>
              <w:bottom w:val="single" w:sz="4" w:space="0" w:color="auto"/>
              <w:right w:val="single" w:sz="4" w:space="0" w:color="auto"/>
            </w:tcBorders>
            <w:shd w:val="clear" w:color="auto" w:fill="auto"/>
            <w:noWrap/>
            <w:vAlign w:val="center"/>
            <w:hideMark/>
          </w:tcPr>
          <w:p w14:paraId="1D4F8FC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104C500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5AA75BA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6175306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Portezuelo</w:t>
            </w:r>
          </w:p>
        </w:tc>
        <w:tc>
          <w:tcPr>
            <w:tcW w:w="855" w:type="pct"/>
            <w:tcBorders>
              <w:top w:val="nil"/>
              <w:left w:val="nil"/>
              <w:bottom w:val="single" w:sz="4" w:space="0" w:color="auto"/>
              <w:right w:val="single" w:sz="4" w:space="0" w:color="auto"/>
            </w:tcBorders>
            <w:shd w:val="clear" w:color="FFFFFF" w:fill="F2F2F2"/>
            <w:noWrap/>
            <w:vAlign w:val="center"/>
            <w:hideMark/>
          </w:tcPr>
          <w:p w14:paraId="67CF95F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Portezuelo</w:t>
            </w:r>
          </w:p>
        </w:tc>
      </w:tr>
      <w:tr w:rsidR="003D6179" w:rsidRPr="00577048" w14:paraId="6D97904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7E764D9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POIIT-CTS16-12</w:t>
            </w:r>
          </w:p>
        </w:tc>
        <w:tc>
          <w:tcPr>
            <w:tcW w:w="1168" w:type="pct"/>
            <w:tcBorders>
              <w:top w:val="nil"/>
              <w:left w:val="nil"/>
              <w:bottom w:val="single" w:sz="4" w:space="0" w:color="auto"/>
              <w:right w:val="single" w:sz="4" w:space="0" w:color="auto"/>
            </w:tcBorders>
            <w:shd w:val="clear" w:color="auto" w:fill="auto"/>
            <w:noWrap/>
            <w:vAlign w:val="center"/>
            <w:hideMark/>
          </w:tcPr>
          <w:p w14:paraId="1B8B5F3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Ránquil</w:t>
            </w:r>
          </w:p>
        </w:tc>
        <w:tc>
          <w:tcPr>
            <w:tcW w:w="496" w:type="pct"/>
            <w:tcBorders>
              <w:top w:val="nil"/>
              <w:left w:val="nil"/>
              <w:bottom w:val="single" w:sz="4" w:space="0" w:color="auto"/>
              <w:right w:val="single" w:sz="4" w:space="0" w:color="auto"/>
            </w:tcBorders>
            <w:shd w:val="clear" w:color="auto" w:fill="auto"/>
            <w:noWrap/>
            <w:vAlign w:val="center"/>
            <w:hideMark/>
          </w:tcPr>
          <w:p w14:paraId="4CD188C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1D79A13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5E2ADA8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2D0D55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Ránquil</w:t>
            </w:r>
          </w:p>
        </w:tc>
        <w:tc>
          <w:tcPr>
            <w:tcW w:w="855" w:type="pct"/>
            <w:tcBorders>
              <w:top w:val="nil"/>
              <w:left w:val="nil"/>
              <w:bottom w:val="single" w:sz="4" w:space="0" w:color="auto"/>
              <w:right w:val="single" w:sz="4" w:space="0" w:color="auto"/>
            </w:tcBorders>
            <w:shd w:val="clear" w:color="FFFFFF" w:fill="F2F2F2"/>
            <w:noWrap/>
            <w:vAlign w:val="center"/>
            <w:hideMark/>
          </w:tcPr>
          <w:p w14:paraId="739D1E1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Ránquil</w:t>
            </w:r>
          </w:p>
        </w:tc>
      </w:tr>
      <w:tr w:rsidR="003D6179" w:rsidRPr="00577048" w14:paraId="2F82CEC4"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A86B17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POIIT-CTS16-13</w:t>
            </w:r>
          </w:p>
        </w:tc>
        <w:tc>
          <w:tcPr>
            <w:tcW w:w="1168" w:type="pct"/>
            <w:tcBorders>
              <w:top w:val="nil"/>
              <w:left w:val="nil"/>
              <w:bottom w:val="single" w:sz="4" w:space="0" w:color="auto"/>
              <w:right w:val="single" w:sz="4" w:space="0" w:color="auto"/>
            </w:tcBorders>
            <w:shd w:val="clear" w:color="auto" w:fill="auto"/>
            <w:noWrap/>
            <w:vAlign w:val="center"/>
            <w:hideMark/>
          </w:tcPr>
          <w:p w14:paraId="4C52C23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Treguaco</w:t>
            </w:r>
          </w:p>
        </w:tc>
        <w:tc>
          <w:tcPr>
            <w:tcW w:w="496" w:type="pct"/>
            <w:tcBorders>
              <w:top w:val="nil"/>
              <w:left w:val="nil"/>
              <w:bottom w:val="single" w:sz="4" w:space="0" w:color="auto"/>
              <w:right w:val="single" w:sz="4" w:space="0" w:color="auto"/>
            </w:tcBorders>
            <w:shd w:val="clear" w:color="auto" w:fill="auto"/>
            <w:noWrap/>
            <w:vAlign w:val="center"/>
            <w:hideMark/>
          </w:tcPr>
          <w:p w14:paraId="1DF1F40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662C6D6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516E5B6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11B5DE8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Treguaco</w:t>
            </w:r>
          </w:p>
        </w:tc>
        <w:tc>
          <w:tcPr>
            <w:tcW w:w="855" w:type="pct"/>
            <w:tcBorders>
              <w:top w:val="nil"/>
              <w:left w:val="nil"/>
              <w:bottom w:val="single" w:sz="4" w:space="0" w:color="auto"/>
              <w:right w:val="single" w:sz="4" w:space="0" w:color="auto"/>
            </w:tcBorders>
            <w:shd w:val="clear" w:color="FFFFFF" w:fill="F2F2F2"/>
            <w:noWrap/>
            <w:vAlign w:val="center"/>
            <w:hideMark/>
          </w:tcPr>
          <w:p w14:paraId="0926C5E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Treguaco</w:t>
            </w:r>
          </w:p>
        </w:tc>
      </w:tr>
      <w:tr w:rsidR="003D6179" w:rsidRPr="00577048" w14:paraId="42B67F1E"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842F03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POIIT-CTS16-14</w:t>
            </w:r>
          </w:p>
        </w:tc>
        <w:tc>
          <w:tcPr>
            <w:tcW w:w="1168" w:type="pct"/>
            <w:tcBorders>
              <w:top w:val="nil"/>
              <w:left w:val="nil"/>
              <w:bottom w:val="single" w:sz="4" w:space="0" w:color="auto"/>
              <w:right w:val="single" w:sz="4" w:space="0" w:color="auto"/>
            </w:tcBorders>
            <w:shd w:val="clear" w:color="auto" w:fill="auto"/>
            <w:noWrap/>
            <w:vAlign w:val="center"/>
            <w:hideMark/>
          </w:tcPr>
          <w:p w14:paraId="4B077FD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Hernán Brañas</w:t>
            </w:r>
          </w:p>
        </w:tc>
        <w:tc>
          <w:tcPr>
            <w:tcW w:w="496" w:type="pct"/>
            <w:tcBorders>
              <w:top w:val="nil"/>
              <w:left w:val="nil"/>
              <w:bottom w:val="single" w:sz="4" w:space="0" w:color="auto"/>
              <w:right w:val="single" w:sz="4" w:space="0" w:color="auto"/>
            </w:tcBorders>
            <w:shd w:val="clear" w:color="auto" w:fill="auto"/>
            <w:noWrap/>
            <w:vAlign w:val="center"/>
            <w:hideMark/>
          </w:tcPr>
          <w:p w14:paraId="79BF7A7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41C95B7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64C73F1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Itata</w:t>
            </w:r>
          </w:p>
        </w:tc>
        <w:tc>
          <w:tcPr>
            <w:tcW w:w="714" w:type="pct"/>
            <w:tcBorders>
              <w:top w:val="nil"/>
              <w:left w:val="nil"/>
              <w:bottom w:val="single" w:sz="4" w:space="0" w:color="auto"/>
              <w:right w:val="single" w:sz="4" w:space="0" w:color="auto"/>
            </w:tcBorders>
            <w:shd w:val="clear" w:color="FFFFFF" w:fill="F2F2F2"/>
            <w:noWrap/>
            <w:vAlign w:val="center"/>
            <w:hideMark/>
          </w:tcPr>
          <w:p w14:paraId="4ACC6B8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Treguaco</w:t>
            </w:r>
          </w:p>
        </w:tc>
        <w:tc>
          <w:tcPr>
            <w:tcW w:w="855" w:type="pct"/>
            <w:tcBorders>
              <w:top w:val="nil"/>
              <w:left w:val="nil"/>
              <w:bottom w:val="single" w:sz="4" w:space="0" w:color="auto"/>
              <w:right w:val="single" w:sz="4" w:space="0" w:color="auto"/>
            </w:tcBorders>
            <w:shd w:val="clear" w:color="FFFFFF" w:fill="F2F2F2"/>
            <w:noWrap/>
            <w:vAlign w:val="center"/>
            <w:hideMark/>
          </w:tcPr>
          <w:p w14:paraId="1F455AB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Hernán Brañas</w:t>
            </w:r>
          </w:p>
        </w:tc>
      </w:tr>
      <w:tr w:rsidR="003D6179" w:rsidRPr="00577048" w14:paraId="69EE9EB1"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E376AC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POIIT-CTS16-15</w:t>
            </w:r>
          </w:p>
        </w:tc>
        <w:tc>
          <w:tcPr>
            <w:tcW w:w="1168" w:type="pct"/>
            <w:tcBorders>
              <w:top w:val="nil"/>
              <w:left w:val="nil"/>
              <w:bottom w:val="single" w:sz="4" w:space="0" w:color="auto"/>
              <w:right w:val="single" w:sz="4" w:space="0" w:color="auto"/>
            </w:tcBorders>
            <w:shd w:val="clear" w:color="auto" w:fill="auto"/>
            <w:noWrap/>
            <w:vAlign w:val="center"/>
            <w:hideMark/>
          </w:tcPr>
          <w:p w14:paraId="5F09308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Coihueco</w:t>
            </w:r>
          </w:p>
        </w:tc>
        <w:tc>
          <w:tcPr>
            <w:tcW w:w="496" w:type="pct"/>
            <w:tcBorders>
              <w:top w:val="nil"/>
              <w:left w:val="nil"/>
              <w:bottom w:val="single" w:sz="4" w:space="0" w:color="auto"/>
              <w:right w:val="single" w:sz="4" w:space="0" w:color="auto"/>
            </w:tcBorders>
            <w:shd w:val="clear" w:color="auto" w:fill="auto"/>
            <w:noWrap/>
            <w:vAlign w:val="center"/>
            <w:hideMark/>
          </w:tcPr>
          <w:p w14:paraId="7E98C1F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4556807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228B3DC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Punilla</w:t>
            </w:r>
          </w:p>
        </w:tc>
        <w:tc>
          <w:tcPr>
            <w:tcW w:w="714" w:type="pct"/>
            <w:tcBorders>
              <w:top w:val="nil"/>
              <w:left w:val="nil"/>
              <w:bottom w:val="single" w:sz="4" w:space="0" w:color="auto"/>
              <w:right w:val="single" w:sz="4" w:space="0" w:color="auto"/>
            </w:tcBorders>
            <w:shd w:val="clear" w:color="FFFFFF" w:fill="F2F2F2"/>
            <w:noWrap/>
            <w:vAlign w:val="center"/>
            <w:hideMark/>
          </w:tcPr>
          <w:p w14:paraId="52CCFDD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Coihueco</w:t>
            </w:r>
          </w:p>
        </w:tc>
        <w:tc>
          <w:tcPr>
            <w:tcW w:w="855" w:type="pct"/>
            <w:tcBorders>
              <w:top w:val="nil"/>
              <w:left w:val="nil"/>
              <w:bottom w:val="single" w:sz="4" w:space="0" w:color="auto"/>
              <w:right w:val="single" w:sz="4" w:space="0" w:color="auto"/>
            </w:tcBorders>
            <w:shd w:val="clear" w:color="FFFFFF" w:fill="F2F2F2"/>
            <w:noWrap/>
            <w:vAlign w:val="center"/>
            <w:hideMark/>
          </w:tcPr>
          <w:p w14:paraId="1D33DE9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Coihueco</w:t>
            </w:r>
          </w:p>
        </w:tc>
      </w:tr>
      <w:tr w:rsidR="003D6179" w:rsidRPr="00577048" w14:paraId="01C35E97"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24ADEB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POIIT-CTS16-16</w:t>
            </w:r>
          </w:p>
        </w:tc>
        <w:tc>
          <w:tcPr>
            <w:tcW w:w="1168" w:type="pct"/>
            <w:tcBorders>
              <w:top w:val="nil"/>
              <w:left w:val="nil"/>
              <w:bottom w:val="single" w:sz="4" w:space="0" w:color="auto"/>
              <w:right w:val="single" w:sz="4" w:space="0" w:color="auto"/>
            </w:tcBorders>
            <w:shd w:val="clear" w:color="auto" w:fill="auto"/>
            <w:noWrap/>
            <w:vAlign w:val="center"/>
            <w:hideMark/>
          </w:tcPr>
          <w:p w14:paraId="0D4EFA5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Fabián</w:t>
            </w:r>
          </w:p>
        </w:tc>
        <w:tc>
          <w:tcPr>
            <w:tcW w:w="496" w:type="pct"/>
            <w:tcBorders>
              <w:top w:val="nil"/>
              <w:left w:val="nil"/>
              <w:bottom w:val="single" w:sz="4" w:space="0" w:color="auto"/>
              <w:right w:val="single" w:sz="4" w:space="0" w:color="auto"/>
            </w:tcBorders>
            <w:shd w:val="clear" w:color="auto" w:fill="auto"/>
            <w:noWrap/>
            <w:vAlign w:val="center"/>
            <w:hideMark/>
          </w:tcPr>
          <w:p w14:paraId="29E65F4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05E213C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4D1E9B7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Punilla</w:t>
            </w:r>
          </w:p>
        </w:tc>
        <w:tc>
          <w:tcPr>
            <w:tcW w:w="714" w:type="pct"/>
            <w:tcBorders>
              <w:top w:val="nil"/>
              <w:left w:val="nil"/>
              <w:bottom w:val="single" w:sz="4" w:space="0" w:color="auto"/>
              <w:right w:val="single" w:sz="4" w:space="0" w:color="auto"/>
            </w:tcBorders>
            <w:shd w:val="clear" w:color="FFFFFF" w:fill="F2F2F2"/>
            <w:noWrap/>
            <w:vAlign w:val="center"/>
            <w:hideMark/>
          </w:tcPr>
          <w:p w14:paraId="2A3E18D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Fabián</w:t>
            </w:r>
          </w:p>
        </w:tc>
        <w:tc>
          <w:tcPr>
            <w:tcW w:w="855" w:type="pct"/>
            <w:tcBorders>
              <w:top w:val="nil"/>
              <w:left w:val="nil"/>
              <w:bottom w:val="single" w:sz="4" w:space="0" w:color="auto"/>
              <w:right w:val="single" w:sz="4" w:space="0" w:color="auto"/>
            </w:tcBorders>
            <w:shd w:val="clear" w:color="FFFFFF" w:fill="F2F2F2"/>
            <w:noWrap/>
            <w:vAlign w:val="center"/>
            <w:hideMark/>
          </w:tcPr>
          <w:p w14:paraId="2B4B45D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Fabián</w:t>
            </w:r>
          </w:p>
        </w:tc>
      </w:tr>
      <w:tr w:rsidR="003D6179" w:rsidRPr="00577048" w14:paraId="3D7F8957"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F1088A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POIIT-CTS16-17</w:t>
            </w:r>
          </w:p>
        </w:tc>
        <w:tc>
          <w:tcPr>
            <w:tcW w:w="1168" w:type="pct"/>
            <w:tcBorders>
              <w:top w:val="nil"/>
              <w:left w:val="nil"/>
              <w:bottom w:val="single" w:sz="4" w:space="0" w:color="auto"/>
              <w:right w:val="single" w:sz="4" w:space="0" w:color="auto"/>
            </w:tcBorders>
            <w:shd w:val="clear" w:color="auto" w:fill="auto"/>
            <w:noWrap/>
            <w:vAlign w:val="center"/>
            <w:hideMark/>
          </w:tcPr>
          <w:p w14:paraId="7856E7D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c>
          <w:tcPr>
            <w:tcW w:w="496" w:type="pct"/>
            <w:tcBorders>
              <w:top w:val="nil"/>
              <w:left w:val="nil"/>
              <w:bottom w:val="single" w:sz="4" w:space="0" w:color="auto"/>
              <w:right w:val="single" w:sz="4" w:space="0" w:color="auto"/>
            </w:tcBorders>
            <w:shd w:val="clear" w:color="auto" w:fill="auto"/>
            <w:noWrap/>
            <w:vAlign w:val="center"/>
            <w:hideMark/>
          </w:tcPr>
          <w:p w14:paraId="390972B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76" w:type="pct"/>
            <w:tcBorders>
              <w:top w:val="nil"/>
              <w:left w:val="nil"/>
              <w:bottom w:val="single" w:sz="4" w:space="0" w:color="auto"/>
              <w:right w:val="single" w:sz="4" w:space="0" w:color="auto"/>
            </w:tcBorders>
            <w:shd w:val="clear" w:color="FFFFFF" w:fill="F2F2F2"/>
            <w:noWrap/>
            <w:vAlign w:val="center"/>
            <w:hideMark/>
          </w:tcPr>
          <w:p w14:paraId="3A83565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5B94ECE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Punilla</w:t>
            </w:r>
          </w:p>
        </w:tc>
        <w:tc>
          <w:tcPr>
            <w:tcW w:w="714" w:type="pct"/>
            <w:tcBorders>
              <w:top w:val="nil"/>
              <w:left w:val="nil"/>
              <w:bottom w:val="single" w:sz="4" w:space="0" w:color="auto"/>
              <w:right w:val="single" w:sz="4" w:space="0" w:color="auto"/>
            </w:tcBorders>
            <w:shd w:val="clear" w:color="FFFFFF" w:fill="F2F2F2"/>
            <w:noWrap/>
            <w:vAlign w:val="center"/>
            <w:hideMark/>
          </w:tcPr>
          <w:p w14:paraId="7B5024F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c>
          <w:tcPr>
            <w:tcW w:w="855" w:type="pct"/>
            <w:tcBorders>
              <w:top w:val="nil"/>
              <w:left w:val="nil"/>
              <w:bottom w:val="single" w:sz="4" w:space="0" w:color="auto"/>
              <w:right w:val="single" w:sz="4" w:space="0" w:color="auto"/>
            </w:tcBorders>
            <w:shd w:val="clear" w:color="FFFFFF" w:fill="F2F2F2"/>
            <w:noWrap/>
            <w:vAlign w:val="center"/>
            <w:hideMark/>
          </w:tcPr>
          <w:p w14:paraId="4CA6FE8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r>
      <w:tr w:rsidR="003D6179" w:rsidRPr="00577048" w14:paraId="07602737"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0C4919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POIIT-CTS16-18</w:t>
            </w:r>
          </w:p>
        </w:tc>
        <w:tc>
          <w:tcPr>
            <w:tcW w:w="1168" w:type="pct"/>
            <w:tcBorders>
              <w:top w:val="nil"/>
              <w:left w:val="nil"/>
              <w:bottom w:val="single" w:sz="4" w:space="0" w:color="auto"/>
              <w:right w:val="single" w:sz="4" w:space="0" w:color="auto"/>
            </w:tcBorders>
            <w:shd w:val="clear" w:color="auto" w:fill="auto"/>
            <w:noWrap/>
            <w:vAlign w:val="center"/>
            <w:hideMark/>
          </w:tcPr>
          <w:p w14:paraId="7012368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Ñiquén</w:t>
            </w:r>
          </w:p>
        </w:tc>
        <w:tc>
          <w:tcPr>
            <w:tcW w:w="496" w:type="pct"/>
            <w:tcBorders>
              <w:top w:val="nil"/>
              <w:left w:val="nil"/>
              <w:bottom w:val="single" w:sz="4" w:space="0" w:color="auto"/>
              <w:right w:val="single" w:sz="4" w:space="0" w:color="auto"/>
            </w:tcBorders>
            <w:shd w:val="clear" w:color="auto" w:fill="auto"/>
            <w:noWrap/>
            <w:vAlign w:val="center"/>
            <w:hideMark/>
          </w:tcPr>
          <w:p w14:paraId="05C2CFB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76" w:type="pct"/>
            <w:tcBorders>
              <w:top w:val="nil"/>
              <w:left w:val="nil"/>
              <w:bottom w:val="single" w:sz="4" w:space="0" w:color="auto"/>
              <w:right w:val="single" w:sz="4" w:space="0" w:color="auto"/>
            </w:tcBorders>
            <w:shd w:val="clear" w:color="FFFFFF" w:fill="F2F2F2"/>
            <w:noWrap/>
            <w:vAlign w:val="center"/>
            <w:hideMark/>
          </w:tcPr>
          <w:p w14:paraId="1DA807F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52471A3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Punilla</w:t>
            </w:r>
          </w:p>
        </w:tc>
        <w:tc>
          <w:tcPr>
            <w:tcW w:w="714" w:type="pct"/>
            <w:tcBorders>
              <w:top w:val="nil"/>
              <w:left w:val="nil"/>
              <w:bottom w:val="single" w:sz="4" w:space="0" w:color="auto"/>
              <w:right w:val="single" w:sz="4" w:space="0" w:color="auto"/>
            </w:tcBorders>
            <w:shd w:val="clear" w:color="FFFFFF" w:fill="F2F2F2"/>
            <w:noWrap/>
            <w:vAlign w:val="center"/>
            <w:hideMark/>
          </w:tcPr>
          <w:p w14:paraId="0CC5E81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Ñiquén</w:t>
            </w:r>
          </w:p>
        </w:tc>
        <w:tc>
          <w:tcPr>
            <w:tcW w:w="855" w:type="pct"/>
            <w:tcBorders>
              <w:top w:val="nil"/>
              <w:left w:val="nil"/>
              <w:bottom w:val="single" w:sz="4" w:space="0" w:color="auto"/>
              <w:right w:val="single" w:sz="4" w:space="0" w:color="auto"/>
            </w:tcBorders>
            <w:shd w:val="clear" w:color="FFFFFF" w:fill="F2F2F2"/>
            <w:noWrap/>
            <w:vAlign w:val="center"/>
            <w:hideMark/>
          </w:tcPr>
          <w:p w14:paraId="1F652C4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Ñiquén</w:t>
            </w:r>
          </w:p>
        </w:tc>
      </w:tr>
      <w:tr w:rsidR="003D6179" w:rsidRPr="00577048" w14:paraId="307E89B2"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ECD1BC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POIIT-CTS16-X </w:t>
            </w:r>
            <w:r w:rsidRPr="00526DF3">
              <w:rPr>
                <w:rFonts w:eastAsia="Times New Roman" w:cs="Times New Roman"/>
                <w:bCs/>
                <w:color w:val="000000"/>
                <w:sz w:val="18"/>
                <w:szCs w:val="18"/>
                <w:vertAlign w:val="superscript"/>
                <w:lang w:eastAsia="es-CL"/>
              </w:rPr>
              <w:t>(1)</w:t>
            </w: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14:paraId="6DAFA75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496" w:type="pct"/>
            <w:tcBorders>
              <w:top w:val="nil"/>
              <w:left w:val="nil"/>
              <w:bottom w:val="single" w:sz="4" w:space="0" w:color="auto"/>
              <w:right w:val="single" w:sz="4" w:space="0" w:color="auto"/>
            </w:tcBorders>
            <w:shd w:val="clear" w:color="auto" w:fill="auto"/>
            <w:noWrap/>
            <w:vAlign w:val="center"/>
            <w:hideMark/>
          </w:tcPr>
          <w:p w14:paraId="06B38CB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76" w:type="pct"/>
            <w:tcBorders>
              <w:top w:val="nil"/>
              <w:left w:val="single" w:sz="4" w:space="0" w:color="auto"/>
              <w:bottom w:val="single" w:sz="4" w:space="0" w:color="auto"/>
              <w:right w:val="single" w:sz="4" w:space="0" w:color="auto"/>
            </w:tcBorders>
            <w:shd w:val="clear" w:color="FFFFFF" w:fill="F2F2F2"/>
            <w:noWrap/>
            <w:vAlign w:val="center"/>
            <w:hideMark/>
          </w:tcPr>
          <w:p w14:paraId="312A601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714" w:type="pct"/>
            <w:tcBorders>
              <w:top w:val="nil"/>
              <w:left w:val="nil"/>
              <w:bottom w:val="single" w:sz="4" w:space="0" w:color="auto"/>
              <w:right w:val="single" w:sz="4" w:space="0" w:color="auto"/>
            </w:tcBorders>
            <w:shd w:val="clear" w:color="FFFFFF" w:fill="F2F2F2"/>
            <w:noWrap/>
            <w:vAlign w:val="center"/>
            <w:hideMark/>
          </w:tcPr>
          <w:p w14:paraId="41B40AE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14" w:type="pct"/>
            <w:tcBorders>
              <w:top w:val="nil"/>
              <w:left w:val="nil"/>
              <w:bottom w:val="single" w:sz="4" w:space="0" w:color="auto"/>
              <w:right w:val="single" w:sz="4" w:space="0" w:color="auto"/>
            </w:tcBorders>
            <w:shd w:val="clear" w:color="FFFFFF" w:fill="F2F2F2"/>
            <w:noWrap/>
            <w:vAlign w:val="center"/>
            <w:hideMark/>
          </w:tcPr>
          <w:p w14:paraId="3312DF2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55" w:type="pct"/>
            <w:tcBorders>
              <w:top w:val="nil"/>
              <w:left w:val="nil"/>
              <w:bottom w:val="single" w:sz="4" w:space="0" w:color="auto"/>
              <w:right w:val="single" w:sz="4" w:space="0" w:color="auto"/>
            </w:tcBorders>
            <w:shd w:val="clear" w:color="FFFFFF" w:fill="F2F2F2"/>
            <w:noWrap/>
            <w:vAlign w:val="center"/>
            <w:hideMark/>
          </w:tcPr>
          <w:p w14:paraId="76081E4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01754DE8" w14:textId="056646B4" w:rsidR="003D6179" w:rsidRDefault="003D6179">
      <w:pPr>
        <w:rPr>
          <w:lang w:eastAsia="ar-SA"/>
        </w:rPr>
      </w:pPr>
    </w:p>
    <w:p w14:paraId="31518F1C" w14:textId="6D837832" w:rsidR="009034DC" w:rsidRPr="00526DF3" w:rsidRDefault="009034DC" w:rsidP="0071218B">
      <w:pPr>
        <w:pStyle w:val="Prrafodelista"/>
        <w:numPr>
          <w:ilvl w:val="3"/>
          <w:numId w:val="76"/>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1</w:t>
      </w:r>
      <w:r w:rsidR="006929AB" w:rsidRPr="00526DF3">
        <w:rPr>
          <w:sz w:val="20"/>
        </w:rPr>
        <w:t>9</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20EC01EF" w14:textId="79BADEC8" w:rsidR="009034DC" w:rsidRPr="00526DF3" w:rsidRDefault="009034DC" w:rsidP="0071218B">
      <w:pPr>
        <w:pStyle w:val="Prrafodelista"/>
        <w:numPr>
          <w:ilvl w:val="3"/>
          <w:numId w:val="76"/>
        </w:numPr>
        <w:ind w:left="851"/>
        <w:rPr>
          <w:sz w:val="20"/>
        </w:rPr>
      </w:pPr>
      <w:r w:rsidRPr="00526DF3">
        <w:rPr>
          <w:sz w:val="20"/>
        </w:rPr>
        <w:lastRenderedPageBreak/>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w:t>
      </w:r>
      <w:r w:rsidR="00452D28" w:rsidRPr="00526DF3">
        <w:rPr>
          <w:sz w:val="20"/>
        </w:rPr>
        <w:t xml:space="preserve"> Ñuble</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095C1EF8" w14:textId="77777777" w:rsidR="009034DC" w:rsidRDefault="009034DC">
      <w:pPr>
        <w:rPr>
          <w:lang w:eastAsia="ar-SA"/>
        </w:rPr>
      </w:pPr>
    </w:p>
    <w:p w14:paraId="2E1CC691" w14:textId="77777777" w:rsidR="009034DC" w:rsidRDefault="00BD4AF1" w:rsidP="00526DF3">
      <w:pPr>
        <w:pStyle w:val="Anx-Titulo4"/>
      </w:pPr>
      <w:bookmarkStart w:id="402" w:name="_Toc11695365"/>
      <w:r>
        <w:t xml:space="preserve">POIIT </w:t>
      </w:r>
      <w:r w:rsidR="001E4CD8">
        <w:t xml:space="preserve">Trazado Regional de Infraestructura Óptica </w:t>
      </w:r>
      <w:r w:rsidR="009034DC">
        <w:t>Biobío</w:t>
      </w:r>
      <w:bookmarkEnd w:id="402"/>
    </w:p>
    <w:tbl>
      <w:tblPr>
        <w:tblW w:w="5000" w:type="pct"/>
        <w:tblCellMar>
          <w:left w:w="70" w:type="dxa"/>
          <w:right w:w="70" w:type="dxa"/>
        </w:tblCellMar>
        <w:tblLook w:val="04A0" w:firstRow="1" w:lastRow="0" w:firstColumn="1" w:lastColumn="0" w:noHBand="0" w:noVBand="1"/>
      </w:tblPr>
      <w:tblGrid>
        <w:gridCol w:w="1773"/>
        <w:gridCol w:w="3060"/>
        <w:gridCol w:w="1300"/>
        <w:gridCol w:w="962"/>
        <w:gridCol w:w="1826"/>
        <w:gridCol w:w="2091"/>
        <w:gridCol w:w="2088"/>
      </w:tblGrid>
      <w:tr w:rsidR="003D6179" w:rsidRPr="00577048" w14:paraId="7CD2AF6C" w14:textId="77777777" w:rsidTr="00526DF3">
        <w:trPr>
          <w:cantSplit/>
          <w:trHeight w:val="211"/>
          <w:tblHeader/>
        </w:trPr>
        <w:tc>
          <w:tcPr>
            <w:tcW w:w="1845"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5BB7022"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49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2C9A590"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65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CE15DA7"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3D6179" w:rsidRPr="00577048" w14:paraId="597EB95D" w14:textId="77777777" w:rsidTr="00526DF3">
        <w:trPr>
          <w:cantSplit/>
          <w:trHeight w:val="211"/>
          <w:tblHeader/>
        </w:trPr>
        <w:tc>
          <w:tcPr>
            <w:tcW w:w="67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9A0C7AF" w14:textId="77777777" w:rsidR="003D6179" w:rsidRPr="00526DF3" w:rsidRDefault="003D617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1168" w:type="pct"/>
            <w:vMerge w:val="restart"/>
            <w:tcBorders>
              <w:top w:val="nil"/>
              <w:left w:val="nil"/>
              <w:bottom w:val="single" w:sz="4" w:space="0" w:color="auto"/>
              <w:right w:val="single" w:sz="4" w:space="0" w:color="F2F2F2"/>
            </w:tcBorders>
            <w:shd w:val="clear" w:color="333399" w:fill="376092"/>
            <w:noWrap/>
            <w:vAlign w:val="center"/>
            <w:hideMark/>
          </w:tcPr>
          <w:p w14:paraId="68194B61"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496" w:type="pct"/>
            <w:vMerge/>
            <w:tcBorders>
              <w:top w:val="single" w:sz="4" w:space="0" w:color="F2F2F2"/>
              <w:left w:val="single" w:sz="4" w:space="0" w:color="F2F2F2"/>
              <w:bottom w:val="single" w:sz="4" w:space="0" w:color="000000"/>
              <w:right w:val="nil"/>
            </w:tcBorders>
            <w:vAlign w:val="center"/>
            <w:hideMark/>
          </w:tcPr>
          <w:p w14:paraId="2D6DBB08"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367" w:type="pct"/>
            <w:vMerge w:val="restart"/>
            <w:tcBorders>
              <w:top w:val="nil"/>
              <w:left w:val="nil"/>
              <w:bottom w:val="single" w:sz="4" w:space="0" w:color="auto"/>
              <w:right w:val="single" w:sz="4" w:space="0" w:color="F2F2F2"/>
            </w:tcBorders>
            <w:shd w:val="clear" w:color="333399" w:fill="376092"/>
            <w:noWrap/>
            <w:vAlign w:val="center"/>
            <w:hideMark/>
          </w:tcPr>
          <w:p w14:paraId="65ACDFDF"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69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415502B"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798" w:type="pct"/>
            <w:vMerge w:val="restart"/>
            <w:tcBorders>
              <w:top w:val="nil"/>
              <w:left w:val="nil"/>
              <w:bottom w:val="single" w:sz="4" w:space="0" w:color="auto"/>
              <w:right w:val="nil"/>
            </w:tcBorders>
            <w:shd w:val="clear" w:color="333399" w:fill="376092"/>
            <w:noWrap/>
            <w:vAlign w:val="center"/>
            <w:hideMark/>
          </w:tcPr>
          <w:p w14:paraId="30B15983"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797"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EC3D2E7" w14:textId="77777777" w:rsidR="003D6179" w:rsidRPr="00526DF3" w:rsidRDefault="003D617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3D6179" w:rsidRPr="00577048" w14:paraId="247208FC" w14:textId="77777777" w:rsidTr="00526DF3">
        <w:trPr>
          <w:cantSplit/>
          <w:trHeight w:val="211"/>
          <w:tblHeader/>
        </w:trPr>
        <w:tc>
          <w:tcPr>
            <w:tcW w:w="677" w:type="pct"/>
            <w:vMerge/>
            <w:tcBorders>
              <w:top w:val="nil"/>
              <w:left w:val="single" w:sz="4" w:space="0" w:color="auto"/>
              <w:bottom w:val="single" w:sz="4" w:space="0" w:color="auto"/>
              <w:right w:val="single" w:sz="4" w:space="0" w:color="F2F2F2"/>
            </w:tcBorders>
            <w:vAlign w:val="center"/>
            <w:hideMark/>
          </w:tcPr>
          <w:p w14:paraId="6D9A0FA1"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1168" w:type="pct"/>
            <w:vMerge/>
            <w:tcBorders>
              <w:top w:val="nil"/>
              <w:left w:val="nil"/>
              <w:bottom w:val="single" w:sz="4" w:space="0" w:color="auto"/>
              <w:right w:val="single" w:sz="4" w:space="0" w:color="F2F2F2"/>
            </w:tcBorders>
            <w:vAlign w:val="center"/>
            <w:hideMark/>
          </w:tcPr>
          <w:p w14:paraId="4A569471" w14:textId="77777777" w:rsidR="003D6179" w:rsidRPr="00526DF3" w:rsidRDefault="003D6179">
            <w:pPr>
              <w:suppressAutoHyphens w:val="0"/>
              <w:jc w:val="left"/>
              <w:rPr>
                <w:rFonts w:eastAsia="Times New Roman" w:cs="Times New Roman"/>
                <w:b/>
                <w:bCs/>
                <w:color w:val="FFFFFF"/>
                <w:sz w:val="18"/>
                <w:szCs w:val="18"/>
                <w:lang w:eastAsia="es-CL"/>
              </w:rPr>
            </w:pPr>
          </w:p>
        </w:tc>
        <w:tc>
          <w:tcPr>
            <w:tcW w:w="496" w:type="pct"/>
            <w:vMerge/>
            <w:tcBorders>
              <w:top w:val="single" w:sz="4" w:space="0" w:color="F2F2F2"/>
              <w:left w:val="single" w:sz="4" w:space="0" w:color="F2F2F2"/>
              <w:bottom w:val="single" w:sz="4" w:space="0" w:color="000000"/>
              <w:right w:val="nil"/>
            </w:tcBorders>
            <w:vAlign w:val="center"/>
            <w:hideMark/>
          </w:tcPr>
          <w:p w14:paraId="76897DC0" w14:textId="77777777" w:rsidR="003D6179" w:rsidRPr="00526DF3" w:rsidRDefault="003D6179" w:rsidP="00526DF3">
            <w:pPr>
              <w:suppressAutoHyphens w:val="0"/>
              <w:jc w:val="center"/>
              <w:rPr>
                <w:rFonts w:eastAsia="Times New Roman" w:cs="Times New Roman"/>
                <w:b/>
                <w:bCs/>
                <w:color w:val="FFFFFF"/>
                <w:sz w:val="18"/>
                <w:szCs w:val="18"/>
                <w:lang w:eastAsia="es-CL"/>
              </w:rPr>
            </w:pPr>
          </w:p>
        </w:tc>
        <w:tc>
          <w:tcPr>
            <w:tcW w:w="367" w:type="pct"/>
            <w:vMerge/>
            <w:tcBorders>
              <w:top w:val="nil"/>
              <w:left w:val="nil"/>
              <w:bottom w:val="single" w:sz="4" w:space="0" w:color="auto"/>
              <w:right w:val="single" w:sz="4" w:space="0" w:color="F2F2F2"/>
            </w:tcBorders>
            <w:vAlign w:val="center"/>
            <w:hideMark/>
          </w:tcPr>
          <w:p w14:paraId="13AA32A0" w14:textId="77777777" w:rsidR="003D6179" w:rsidRPr="00526DF3" w:rsidRDefault="003D6179">
            <w:pPr>
              <w:suppressAutoHyphens w:val="0"/>
              <w:jc w:val="left"/>
              <w:rPr>
                <w:rFonts w:eastAsia="Times New Roman" w:cs="Times New Roman"/>
                <w:b/>
                <w:bCs/>
                <w:color w:val="FFFFFF"/>
                <w:sz w:val="18"/>
                <w:szCs w:val="18"/>
                <w:lang w:eastAsia="es-CL"/>
              </w:rPr>
            </w:pPr>
          </w:p>
        </w:tc>
        <w:tc>
          <w:tcPr>
            <w:tcW w:w="697" w:type="pct"/>
            <w:vMerge/>
            <w:tcBorders>
              <w:top w:val="nil"/>
              <w:left w:val="single" w:sz="4" w:space="0" w:color="F2F2F2"/>
              <w:bottom w:val="single" w:sz="4" w:space="0" w:color="auto"/>
              <w:right w:val="single" w:sz="4" w:space="0" w:color="F2F2F2"/>
            </w:tcBorders>
            <w:vAlign w:val="center"/>
            <w:hideMark/>
          </w:tcPr>
          <w:p w14:paraId="0364F1FB" w14:textId="77777777" w:rsidR="003D6179" w:rsidRPr="00526DF3" w:rsidRDefault="003D6179">
            <w:pPr>
              <w:suppressAutoHyphens w:val="0"/>
              <w:jc w:val="left"/>
              <w:rPr>
                <w:rFonts w:eastAsia="Times New Roman" w:cs="Times New Roman"/>
                <w:b/>
                <w:bCs/>
                <w:color w:val="FFFFFF"/>
                <w:sz w:val="18"/>
                <w:szCs w:val="18"/>
                <w:lang w:eastAsia="es-CL"/>
              </w:rPr>
            </w:pPr>
          </w:p>
        </w:tc>
        <w:tc>
          <w:tcPr>
            <w:tcW w:w="798" w:type="pct"/>
            <w:vMerge/>
            <w:tcBorders>
              <w:top w:val="nil"/>
              <w:left w:val="nil"/>
              <w:bottom w:val="single" w:sz="4" w:space="0" w:color="auto"/>
              <w:right w:val="nil"/>
            </w:tcBorders>
            <w:vAlign w:val="center"/>
            <w:hideMark/>
          </w:tcPr>
          <w:p w14:paraId="52A3D318" w14:textId="77777777" w:rsidR="003D6179" w:rsidRPr="00526DF3" w:rsidRDefault="003D6179">
            <w:pPr>
              <w:suppressAutoHyphens w:val="0"/>
              <w:jc w:val="left"/>
              <w:rPr>
                <w:rFonts w:eastAsia="Times New Roman" w:cs="Times New Roman"/>
                <w:b/>
                <w:bCs/>
                <w:color w:val="FFFFFF"/>
                <w:sz w:val="18"/>
                <w:szCs w:val="18"/>
                <w:lang w:eastAsia="es-CL"/>
              </w:rPr>
            </w:pPr>
          </w:p>
        </w:tc>
        <w:tc>
          <w:tcPr>
            <w:tcW w:w="797" w:type="pct"/>
            <w:vMerge/>
            <w:tcBorders>
              <w:top w:val="nil"/>
              <w:left w:val="single" w:sz="4" w:space="0" w:color="F2F2F2"/>
              <w:bottom w:val="single" w:sz="4" w:space="0" w:color="auto"/>
              <w:right w:val="single" w:sz="4" w:space="0" w:color="auto"/>
            </w:tcBorders>
            <w:vAlign w:val="center"/>
            <w:hideMark/>
          </w:tcPr>
          <w:p w14:paraId="71E6204C" w14:textId="77777777" w:rsidR="003D6179" w:rsidRPr="00526DF3" w:rsidRDefault="003D6179">
            <w:pPr>
              <w:suppressAutoHyphens w:val="0"/>
              <w:jc w:val="left"/>
              <w:rPr>
                <w:rFonts w:eastAsia="Times New Roman" w:cs="Times New Roman"/>
                <w:b/>
                <w:bCs/>
                <w:color w:val="FFFFFF"/>
                <w:sz w:val="18"/>
                <w:szCs w:val="18"/>
                <w:lang w:eastAsia="es-CL"/>
              </w:rPr>
            </w:pPr>
          </w:p>
        </w:tc>
      </w:tr>
      <w:tr w:rsidR="003D6179" w:rsidRPr="00577048" w14:paraId="0F97042E" w14:textId="77777777" w:rsidTr="00526DF3">
        <w:trPr>
          <w:cantSplit/>
          <w:trHeight w:val="283"/>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6B5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POIIT-CTS08-01</w:t>
            </w: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14:paraId="4154A5A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Florida</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14:paraId="67636CA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single" w:sz="4" w:space="0" w:color="auto"/>
              <w:left w:val="nil"/>
              <w:bottom w:val="single" w:sz="4" w:space="0" w:color="auto"/>
              <w:right w:val="single" w:sz="4" w:space="0" w:color="auto"/>
            </w:tcBorders>
            <w:shd w:val="clear" w:color="FFFFFF" w:fill="F2F2F2"/>
            <w:noWrap/>
            <w:vAlign w:val="center"/>
            <w:hideMark/>
          </w:tcPr>
          <w:p w14:paraId="6C4C27F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single" w:sz="4" w:space="0" w:color="auto"/>
              <w:left w:val="nil"/>
              <w:bottom w:val="single" w:sz="4" w:space="0" w:color="auto"/>
              <w:right w:val="single" w:sz="4" w:space="0" w:color="auto"/>
            </w:tcBorders>
            <w:shd w:val="clear" w:color="FFFFFF" w:fill="F2F2F2"/>
            <w:noWrap/>
            <w:vAlign w:val="center"/>
            <w:hideMark/>
          </w:tcPr>
          <w:p w14:paraId="40A6451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Concepción</w:t>
            </w:r>
          </w:p>
        </w:tc>
        <w:tc>
          <w:tcPr>
            <w:tcW w:w="798" w:type="pct"/>
            <w:tcBorders>
              <w:top w:val="single" w:sz="4" w:space="0" w:color="auto"/>
              <w:left w:val="nil"/>
              <w:bottom w:val="single" w:sz="4" w:space="0" w:color="auto"/>
              <w:right w:val="single" w:sz="4" w:space="0" w:color="auto"/>
            </w:tcBorders>
            <w:shd w:val="clear" w:color="FFFFFF" w:fill="F2F2F2"/>
            <w:noWrap/>
            <w:vAlign w:val="center"/>
            <w:hideMark/>
          </w:tcPr>
          <w:p w14:paraId="45B6324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Florida</w:t>
            </w:r>
          </w:p>
        </w:tc>
        <w:tc>
          <w:tcPr>
            <w:tcW w:w="797" w:type="pct"/>
            <w:tcBorders>
              <w:top w:val="single" w:sz="4" w:space="0" w:color="auto"/>
              <w:left w:val="nil"/>
              <w:bottom w:val="single" w:sz="4" w:space="0" w:color="auto"/>
              <w:right w:val="single" w:sz="4" w:space="0" w:color="auto"/>
            </w:tcBorders>
            <w:shd w:val="clear" w:color="FFFFFF" w:fill="F2F2F2"/>
            <w:noWrap/>
            <w:vAlign w:val="center"/>
            <w:hideMark/>
          </w:tcPr>
          <w:p w14:paraId="79B4290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Florida</w:t>
            </w:r>
          </w:p>
        </w:tc>
      </w:tr>
      <w:tr w:rsidR="003D6179" w:rsidRPr="00577048" w14:paraId="66F3DE9F"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2F881E5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POIIT-CTS08-02</w:t>
            </w:r>
          </w:p>
        </w:tc>
        <w:tc>
          <w:tcPr>
            <w:tcW w:w="1168" w:type="pct"/>
            <w:tcBorders>
              <w:top w:val="nil"/>
              <w:left w:val="nil"/>
              <w:bottom w:val="single" w:sz="4" w:space="0" w:color="auto"/>
              <w:right w:val="single" w:sz="4" w:space="0" w:color="auto"/>
            </w:tcBorders>
            <w:shd w:val="clear" w:color="auto" w:fill="auto"/>
            <w:noWrap/>
            <w:vAlign w:val="center"/>
            <w:hideMark/>
          </w:tcPr>
          <w:p w14:paraId="13FFFFD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c>
          <w:tcPr>
            <w:tcW w:w="496" w:type="pct"/>
            <w:tcBorders>
              <w:top w:val="nil"/>
              <w:left w:val="nil"/>
              <w:bottom w:val="single" w:sz="4" w:space="0" w:color="auto"/>
              <w:right w:val="single" w:sz="4" w:space="0" w:color="auto"/>
            </w:tcBorders>
            <w:shd w:val="clear" w:color="auto" w:fill="auto"/>
            <w:noWrap/>
            <w:vAlign w:val="center"/>
            <w:hideMark/>
          </w:tcPr>
          <w:p w14:paraId="5F05A81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770EC99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0D59293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Concepción</w:t>
            </w:r>
          </w:p>
        </w:tc>
        <w:tc>
          <w:tcPr>
            <w:tcW w:w="798" w:type="pct"/>
            <w:tcBorders>
              <w:top w:val="nil"/>
              <w:left w:val="nil"/>
              <w:bottom w:val="single" w:sz="4" w:space="0" w:color="auto"/>
              <w:right w:val="single" w:sz="4" w:space="0" w:color="auto"/>
            </w:tcBorders>
            <w:shd w:val="clear" w:color="FFFFFF" w:fill="F2F2F2"/>
            <w:noWrap/>
            <w:vAlign w:val="center"/>
            <w:hideMark/>
          </w:tcPr>
          <w:p w14:paraId="308DBCE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c>
          <w:tcPr>
            <w:tcW w:w="797" w:type="pct"/>
            <w:tcBorders>
              <w:top w:val="nil"/>
              <w:left w:val="nil"/>
              <w:bottom w:val="single" w:sz="4" w:space="0" w:color="auto"/>
              <w:right w:val="single" w:sz="4" w:space="0" w:color="auto"/>
            </w:tcBorders>
            <w:shd w:val="clear" w:color="FFFFFF" w:fill="F2F2F2"/>
            <w:noWrap/>
            <w:vAlign w:val="center"/>
            <w:hideMark/>
          </w:tcPr>
          <w:p w14:paraId="4893BE2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r>
      <w:tr w:rsidR="003D6179" w:rsidRPr="00577048" w14:paraId="617DC63F"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4B079E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POIIT-CTS08-03</w:t>
            </w:r>
          </w:p>
        </w:tc>
        <w:tc>
          <w:tcPr>
            <w:tcW w:w="1168" w:type="pct"/>
            <w:tcBorders>
              <w:top w:val="nil"/>
              <w:left w:val="nil"/>
              <w:bottom w:val="single" w:sz="4" w:space="0" w:color="auto"/>
              <w:right w:val="single" w:sz="4" w:space="0" w:color="auto"/>
            </w:tcBorders>
            <w:shd w:val="clear" w:color="auto" w:fill="auto"/>
            <w:noWrap/>
            <w:vAlign w:val="center"/>
            <w:hideMark/>
          </w:tcPr>
          <w:p w14:paraId="7140EA8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Juana</w:t>
            </w:r>
          </w:p>
        </w:tc>
        <w:tc>
          <w:tcPr>
            <w:tcW w:w="496" w:type="pct"/>
            <w:tcBorders>
              <w:top w:val="nil"/>
              <w:left w:val="nil"/>
              <w:bottom w:val="single" w:sz="4" w:space="0" w:color="auto"/>
              <w:right w:val="single" w:sz="4" w:space="0" w:color="auto"/>
            </w:tcBorders>
            <w:shd w:val="clear" w:color="auto" w:fill="auto"/>
            <w:noWrap/>
            <w:vAlign w:val="center"/>
            <w:hideMark/>
          </w:tcPr>
          <w:p w14:paraId="627240E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5431453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01396AF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Concepción</w:t>
            </w:r>
          </w:p>
        </w:tc>
        <w:tc>
          <w:tcPr>
            <w:tcW w:w="798" w:type="pct"/>
            <w:tcBorders>
              <w:top w:val="nil"/>
              <w:left w:val="nil"/>
              <w:bottom w:val="single" w:sz="4" w:space="0" w:color="auto"/>
              <w:right w:val="single" w:sz="4" w:space="0" w:color="auto"/>
            </w:tcBorders>
            <w:shd w:val="clear" w:color="FFFFFF" w:fill="F2F2F2"/>
            <w:noWrap/>
            <w:vAlign w:val="center"/>
            <w:hideMark/>
          </w:tcPr>
          <w:p w14:paraId="12C9FFC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Juana</w:t>
            </w:r>
          </w:p>
        </w:tc>
        <w:tc>
          <w:tcPr>
            <w:tcW w:w="797" w:type="pct"/>
            <w:tcBorders>
              <w:top w:val="nil"/>
              <w:left w:val="nil"/>
              <w:bottom w:val="single" w:sz="4" w:space="0" w:color="auto"/>
              <w:right w:val="single" w:sz="4" w:space="0" w:color="auto"/>
            </w:tcBorders>
            <w:shd w:val="clear" w:color="FFFFFF" w:fill="F2F2F2"/>
            <w:noWrap/>
            <w:vAlign w:val="center"/>
            <w:hideMark/>
          </w:tcPr>
          <w:p w14:paraId="6A65E13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Juana</w:t>
            </w:r>
          </w:p>
        </w:tc>
      </w:tr>
      <w:tr w:rsidR="003D6179" w:rsidRPr="00577048" w14:paraId="37B416D1"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12B3727"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POIIT-CTS08-04</w:t>
            </w:r>
          </w:p>
        </w:tc>
        <w:tc>
          <w:tcPr>
            <w:tcW w:w="1168" w:type="pct"/>
            <w:tcBorders>
              <w:top w:val="nil"/>
              <w:left w:val="nil"/>
              <w:bottom w:val="single" w:sz="4" w:space="0" w:color="auto"/>
              <w:right w:val="single" w:sz="4" w:space="0" w:color="auto"/>
            </w:tcBorders>
            <w:shd w:val="clear" w:color="auto" w:fill="auto"/>
            <w:noWrap/>
            <w:vAlign w:val="center"/>
            <w:hideMark/>
          </w:tcPr>
          <w:p w14:paraId="61EFABF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Lebu</w:t>
            </w:r>
          </w:p>
        </w:tc>
        <w:tc>
          <w:tcPr>
            <w:tcW w:w="496" w:type="pct"/>
            <w:tcBorders>
              <w:top w:val="nil"/>
              <w:left w:val="nil"/>
              <w:bottom w:val="single" w:sz="4" w:space="0" w:color="auto"/>
              <w:right w:val="single" w:sz="4" w:space="0" w:color="auto"/>
            </w:tcBorders>
            <w:shd w:val="clear" w:color="auto" w:fill="auto"/>
            <w:noWrap/>
            <w:vAlign w:val="center"/>
            <w:hideMark/>
          </w:tcPr>
          <w:p w14:paraId="42A4B93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446212F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017EC9C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7810942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Lebu</w:t>
            </w:r>
          </w:p>
        </w:tc>
        <w:tc>
          <w:tcPr>
            <w:tcW w:w="797" w:type="pct"/>
            <w:tcBorders>
              <w:top w:val="nil"/>
              <w:left w:val="nil"/>
              <w:bottom w:val="single" w:sz="4" w:space="0" w:color="auto"/>
              <w:right w:val="single" w:sz="4" w:space="0" w:color="auto"/>
            </w:tcBorders>
            <w:shd w:val="clear" w:color="FFFFFF" w:fill="F2F2F2"/>
            <w:noWrap/>
            <w:vAlign w:val="center"/>
            <w:hideMark/>
          </w:tcPr>
          <w:p w14:paraId="2F10EF2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Lebu</w:t>
            </w:r>
          </w:p>
        </w:tc>
      </w:tr>
      <w:tr w:rsidR="003D6179" w:rsidRPr="00577048" w14:paraId="1F543D7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2DC33B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POIIT-CTS08-05</w:t>
            </w:r>
          </w:p>
        </w:tc>
        <w:tc>
          <w:tcPr>
            <w:tcW w:w="1168" w:type="pct"/>
            <w:tcBorders>
              <w:top w:val="nil"/>
              <w:left w:val="nil"/>
              <w:bottom w:val="single" w:sz="4" w:space="0" w:color="auto"/>
              <w:right w:val="single" w:sz="4" w:space="0" w:color="auto"/>
            </w:tcBorders>
            <w:shd w:val="clear" w:color="auto" w:fill="auto"/>
            <w:noWrap/>
            <w:vAlign w:val="center"/>
            <w:hideMark/>
          </w:tcPr>
          <w:p w14:paraId="24B964A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496" w:type="pct"/>
            <w:tcBorders>
              <w:top w:val="nil"/>
              <w:left w:val="nil"/>
              <w:bottom w:val="single" w:sz="4" w:space="0" w:color="auto"/>
              <w:right w:val="single" w:sz="4" w:space="0" w:color="auto"/>
            </w:tcBorders>
            <w:shd w:val="clear" w:color="auto" w:fill="auto"/>
            <w:noWrap/>
            <w:vAlign w:val="center"/>
            <w:hideMark/>
          </w:tcPr>
          <w:p w14:paraId="77580F38"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084CD76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06F027D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463631E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7" w:type="pct"/>
            <w:tcBorders>
              <w:top w:val="nil"/>
              <w:left w:val="nil"/>
              <w:bottom w:val="single" w:sz="4" w:space="0" w:color="auto"/>
              <w:right w:val="single" w:sz="4" w:space="0" w:color="auto"/>
            </w:tcBorders>
            <w:shd w:val="clear" w:color="FFFFFF" w:fill="F2F2F2"/>
            <w:noWrap/>
            <w:vAlign w:val="center"/>
            <w:hideMark/>
          </w:tcPr>
          <w:p w14:paraId="28249AD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r>
      <w:tr w:rsidR="003D6179" w:rsidRPr="00577048" w14:paraId="5FF8FB0F"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7DC6A32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POIIT-CTS08-06</w:t>
            </w:r>
          </w:p>
        </w:tc>
        <w:tc>
          <w:tcPr>
            <w:tcW w:w="1168" w:type="pct"/>
            <w:tcBorders>
              <w:top w:val="nil"/>
              <w:left w:val="nil"/>
              <w:bottom w:val="single" w:sz="4" w:space="0" w:color="auto"/>
              <w:right w:val="single" w:sz="4" w:space="0" w:color="auto"/>
            </w:tcBorders>
            <w:shd w:val="clear" w:color="auto" w:fill="auto"/>
            <w:noWrap/>
            <w:vAlign w:val="center"/>
            <w:hideMark/>
          </w:tcPr>
          <w:p w14:paraId="486E978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c>
          <w:tcPr>
            <w:tcW w:w="496" w:type="pct"/>
            <w:tcBorders>
              <w:top w:val="nil"/>
              <w:left w:val="nil"/>
              <w:bottom w:val="single" w:sz="4" w:space="0" w:color="auto"/>
              <w:right w:val="single" w:sz="4" w:space="0" w:color="auto"/>
            </w:tcBorders>
            <w:shd w:val="clear" w:color="auto" w:fill="auto"/>
            <w:noWrap/>
            <w:vAlign w:val="center"/>
            <w:hideMark/>
          </w:tcPr>
          <w:p w14:paraId="55B7763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7A3E54C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444800E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1956B1C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c>
          <w:tcPr>
            <w:tcW w:w="797" w:type="pct"/>
            <w:tcBorders>
              <w:top w:val="nil"/>
              <w:left w:val="nil"/>
              <w:bottom w:val="single" w:sz="4" w:space="0" w:color="auto"/>
              <w:right w:val="single" w:sz="4" w:space="0" w:color="auto"/>
            </w:tcBorders>
            <w:shd w:val="clear" w:color="FFFFFF" w:fill="F2F2F2"/>
            <w:noWrap/>
            <w:vAlign w:val="center"/>
            <w:hideMark/>
          </w:tcPr>
          <w:p w14:paraId="2DEFB4D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r>
      <w:tr w:rsidR="003D6179" w:rsidRPr="00577048" w14:paraId="49DA401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DC46AA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POIIT-CTS08-07</w:t>
            </w:r>
          </w:p>
        </w:tc>
        <w:tc>
          <w:tcPr>
            <w:tcW w:w="1168" w:type="pct"/>
            <w:tcBorders>
              <w:top w:val="nil"/>
              <w:left w:val="nil"/>
              <w:bottom w:val="single" w:sz="4" w:space="0" w:color="auto"/>
              <w:right w:val="single" w:sz="4" w:space="0" w:color="auto"/>
            </w:tcBorders>
            <w:shd w:val="clear" w:color="auto" w:fill="auto"/>
            <w:noWrap/>
            <w:vAlign w:val="center"/>
            <w:hideMark/>
          </w:tcPr>
          <w:p w14:paraId="233D753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Contulmo</w:t>
            </w:r>
          </w:p>
        </w:tc>
        <w:tc>
          <w:tcPr>
            <w:tcW w:w="496" w:type="pct"/>
            <w:tcBorders>
              <w:top w:val="nil"/>
              <w:left w:val="nil"/>
              <w:bottom w:val="single" w:sz="4" w:space="0" w:color="auto"/>
              <w:right w:val="single" w:sz="4" w:space="0" w:color="auto"/>
            </w:tcBorders>
            <w:shd w:val="clear" w:color="auto" w:fill="auto"/>
            <w:noWrap/>
            <w:vAlign w:val="center"/>
            <w:hideMark/>
          </w:tcPr>
          <w:p w14:paraId="07C5CCD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4A5121F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2591A96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601B7FC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Contulmo</w:t>
            </w:r>
          </w:p>
        </w:tc>
        <w:tc>
          <w:tcPr>
            <w:tcW w:w="797" w:type="pct"/>
            <w:tcBorders>
              <w:top w:val="nil"/>
              <w:left w:val="nil"/>
              <w:bottom w:val="single" w:sz="4" w:space="0" w:color="auto"/>
              <w:right w:val="single" w:sz="4" w:space="0" w:color="auto"/>
            </w:tcBorders>
            <w:shd w:val="clear" w:color="FFFFFF" w:fill="F2F2F2"/>
            <w:noWrap/>
            <w:vAlign w:val="center"/>
            <w:hideMark/>
          </w:tcPr>
          <w:p w14:paraId="1A0195B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Contulmo</w:t>
            </w:r>
          </w:p>
        </w:tc>
      </w:tr>
      <w:tr w:rsidR="003D6179" w:rsidRPr="00577048" w14:paraId="7A44D42F"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54D9705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POIIT-CTS08-08</w:t>
            </w:r>
          </w:p>
        </w:tc>
        <w:tc>
          <w:tcPr>
            <w:tcW w:w="1168" w:type="pct"/>
            <w:tcBorders>
              <w:top w:val="nil"/>
              <w:left w:val="nil"/>
              <w:bottom w:val="single" w:sz="4" w:space="0" w:color="auto"/>
              <w:right w:val="single" w:sz="4" w:space="0" w:color="auto"/>
            </w:tcBorders>
            <w:shd w:val="clear" w:color="auto" w:fill="auto"/>
            <w:noWrap/>
            <w:vAlign w:val="center"/>
            <w:hideMark/>
          </w:tcPr>
          <w:p w14:paraId="34B6DBF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Curanilahue</w:t>
            </w:r>
          </w:p>
        </w:tc>
        <w:tc>
          <w:tcPr>
            <w:tcW w:w="496" w:type="pct"/>
            <w:tcBorders>
              <w:top w:val="nil"/>
              <w:left w:val="nil"/>
              <w:bottom w:val="single" w:sz="4" w:space="0" w:color="auto"/>
              <w:right w:val="single" w:sz="4" w:space="0" w:color="auto"/>
            </w:tcBorders>
            <w:shd w:val="clear" w:color="auto" w:fill="auto"/>
            <w:noWrap/>
            <w:vAlign w:val="center"/>
            <w:hideMark/>
          </w:tcPr>
          <w:p w14:paraId="6620AACE"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0E457D2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1ADEEC4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751A3E1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Curanilahue</w:t>
            </w:r>
          </w:p>
        </w:tc>
        <w:tc>
          <w:tcPr>
            <w:tcW w:w="797" w:type="pct"/>
            <w:tcBorders>
              <w:top w:val="nil"/>
              <w:left w:val="nil"/>
              <w:bottom w:val="single" w:sz="4" w:space="0" w:color="auto"/>
              <w:right w:val="single" w:sz="4" w:space="0" w:color="auto"/>
            </w:tcBorders>
            <w:shd w:val="clear" w:color="FFFFFF" w:fill="F2F2F2"/>
            <w:noWrap/>
            <w:vAlign w:val="center"/>
            <w:hideMark/>
          </w:tcPr>
          <w:p w14:paraId="0ACD1FA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Curanilahue</w:t>
            </w:r>
          </w:p>
        </w:tc>
      </w:tr>
      <w:tr w:rsidR="003D6179" w:rsidRPr="00577048" w14:paraId="4EB9707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D8D12F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POIIT-CTS08-09</w:t>
            </w:r>
          </w:p>
        </w:tc>
        <w:tc>
          <w:tcPr>
            <w:tcW w:w="1168" w:type="pct"/>
            <w:tcBorders>
              <w:top w:val="nil"/>
              <w:left w:val="nil"/>
              <w:bottom w:val="single" w:sz="4" w:space="0" w:color="auto"/>
              <w:right w:val="single" w:sz="4" w:space="0" w:color="auto"/>
            </w:tcBorders>
            <w:shd w:val="clear" w:color="auto" w:fill="auto"/>
            <w:noWrap/>
            <w:vAlign w:val="center"/>
            <w:hideMark/>
          </w:tcPr>
          <w:p w14:paraId="681CC22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c>
          <w:tcPr>
            <w:tcW w:w="496" w:type="pct"/>
            <w:tcBorders>
              <w:top w:val="nil"/>
              <w:left w:val="nil"/>
              <w:bottom w:val="single" w:sz="4" w:space="0" w:color="auto"/>
              <w:right w:val="single" w:sz="4" w:space="0" w:color="auto"/>
            </w:tcBorders>
            <w:shd w:val="clear" w:color="auto" w:fill="auto"/>
            <w:noWrap/>
            <w:vAlign w:val="center"/>
            <w:hideMark/>
          </w:tcPr>
          <w:p w14:paraId="32503B4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4AFE59E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1ACC91B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35000C2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c>
          <w:tcPr>
            <w:tcW w:w="797" w:type="pct"/>
            <w:tcBorders>
              <w:top w:val="nil"/>
              <w:left w:val="nil"/>
              <w:bottom w:val="single" w:sz="4" w:space="0" w:color="auto"/>
              <w:right w:val="single" w:sz="4" w:space="0" w:color="auto"/>
            </w:tcBorders>
            <w:shd w:val="clear" w:color="FFFFFF" w:fill="F2F2F2"/>
            <w:noWrap/>
            <w:vAlign w:val="center"/>
            <w:hideMark/>
          </w:tcPr>
          <w:p w14:paraId="5DDEFDB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r>
      <w:tr w:rsidR="003D6179" w:rsidRPr="00577048" w14:paraId="1C9F087E"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B1C442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POIIT-CTS08-10</w:t>
            </w:r>
          </w:p>
        </w:tc>
        <w:tc>
          <w:tcPr>
            <w:tcW w:w="1168" w:type="pct"/>
            <w:tcBorders>
              <w:top w:val="nil"/>
              <w:left w:val="nil"/>
              <w:bottom w:val="single" w:sz="4" w:space="0" w:color="auto"/>
              <w:right w:val="single" w:sz="4" w:space="0" w:color="auto"/>
            </w:tcBorders>
            <w:shd w:val="clear" w:color="auto" w:fill="auto"/>
            <w:noWrap/>
            <w:vAlign w:val="center"/>
            <w:hideMark/>
          </w:tcPr>
          <w:p w14:paraId="467015A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Tres Pinos</w:t>
            </w:r>
          </w:p>
        </w:tc>
        <w:tc>
          <w:tcPr>
            <w:tcW w:w="496" w:type="pct"/>
            <w:tcBorders>
              <w:top w:val="nil"/>
              <w:left w:val="nil"/>
              <w:bottom w:val="single" w:sz="4" w:space="0" w:color="auto"/>
              <w:right w:val="single" w:sz="4" w:space="0" w:color="auto"/>
            </w:tcBorders>
            <w:shd w:val="clear" w:color="auto" w:fill="auto"/>
            <w:noWrap/>
            <w:vAlign w:val="center"/>
            <w:hideMark/>
          </w:tcPr>
          <w:p w14:paraId="54FAFD4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3BD2AE2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1C7024E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15455D4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c>
          <w:tcPr>
            <w:tcW w:w="797" w:type="pct"/>
            <w:tcBorders>
              <w:top w:val="nil"/>
              <w:left w:val="nil"/>
              <w:bottom w:val="single" w:sz="4" w:space="0" w:color="auto"/>
              <w:right w:val="single" w:sz="4" w:space="0" w:color="auto"/>
            </w:tcBorders>
            <w:shd w:val="clear" w:color="FFFFFF" w:fill="F2F2F2"/>
            <w:noWrap/>
            <w:vAlign w:val="center"/>
            <w:hideMark/>
          </w:tcPr>
          <w:p w14:paraId="2117798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Tres Pinos</w:t>
            </w:r>
          </w:p>
        </w:tc>
      </w:tr>
      <w:tr w:rsidR="003D6179" w:rsidRPr="00577048" w14:paraId="5E387A1A"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C157D5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POIIT-CTS08-11</w:t>
            </w:r>
          </w:p>
        </w:tc>
        <w:tc>
          <w:tcPr>
            <w:tcW w:w="1168" w:type="pct"/>
            <w:tcBorders>
              <w:top w:val="nil"/>
              <w:left w:val="nil"/>
              <w:bottom w:val="single" w:sz="4" w:space="0" w:color="auto"/>
              <w:right w:val="single" w:sz="4" w:space="0" w:color="auto"/>
            </w:tcBorders>
            <w:shd w:val="clear" w:color="auto" w:fill="auto"/>
            <w:noWrap/>
            <w:vAlign w:val="center"/>
            <w:hideMark/>
          </w:tcPr>
          <w:p w14:paraId="7F75B1C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Tirúa</w:t>
            </w:r>
          </w:p>
        </w:tc>
        <w:tc>
          <w:tcPr>
            <w:tcW w:w="496" w:type="pct"/>
            <w:tcBorders>
              <w:top w:val="nil"/>
              <w:left w:val="nil"/>
              <w:bottom w:val="single" w:sz="4" w:space="0" w:color="auto"/>
              <w:right w:val="single" w:sz="4" w:space="0" w:color="auto"/>
            </w:tcBorders>
            <w:shd w:val="clear" w:color="auto" w:fill="auto"/>
            <w:noWrap/>
            <w:vAlign w:val="center"/>
            <w:hideMark/>
          </w:tcPr>
          <w:p w14:paraId="61328E0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6B7EFE3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01EAE71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2BAF001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Tirúa</w:t>
            </w:r>
          </w:p>
        </w:tc>
        <w:tc>
          <w:tcPr>
            <w:tcW w:w="797" w:type="pct"/>
            <w:tcBorders>
              <w:top w:val="nil"/>
              <w:left w:val="nil"/>
              <w:bottom w:val="single" w:sz="4" w:space="0" w:color="auto"/>
              <w:right w:val="single" w:sz="4" w:space="0" w:color="auto"/>
            </w:tcBorders>
            <w:shd w:val="clear" w:color="FFFFFF" w:fill="F2F2F2"/>
            <w:noWrap/>
            <w:vAlign w:val="center"/>
            <w:hideMark/>
          </w:tcPr>
          <w:p w14:paraId="73A363C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Tirúa</w:t>
            </w:r>
          </w:p>
        </w:tc>
      </w:tr>
      <w:tr w:rsidR="003D6179" w:rsidRPr="00577048" w14:paraId="7E9A66C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7B10DFD"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POIIT-CTS08-12</w:t>
            </w:r>
          </w:p>
        </w:tc>
        <w:tc>
          <w:tcPr>
            <w:tcW w:w="1168" w:type="pct"/>
            <w:tcBorders>
              <w:top w:val="nil"/>
              <w:left w:val="nil"/>
              <w:bottom w:val="single" w:sz="4" w:space="0" w:color="auto"/>
              <w:right w:val="single" w:sz="4" w:space="0" w:color="auto"/>
            </w:tcBorders>
            <w:shd w:val="clear" w:color="auto" w:fill="auto"/>
            <w:noWrap/>
            <w:vAlign w:val="center"/>
            <w:hideMark/>
          </w:tcPr>
          <w:p w14:paraId="1E7274E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Quidico</w:t>
            </w:r>
          </w:p>
        </w:tc>
        <w:tc>
          <w:tcPr>
            <w:tcW w:w="496" w:type="pct"/>
            <w:tcBorders>
              <w:top w:val="nil"/>
              <w:left w:val="nil"/>
              <w:bottom w:val="single" w:sz="4" w:space="0" w:color="auto"/>
              <w:right w:val="single" w:sz="4" w:space="0" w:color="auto"/>
            </w:tcBorders>
            <w:shd w:val="clear" w:color="auto" w:fill="auto"/>
            <w:noWrap/>
            <w:vAlign w:val="center"/>
            <w:hideMark/>
          </w:tcPr>
          <w:p w14:paraId="27FAD10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5C30D11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57D2C6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798" w:type="pct"/>
            <w:tcBorders>
              <w:top w:val="nil"/>
              <w:left w:val="nil"/>
              <w:bottom w:val="single" w:sz="4" w:space="0" w:color="auto"/>
              <w:right w:val="single" w:sz="4" w:space="0" w:color="auto"/>
            </w:tcBorders>
            <w:shd w:val="clear" w:color="FFFFFF" w:fill="F2F2F2"/>
            <w:noWrap/>
            <w:vAlign w:val="center"/>
            <w:hideMark/>
          </w:tcPr>
          <w:p w14:paraId="4C0511B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Tirúa</w:t>
            </w:r>
          </w:p>
        </w:tc>
        <w:tc>
          <w:tcPr>
            <w:tcW w:w="797" w:type="pct"/>
            <w:tcBorders>
              <w:top w:val="nil"/>
              <w:left w:val="nil"/>
              <w:bottom w:val="single" w:sz="4" w:space="0" w:color="auto"/>
              <w:right w:val="single" w:sz="4" w:space="0" w:color="auto"/>
            </w:tcBorders>
            <w:shd w:val="clear" w:color="FFFFFF" w:fill="F2F2F2"/>
            <w:noWrap/>
            <w:vAlign w:val="center"/>
            <w:hideMark/>
          </w:tcPr>
          <w:p w14:paraId="7985019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Quidico</w:t>
            </w:r>
          </w:p>
        </w:tc>
      </w:tr>
      <w:tr w:rsidR="003D6179" w:rsidRPr="00577048" w14:paraId="51D0EA6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465BC3C"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POIIT-CTS08-13</w:t>
            </w:r>
          </w:p>
        </w:tc>
        <w:tc>
          <w:tcPr>
            <w:tcW w:w="1168" w:type="pct"/>
            <w:tcBorders>
              <w:top w:val="nil"/>
              <w:left w:val="nil"/>
              <w:bottom w:val="single" w:sz="4" w:space="0" w:color="auto"/>
              <w:right w:val="single" w:sz="4" w:space="0" w:color="auto"/>
            </w:tcBorders>
            <w:shd w:val="clear" w:color="auto" w:fill="auto"/>
            <w:noWrap/>
            <w:vAlign w:val="center"/>
            <w:hideMark/>
          </w:tcPr>
          <w:p w14:paraId="4DF2F87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Antuco</w:t>
            </w:r>
          </w:p>
        </w:tc>
        <w:tc>
          <w:tcPr>
            <w:tcW w:w="496" w:type="pct"/>
            <w:tcBorders>
              <w:top w:val="nil"/>
              <w:left w:val="nil"/>
              <w:bottom w:val="single" w:sz="4" w:space="0" w:color="auto"/>
              <w:right w:val="single" w:sz="4" w:space="0" w:color="auto"/>
            </w:tcBorders>
            <w:shd w:val="clear" w:color="auto" w:fill="auto"/>
            <w:noWrap/>
            <w:vAlign w:val="center"/>
            <w:hideMark/>
          </w:tcPr>
          <w:p w14:paraId="7D33406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32399DD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6768D11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3B29471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Antuco</w:t>
            </w:r>
          </w:p>
        </w:tc>
        <w:tc>
          <w:tcPr>
            <w:tcW w:w="797" w:type="pct"/>
            <w:tcBorders>
              <w:top w:val="nil"/>
              <w:left w:val="nil"/>
              <w:bottom w:val="single" w:sz="4" w:space="0" w:color="auto"/>
              <w:right w:val="single" w:sz="4" w:space="0" w:color="auto"/>
            </w:tcBorders>
            <w:shd w:val="clear" w:color="FFFFFF" w:fill="F2F2F2"/>
            <w:noWrap/>
            <w:vAlign w:val="center"/>
            <w:hideMark/>
          </w:tcPr>
          <w:p w14:paraId="399986B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Antuco</w:t>
            </w:r>
          </w:p>
        </w:tc>
      </w:tr>
      <w:tr w:rsidR="003D6179" w:rsidRPr="00577048" w14:paraId="2E7D3BA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56BD2A70"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POIIT-CTS08-14</w:t>
            </w:r>
          </w:p>
        </w:tc>
        <w:tc>
          <w:tcPr>
            <w:tcW w:w="1168" w:type="pct"/>
            <w:tcBorders>
              <w:top w:val="nil"/>
              <w:left w:val="nil"/>
              <w:bottom w:val="single" w:sz="4" w:space="0" w:color="auto"/>
              <w:right w:val="single" w:sz="4" w:space="0" w:color="auto"/>
            </w:tcBorders>
            <w:shd w:val="clear" w:color="auto" w:fill="auto"/>
            <w:noWrap/>
            <w:vAlign w:val="center"/>
            <w:hideMark/>
          </w:tcPr>
          <w:p w14:paraId="3211ED4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Nacimiento</w:t>
            </w:r>
          </w:p>
        </w:tc>
        <w:tc>
          <w:tcPr>
            <w:tcW w:w="496" w:type="pct"/>
            <w:tcBorders>
              <w:top w:val="nil"/>
              <w:left w:val="nil"/>
              <w:bottom w:val="single" w:sz="4" w:space="0" w:color="auto"/>
              <w:right w:val="single" w:sz="4" w:space="0" w:color="auto"/>
            </w:tcBorders>
            <w:shd w:val="clear" w:color="auto" w:fill="auto"/>
            <w:noWrap/>
            <w:vAlign w:val="center"/>
            <w:hideMark/>
          </w:tcPr>
          <w:p w14:paraId="74C9319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65800B1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7C35D21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37CA5FD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Nacimiento</w:t>
            </w:r>
          </w:p>
        </w:tc>
        <w:tc>
          <w:tcPr>
            <w:tcW w:w="797" w:type="pct"/>
            <w:tcBorders>
              <w:top w:val="nil"/>
              <w:left w:val="nil"/>
              <w:bottom w:val="single" w:sz="4" w:space="0" w:color="auto"/>
              <w:right w:val="single" w:sz="4" w:space="0" w:color="auto"/>
            </w:tcBorders>
            <w:shd w:val="clear" w:color="FFFFFF" w:fill="F2F2F2"/>
            <w:noWrap/>
            <w:vAlign w:val="center"/>
            <w:hideMark/>
          </w:tcPr>
          <w:p w14:paraId="69CB11F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Nacimiento</w:t>
            </w:r>
          </w:p>
        </w:tc>
      </w:tr>
      <w:tr w:rsidR="003D6179" w:rsidRPr="00577048" w14:paraId="62A4303A"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566200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POIIT-CTS08-15</w:t>
            </w:r>
          </w:p>
        </w:tc>
        <w:tc>
          <w:tcPr>
            <w:tcW w:w="1168" w:type="pct"/>
            <w:tcBorders>
              <w:top w:val="nil"/>
              <w:left w:val="nil"/>
              <w:bottom w:val="single" w:sz="4" w:space="0" w:color="auto"/>
              <w:right w:val="single" w:sz="4" w:space="0" w:color="auto"/>
            </w:tcBorders>
            <w:shd w:val="clear" w:color="auto" w:fill="auto"/>
            <w:noWrap/>
            <w:vAlign w:val="center"/>
            <w:hideMark/>
          </w:tcPr>
          <w:p w14:paraId="09E691E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c>
          <w:tcPr>
            <w:tcW w:w="496" w:type="pct"/>
            <w:tcBorders>
              <w:top w:val="nil"/>
              <w:left w:val="nil"/>
              <w:bottom w:val="single" w:sz="4" w:space="0" w:color="auto"/>
              <w:right w:val="single" w:sz="4" w:space="0" w:color="auto"/>
            </w:tcBorders>
            <w:shd w:val="clear" w:color="auto" w:fill="auto"/>
            <w:noWrap/>
            <w:vAlign w:val="center"/>
            <w:hideMark/>
          </w:tcPr>
          <w:p w14:paraId="6D77B54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2471B89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39C3260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0E97156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c>
          <w:tcPr>
            <w:tcW w:w="797" w:type="pct"/>
            <w:tcBorders>
              <w:top w:val="nil"/>
              <w:left w:val="nil"/>
              <w:bottom w:val="single" w:sz="4" w:space="0" w:color="auto"/>
              <w:right w:val="single" w:sz="4" w:space="0" w:color="auto"/>
            </w:tcBorders>
            <w:shd w:val="clear" w:color="FFFFFF" w:fill="F2F2F2"/>
            <w:noWrap/>
            <w:vAlign w:val="center"/>
            <w:hideMark/>
          </w:tcPr>
          <w:p w14:paraId="551D5DC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r>
      <w:tr w:rsidR="003D6179" w:rsidRPr="00577048" w14:paraId="48E1F5E0"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FDB081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POIIT-CTS08-16</w:t>
            </w:r>
          </w:p>
        </w:tc>
        <w:tc>
          <w:tcPr>
            <w:tcW w:w="1168" w:type="pct"/>
            <w:tcBorders>
              <w:top w:val="nil"/>
              <w:left w:val="nil"/>
              <w:bottom w:val="single" w:sz="4" w:space="0" w:color="auto"/>
              <w:right w:val="single" w:sz="4" w:space="0" w:color="auto"/>
            </w:tcBorders>
            <w:shd w:val="clear" w:color="auto" w:fill="auto"/>
            <w:noWrap/>
            <w:vAlign w:val="center"/>
            <w:hideMark/>
          </w:tcPr>
          <w:p w14:paraId="20D2778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Quilaco</w:t>
            </w:r>
          </w:p>
        </w:tc>
        <w:tc>
          <w:tcPr>
            <w:tcW w:w="496" w:type="pct"/>
            <w:tcBorders>
              <w:top w:val="nil"/>
              <w:left w:val="nil"/>
              <w:bottom w:val="single" w:sz="4" w:space="0" w:color="auto"/>
              <w:right w:val="single" w:sz="4" w:space="0" w:color="auto"/>
            </w:tcBorders>
            <w:shd w:val="clear" w:color="auto" w:fill="auto"/>
            <w:noWrap/>
            <w:vAlign w:val="center"/>
            <w:hideMark/>
          </w:tcPr>
          <w:p w14:paraId="45415F92"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77FC4DD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2542F6D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15055A5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Quilaco</w:t>
            </w:r>
          </w:p>
        </w:tc>
        <w:tc>
          <w:tcPr>
            <w:tcW w:w="797" w:type="pct"/>
            <w:tcBorders>
              <w:top w:val="nil"/>
              <w:left w:val="nil"/>
              <w:bottom w:val="single" w:sz="4" w:space="0" w:color="auto"/>
              <w:right w:val="single" w:sz="4" w:space="0" w:color="auto"/>
            </w:tcBorders>
            <w:shd w:val="clear" w:color="FFFFFF" w:fill="F2F2F2"/>
            <w:noWrap/>
            <w:vAlign w:val="center"/>
            <w:hideMark/>
          </w:tcPr>
          <w:p w14:paraId="0966D40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Quilaco</w:t>
            </w:r>
          </w:p>
        </w:tc>
      </w:tr>
      <w:tr w:rsidR="003D6179" w:rsidRPr="00577048" w14:paraId="22CF764F"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FA27595"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POIIT-CTS08-17</w:t>
            </w:r>
          </w:p>
        </w:tc>
        <w:tc>
          <w:tcPr>
            <w:tcW w:w="1168" w:type="pct"/>
            <w:tcBorders>
              <w:top w:val="nil"/>
              <w:left w:val="nil"/>
              <w:bottom w:val="single" w:sz="4" w:space="0" w:color="auto"/>
              <w:right w:val="single" w:sz="4" w:space="0" w:color="auto"/>
            </w:tcBorders>
            <w:shd w:val="clear" w:color="auto" w:fill="auto"/>
            <w:noWrap/>
            <w:vAlign w:val="center"/>
            <w:hideMark/>
          </w:tcPr>
          <w:p w14:paraId="36859B7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c>
          <w:tcPr>
            <w:tcW w:w="496" w:type="pct"/>
            <w:tcBorders>
              <w:top w:val="nil"/>
              <w:left w:val="nil"/>
              <w:bottom w:val="single" w:sz="4" w:space="0" w:color="auto"/>
              <w:right w:val="single" w:sz="4" w:space="0" w:color="auto"/>
            </w:tcBorders>
            <w:shd w:val="clear" w:color="auto" w:fill="auto"/>
            <w:noWrap/>
            <w:vAlign w:val="center"/>
            <w:hideMark/>
          </w:tcPr>
          <w:p w14:paraId="3EAAD36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3A7C7A0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5461F1B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4C83333A"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c>
          <w:tcPr>
            <w:tcW w:w="797" w:type="pct"/>
            <w:tcBorders>
              <w:top w:val="nil"/>
              <w:left w:val="nil"/>
              <w:bottom w:val="single" w:sz="4" w:space="0" w:color="auto"/>
              <w:right w:val="single" w:sz="4" w:space="0" w:color="auto"/>
            </w:tcBorders>
            <w:shd w:val="clear" w:color="FFFFFF" w:fill="F2F2F2"/>
            <w:noWrap/>
            <w:vAlign w:val="center"/>
            <w:hideMark/>
          </w:tcPr>
          <w:p w14:paraId="60511CE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r>
      <w:tr w:rsidR="003D6179" w:rsidRPr="00577048" w14:paraId="044FD55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BFA6FB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POIIT-CTS08-18</w:t>
            </w:r>
          </w:p>
        </w:tc>
        <w:tc>
          <w:tcPr>
            <w:tcW w:w="1168" w:type="pct"/>
            <w:tcBorders>
              <w:top w:val="nil"/>
              <w:left w:val="nil"/>
              <w:bottom w:val="single" w:sz="4" w:space="0" w:color="auto"/>
              <w:right w:val="single" w:sz="4" w:space="0" w:color="auto"/>
            </w:tcBorders>
            <w:shd w:val="clear" w:color="auto" w:fill="auto"/>
            <w:noWrap/>
            <w:vAlign w:val="center"/>
            <w:hideMark/>
          </w:tcPr>
          <w:p w14:paraId="219DAAF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Rosendo</w:t>
            </w:r>
          </w:p>
        </w:tc>
        <w:tc>
          <w:tcPr>
            <w:tcW w:w="496" w:type="pct"/>
            <w:tcBorders>
              <w:top w:val="nil"/>
              <w:left w:val="nil"/>
              <w:bottom w:val="single" w:sz="4" w:space="0" w:color="auto"/>
              <w:right w:val="single" w:sz="4" w:space="0" w:color="auto"/>
            </w:tcBorders>
            <w:shd w:val="clear" w:color="auto" w:fill="auto"/>
            <w:noWrap/>
            <w:vAlign w:val="center"/>
            <w:hideMark/>
          </w:tcPr>
          <w:p w14:paraId="38B4582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79A710F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19426EB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249DD83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Rosendo</w:t>
            </w:r>
          </w:p>
        </w:tc>
        <w:tc>
          <w:tcPr>
            <w:tcW w:w="797" w:type="pct"/>
            <w:tcBorders>
              <w:top w:val="nil"/>
              <w:left w:val="nil"/>
              <w:bottom w:val="single" w:sz="4" w:space="0" w:color="auto"/>
              <w:right w:val="single" w:sz="4" w:space="0" w:color="auto"/>
            </w:tcBorders>
            <w:shd w:val="clear" w:color="FFFFFF" w:fill="F2F2F2"/>
            <w:noWrap/>
            <w:vAlign w:val="center"/>
            <w:hideMark/>
          </w:tcPr>
          <w:p w14:paraId="567C943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Rosendo</w:t>
            </w:r>
          </w:p>
        </w:tc>
      </w:tr>
      <w:tr w:rsidR="003D6179" w:rsidRPr="00577048" w14:paraId="00115D36"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05B7EA4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POIIT-CTS08-19</w:t>
            </w:r>
          </w:p>
        </w:tc>
        <w:tc>
          <w:tcPr>
            <w:tcW w:w="1168" w:type="pct"/>
            <w:tcBorders>
              <w:top w:val="nil"/>
              <w:left w:val="nil"/>
              <w:bottom w:val="single" w:sz="4" w:space="0" w:color="auto"/>
              <w:right w:val="single" w:sz="4" w:space="0" w:color="auto"/>
            </w:tcBorders>
            <w:shd w:val="clear" w:color="auto" w:fill="auto"/>
            <w:noWrap/>
            <w:vAlign w:val="center"/>
            <w:hideMark/>
          </w:tcPr>
          <w:p w14:paraId="7BA496A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c>
          <w:tcPr>
            <w:tcW w:w="496" w:type="pct"/>
            <w:tcBorders>
              <w:top w:val="nil"/>
              <w:left w:val="nil"/>
              <w:bottom w:val="single" w:sz="4" w:space="0" w:color="auto"/>
              <w:right w:val="single" w:sz="4" w:space="0" w:color="auto"/>
            </w:tcBorders>
            <w:shd w:val="clear" w:color="auto" w:fill="auto"/>
            <w:noWrap/>
            <w:vAlign w:val="center"/>
            <w:hideMark/>
          </w:tcPr>
          <w:p w14:paraId="7434D9E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2A98BE0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40BFBCA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16B655C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c>
          <w:tcPr>
            <w:tcW w:w="797" w:type="pct"/>
            <w:tcBorders>
              <w:top w:val="nil"/>
              <w:left w:val="nil"/>
              <w:bottom w:val="single" w:sz="4" w:space="0" w:color="auto"/>
              <w:right w:val="single" w:sz="4" w:space="0" w:color="auto"/>
            </w:tcBorders>
            <w:shd w:val="clear" w:color="FFFFFF" w:fill="F2F2F2"/>
            <w:noWrap/>
            <w:vAlign w:val="center"/>
            <w:hideMark/>
          </w:tcPr>
          <w:p w14:paraId="6C0467D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r>
      <w:tr w:rsidR="003D6179" w:rsidRPr="00577048" w14:paraId="6EC5C27E"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5317E8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POIIT-CTS08-20</w:t>
            </w:r>
          </w:p>
        </w:tc>
        <w:tc>
          <w:tcPr>
            <w:tcW w:w="1168" w:type="pct"/>
            <w:tcBorders>
              <w:top w:val="nil"/>
              <w:left w:val="nil"/>
              <w:bottom w:val="single" w:sz="4" w:space="0" w:color="auto"/>
              <w:right w:val="single" w:sz="4" w:space="0" w:color="auto"/>
            </w:tcBorders>
            <w:shd w:val="clear" w:color="auto" w:fill="auto"/>
            <w:noWrap/>
            <w:vAlign w:val="center"/>
            <w:hideMark/>
          </w:tcPr>
          <w:p w14:paraId="46CF53A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Tucapel</w:t>
            </w:r>
          </w:p>
        </w:tc>
        <w:tc>
          <w:tcPr>
            <w:tcW w:w="496" w:type="pct"/>
            <w:tcBorders>
              <w:top w:val="nil"/>
              <w:left w:val="nil"/>
              <w:bottom w:val="single" w:sz="4" w:space="0" w:color="auto"/>
              <w:right w:val="single" w:sz="4" w:space="0" w:color="auto"/>
            </w:tcBorders>
            <w:shd w:val="clear" w:color="auto" w:fill="auto"/>
            <w:noWrap/>
            <w:vAlign w:val="center"/>
            <w:hideMark/>
          </w:tcPr>
          <w:p w14:paraId="1AC878D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17D0CE2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4080DC1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2A896F1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Tucapel</w:t>
            </w:r>
          </w:p>
        </w:tc>
        <w:tc>
          <w:tcPr>
            <w:tcW w:w="797" w:type="pct"/>
            <w:tcBorders>
              <w:top w:val="nil"/>
              <w:left w:val="nil"/>
              <w:bottom w:val="single" w:sz="4" w:space="0" w:color="auto"/>
              <w:right w:val="single" w:sz="4" w:space="0" w:color="auto"/>
            </w:tcBorders>
            <w:shd w:val="clear" w:color="FFFFFF" w:fill="F2F2F2"/>
            <w:noWrap/>
            <w:vAlign w:val="center"/>
            <w:hideMark/>
          </w:tcPr>
          <w:p w14:paraId="7576EF43"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Tucapel</w:t>
            </w:r>
          </w:p>
        </w:tc>
      </w:tr>
      <w:tr w:rsidR="003D6179" w:rsidRPr="00577048" w14:paraId="1BEF6DD4"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3C33E01"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POIIT-CTS08-21</w:t>
            </w:r>
          </w:p>
        </w:tc>
        <w:tc>
          <w:tcPr>
            <w:tcW w:w="1168" w:type="pct"/>
            <w:tcBorders>
              <w:top w:val="nil"/>
              <w:left w:val="nil"/>
              <w:bottom w:val="single" w:sz="4" w:space="0" w:color="auto"/>
              <w:right w:val="single" w:sz="4" w:space="0" w:color="auto"/>
            </w:tcBorders>
            <w:shd w:val="clear" w:color="auto" w:fill="auto"/>
            <w:noWrap/>
            <w:vAlign w:val="center"/>
            <w:hideMark/>
          </w:tcPr>
          <w:p w14:paraId="642E8B4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Yumbel</w:t>
            </w:r>
          </w:p>
        </w:tc>
        <w:tc>
          <w:tcPr>
            <w:tcW w:w="496" w:type="pct"/>
            <w:tcBorders>
              <w:top w:val="nil"/>
              <w:left w:val="nil"/>
              <w:bottom w:val="single" w:sz="4" w:space="0" w:color="auto"/>
              <w:right w:val="single" w:sz="4" w:space="0" w:color="auto"/>
            </w:tcBorders>
            <w:shd w:val="clear" w:color="auto" w:fill="auto"/>
            <w:noWrap/>
            <w:vAlign w:val="center"/>
            <w:hideMark/>
          </w:tcPr>
          <w:p w14:paraId="68A2C1C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46F0704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110FC86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2588003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Yumbel</w:t>
            </w:r>
          </w:p>
        </w:tc>
        <w:tc>
          <w:tcPr>
            <w:tcW w:w="797" w:type="pct"/>
            <w:tcBorders>
              <w:top w:val="nil"/>
              <w:left w:val="nil"/>
              <w:bottom w:val="single" w:sz="4" w:space="0" w:color="auto"/>
              <w:right w:val="single" w:sz="4" w:space="0" w:color="auto"/>
            </w:tcBorders>
            <w:shd w:val="clear" w:color="FFFFFF" w:fill="F2F2F2"/>
            <w:noWrap/>
            <w:vAlign w:val="center"/>
            <w:hideMark/>
          </w:tcPr>
          <w:p w14:paraId="6D7E28C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Yumbel</w:t>
            </w:r>
          </w:p>
        </w:tc>
      </w:tr>
      <w:tr w:rsidR="003D6179" w:rsidRPr="00577048" w14:paraId="23C41B23"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B552A84"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POIIT-CTS08-22</w:t>
            </w:r>
          </w:p>
        </w:tc>
        <w:tc>
          <w:tcPr>
            <w:tcW w:w="1168" w:type="pct"/>
            <w:tcBorders>
              <w:top w:val="nil"/>
              <w:left w:val="nil"/>
              <w:bottom w:val="single" w:sz="4" w:space="0" w:color="auto"/>
              <w:right w:val="single" w:sz="4" w:space="0" w:color="auto"/>
            </w:tcBorders>
            <w:shd w:val="clear" w:color="auto" w:fill="auto"/>
            <w:noWrap/>
            <w:vAlign w:val="center"/>
            <w:hideMark/>
          </w:tcPr>
          <w:p w14:paraId="1D4CF54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Alto Biobío</w:t>
            </w:r>
          </w:p>
        </w:tc>
        <w:tc>
          <w:tcPr>
            <w:tcW w:w="496" w:type="pct"/>
            <w:tcBorders>
              <w:top w:val="nil"/>
              <w:left w:val="nil"/>
              <w:bottom w:val="single" w:sz="4" w:space="0" w:color="auto"/>
              <w:right w:val="single" w:sz="4" w:space="0" w:color="auto"/>
            </w:tcBorders>
            <w:shd w:val="clear" w:color="auto" w:fill="auto"/>
            <w:noWrap/>
            <w:vAlign w:val="center"/>
            <w:hideMark/>
          </w:tcPr>
          <w:p w14:paraId="2C697649"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67" w:type="pct"/>
            <w:tcBorders>
              <w:top w:val="nil"/>
              <w:left w:val="nil"/>
              <w:bottom w:val="single" w:sz="4" w:space="0" w:color="auto"/>
              <w:right w:val="single" w:sz="4" w:space="0" w:color="auto"/>
            </w:tcBorders>
            <w:shd w:val="clear" w:color="FFFFFF" w:fill="F2F2F2"/>
            <w:noWrap/>
            <w:vAlign w:val="center"/>
            <w:hideMark/>
          </w:tcPr>
          <w:p w14:paraId="64EBA6C8"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3F6A45C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6B04F967"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Alto Biobío</w:t>
            </w:r>
          </w:p>
        </w:tc>
        <w:tc>
          <w:tcPr>
            <w:tcW w:w="797" w:type="pct"/>
            <w:tcBorders>
              <w:top w:val="nil"/>
              <w:left w:val="nil"/>
              <w:bottom w:val="single" w:sz="4" w:space="0" w:color="auto"/>
              <w:right w:val="single" w:sz="4" w:space="0" w:color="auto"/>
            </w:tcBorders>
            <w:shd w:val="clear" w:color="FFFFFF" w:fill="F2F2F2"/>
            <w:noWrap/>
            <w:vAlign w:val="center"/>
            <w:hideMark/>
          </w:tcPr>
          <w:p w14:paraId="38E0D124"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Alto Biobío</w:t>
            </w:r>
          </w:p>
        </w:tc>
      </w:tr>
      <w:tr w:rsidR="003D6179" w:rsidRPr="00577048" w14:paraId="366F6C70"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3551C50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POIIT-CTS08-23</w:t>
            </w:r>
          </w:p>
        </w:tc>
        <w:tc>
          <w:tcPr>
            <w:tcW w:w="1168" w:type="pct"/>
            <w:tcBorders>
              <w:top w:val="nil"/>
              <w:left w:val="nil"/>
              <w:bottom w:val="single" w:sz="4" w:space="0" w:color="auto"/>
              <w:right w:val="single" w:sz="4" w:space="0" w:color="auto"/>
            </w:tcBorders>
            <w:shd w:val="clear" w:color="auto" w:fill="auto"/>
            <w:noWrap/>
            <w:vAlign w:val="center"/>
            <w:hideMark/>
          </w:tcPr>
          <w:p w14:paraId="1CFFDFE1"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Mulchén</w:t>
            </w:r>
          </w:p>
        </w:tc>
        <w:tc>
          <w:tcPr>
            <w:tcW w:w="496" w:type="pct"/>
            <w:tcBorders>
              <w:top w:val="nil"/>
              <w:left w:val="nil"/>
              <w:bottom w:val="single" w:sz="4" w:space="0" w:color="auto"/>
              <w:right w:val="single" w:sz="4" w:space="0" w:color="auto"/>
            </w:tcBorders>
            <w:shd w:val="clear" w:color="auto" w:fill="auto"/>
            <w:noWrap/>
            <w:vAlign w:val="center"/>
            <w:hideMark/>
          </w:tcPr>
          <w:p w14:paraId="1F3C81C6"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67" w:type="pct"/>
            <w:tcBorders>
              <w:top w:val="nil"/>
              <w:left w:val="nil"/>
              <w:bottom w:val="single" w:sz="4" w:space="0" w:color="auto"/>
              <w:right w:val="single" w:sz="4" w:space="0" w:color="auto"/>
            </w:tcBorders>
            <w:shd w:val="clear" w:color="FFFFFF" w:fill="F2F2F2"/>
            <w:noWrap/>
            <w:vAlign w:val="center"/>
            <w:hideMark/>
          </w:tcPr>
          <w:p w14:paraId="6F4B43E5"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3578A68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70991FB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Mulchén</w:t>
            </w:r>
          </w:p>
        </w:tc>
        <w:tc>
          <w:tcPr>
            <w:tcW w:w="797" w:type="pct"/>
            <w:tcBorders>
              <w:top w:val="nil"/>
              <w:left w:val="nil"/>
              <w:bottom w:val="single" w:sz="4" w:space="0" w:color="auto"/>
              <w:right w:val="single" w:sz="4" w:space="0" w:color="auto"/>
            </w:tcBorders>
            <w:shd w:val="clear" w:color="FFFFFF" w:fill="F2F2F2"/>
            <w:noWrap/>
            <w:vAlign w:val="center"/>
            <w:hideMark/>
          </w:tcPr>
          <w:p w14:paraId="3D63BDA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Mulchén</w:t>
            </w:r>
          </w:p>
        </w:tc>
      </w:tr>
      <w:tr w:rsidR="003D6179" w:rsidRPr="00577048" w14:paraId="37EF101B"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B9FC413"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POIIT-CTS08-24</w:t>
            </w:r>
          </w:p>
        </w:tc>
        <w:tc>
          <w:tcPr>
            <w:tcW w:w="1168" w:type="pct"/>
            <w:tcBorders>
              <w:top w:val="nil"/>
              <w:left w:val="nil"/>
              <w:bottom w:val="single" w:sz="4" w:space="0" w:color="auto"/>
              <w:right w:val="single" w:sz="4" w:space="0" w:color="auto"/>
            </w:tcBorders>
            <w:shd w:val="clear" w:color="auto" w:fill="auto"/>
            <w:noWrap/>
            <w:vAlign w:val="center"/>
            <w:hideMark/>
          </w:tcPr>
          <w:p w14:paraId="6B32005D"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Abanico</w:t>
            </w:r>
          </w:p>
        </w:tc>
        <w:tc>
          <w:tcPr>
            <w:tcW w:w="496" w:type="pct"/>
            <w:tcBorders>
              <w:top w:val="nil"/>
              <w:left w:val="nil"/>
              <w:bottom w:val="single" w:sz="4" w:space="0" w:color="auto"/>
              <w:right w:val="single" w:sz="4" w:space="0" w:color="auto"/>
            </w:tcBorders>
            <w:shd w:val="clear" w:color="auto" w:fill="auto"/>
            <w:noWrap/>
            <w:vAlign w:val="center"/>
            <w:hideMark/>
          </w:tcPr>
          <w:p w14:paraId="7844EC8A"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67" w:type="pct"/>
            <w:tcBorders>
              <w:top w:val="nil"/>
              <w:left w:val="nil"/>
              <w:bottom w:val="single" w:sz="4" w:space="0" w:color="auto"/>
              <w:right w:val="single" w:sz="4" w:space="0" w:color="auto"/>
            </w:tcBorders>
            <w:shd w:val="clear" w:color="FFFFFF" w:fill="F2F2F2"/>
            <w:noWrap/>
            <w:vAlign w:val="center"/>
            <w:hideMark/>
          </w:tcPr>
          <w:p w14:paraId="0733549C"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57419C7E"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798" w:type="pct"/>
            <w:tcBorders>
              <w:top w:val="nil"/>
              <w:left w:val="nil"/>
              <w:bottom w:val="single" w:sz="4" w:space="0" w:color="auto"/>
              <w:right w:val="single" w:sz="4" w:space="0" w:color="auto"/>
            </w:tcBorders>
            <w:shd w:val="clear" w:color="FFFFFF" w:fill="F2F2F2"/>
            <w:noWrap/>
            <w:vAlign w:val="center"/>
            <w:hideMark/>
          </w:tcPr>
          <w:p w14:paraId="0B1D73FB"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Antuco</w:t>
            </w:r>
          </w:p>
        </w:tc>
        <w:tc>
          <w:tcPr>
            <w:tcW w:w="797" w:type="pct"/>
            <w:tcBorders>
              <w:top w:val="nil"/>
              <w:left w:val="nil"/>
              <w:bottom w:val="single" w:sz="4" w:space="0" w:color="auto"/>
              <w:right w:val="single" w:sz="4" w:space="0" w:color="auto"/>
            </w:tcBorders>
            <w:shd w:val="clear" w:color="FFFFFF" w:fill="F2F2F2"/>
            <w:noWrap/>
            <w:vAlign w:val="center"/>
            <w:hideMark/>
          </w:tcPr>
          <w:p w14:paraId="03F70E5F"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Abanico</w:t>
            </w:r>
          </w:p>
        </w:tc>
      </w:tr>
      <w:tr w:rsidR="003D6179" w:rsidRPr="00577048" w14:paraId="47A39923" w14:textId="77777777" w:rsidTr="00526DF3">
        <w:trPr>
          <w:cantSplit/>
          <w:trHeight w:val="283"/>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9499B1F"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POIIT-CTS08-X </w:t>
            </w:r>
            <w:r w:rsidRPr="00526DF3">
              <w:rPr>
                <w:rFonts w:eastAsia="Times New Roman" w:cs="Times New Roman"/>
                <w:bCs/>
                <w:color w:val="000000"/>
                <w:sz w:val="18"/>
                <w:szCs w:val="18"/>
                <w:vertAlign w:val="superscript"/>
                <w:lang w:eastAsia="es-CL"/>
              </w:rPr>
              <w:t>(1)</w:t>
            </w: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14:paraId="47D0E0C2"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496" w:type="pct"/>
            <w:tcBorders>
              <w:top w:val="nil"/>
              <w:left w:val="nil"/>
              <w:bottom w:val="single" w:sz="4" w:space="0" w:color="auto"/>
              <w:right w:val="single" w:sz="4" w:space="0" w:color="auto"/>
            </w:tcBorders>
            <w:shd w:val="clear" w:color="auto" w:fill="auto"/>
            <w:noWrap/>
            <w:vAlign w:val="center"/>
            <w:hideMark/>
          </w:tcPr>
          <w:p w14:paraId="334B4CEB" w14:textId="77777777" w:rsidR="003D6179" w:rsidRPr="00526DF3" w:rsidRDefault="003D617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67" w:type="pct"/>
            <w:tcBorders>
              <w:top w:val="nil"/>
              <w:left w:val="single" w:sz="4" w:space="0" w:color="auto"/>
              <w:bottom w:val="single" w:sz="4" w:space="0" w:color="auto"/>
              <w:right w:val="single" w:sz="4" w:space="0" w:color="auto"/>
            </w:tcBorders>
            <w:shd w:val="clear" w:color="FFFFFF" w:fill="F2F2F2"/>
            <w:noWrap/>
            <w:vAlign w:val="center"/>
            <w:hideMark/>
          </w:tcPr>
          <w:p w14:paraId="6AD2901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697" w:type="pct"/>
            <w:tcBorders>
              <w:top w:val="nil"/>
              <w:left w:val="nil"/>
              <w:bottom w:val="single" w:sz="4" w:space="0" w:color="auto"/>
              <w:right w:val="single" w:sz="4" w:space="0" w:color="auto"/>
            </w:tcBorders>
            <w:shd w:val="clear" w:color="FFFFFF" w:fill="F2F2F2"/>
            <w:noWrap/>
            <w:vAlign w:val="center"/>
            <w:hideMark/>
          </w:tcPr>
          <w:p w14:paraId="2AED9499"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98" w:type="pct"/>
            <w:tcBorders>
              <w:top w:val="nil"/>
              <w:left w:val="nil"/>
              <w:bottom w:val="single" w:sz="4" w:space="0" w:color="auto"/>
              <w:right w:val="single" w:sz="4" w:space="0" w:color="auto"/>
            </w:tcBorders>
            <w:shd w:val="clear" w:color="FFFFFF" w:fill="F2F2F2"/>
            <w:noWrap/>
            <w:vAlign w:val="center"/>
            <w:hideMark/>
          </w:tcPr>
          <w:p w14:paraId="776A82E0"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97" w:type="pct"/>
            <w:tcBorders>
              <w:top w:val="nil"/>
              <w:left w:val="nil"/>
              <w:bottom w:val="single" w:sz="4" w:space="0" w:color="auto"/>
              <w:right w:val="single" w:sz="4" w:space="0" w:color="auto"/>
            </w:tcBorders>
            <w:shd w:val="clear" w:color="FFFFFF" w:fill="F2F2F2"/>
            <w:noWrap/>
            <w:vAlign w:val="center"/>
            <w:hideMark/>
          </w:tcPr>
          <w:p w14:paraId="4C2BCEA6" w14:textId="77777777" w:rsidR="003D6179" w:rsidRPr="00526DF3" w:rsidRDefault="003D617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6A369D98" w14:textId="77777777" w:rsidR="009034DC" w:rsidRDefault="009034DC"/>
    <w:p w14:paraId="4C48ADCE" w14:textId="110184A3" w:rsidR="009034DC" w:rsidRPr="00526DF3" w:rsidRDefault="009034DC" w:rsidP="00A469B3">
      <w:pPr>
        <w:pStyle w:val="Prrafodelista"/>
        <w:numPr>
          <w:ilvl w:val="3"/>
          <w:numId w:val="137"/>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2</w:t>
      </w:r>
      <w:r w:rsidR="006929AB" w:rsidRPr="00526DF3">
        <w:rPr>
          <w:sz w:val="20"/>
        </w:rPr>
        <w:t>5</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1B408CA8" w14:textId="30516D17" w:rsidR="009034DC" w:rsidRPr="00526DF3" w:rsidRDefault="009034DC" w:rsidP="00C20511">
      <w:pPr>
        <w:pStyle w:val="Prrafodelista"/>
        <w:numPr>
          <w:ilvl w:val="3"/>
          <w:numId w:val="137"/>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w:t>
      </w:r>
      <w:r w:rsidR="00452D28" w:rsidRPr="00526DF3">
        <w:rPr>
          <w:sz w:val="20"/>
        </w:rPr>
        <w:t>l Biobío</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1660D430" w14:textId="77777777" w:rsidR="009034DC" w:rsidRDefault="009034DC"/>
    <w:p w14:paraId="1BB8F009" w14:textId="77777777" w:rsidR="009034DC" w:rsidRDefault="009034DC"/>
    <w:p w14:paraId="7B0CE4FE" w14:textId="77777777" w:rsidR="00C10FA0" w:rsidRDefault="00C10FA0">
      <w:pPr>
        <w:suppressAutoHyphens w:val="0"/>
        <w:jc w:val="left"/>
        <w:rPr>
          <w:rFonts w:eastAsia="MS Gothic" w:cs="Times New Roman"/>
          <w:b/>
          <w:bCs/>
          <w:iCs/>
          <w:szCs w:val="24"/>
          <w:lang w:eastAsia="ar-SA"/>
        </w:rPr>
      </w:pPr>
      <w:r>
        <w:br w:type="page"/>
      </w:r>
    </w:p>
    <w:p w14:paraId="20DD3E65" w14:textId="17DFAD6D" w:rsidR="009034DC" w:rsidRPr="008709AF" w:rsidRDefault="009034DC" w:rsidP="00526DF3">
      <w:pPr>
        <w:pStyle w:val="Anx-Titulo3"/>
      </w:pPr>
      <w:bookmarkStart w:id="403" w:name="_Toc11695366"/>
      <w:r w:rsidRPr="003F60BA">
        <w:lastRenderedPageBreak/>
        <w:t xml:space="preserve">TRIOT </w:t>
      </w:r>
      <w:r w:rsidR="00D06B3A" w:rsidRPr="004E005C">
        <w:t xml:space="preserve">Terrestres </w:t>
      </w:r>
      <w:r w:rsidRPr="008709AF">
        <w:t>Macrozona Centro Sur</w:t>
      </w:r>
      <w:bookmarkEnd w:id="403"/>
    </w:p>
    <w:p w14:paraId="62AF7A36" w14:textId="77777777" w:rsidR="009034DC" w:rsidRDefault="009034DC">
      <w:r>
        <w:t xml:space="preserve">Para la Macrozona Centro Sur, los TRIOT Terrestres a instalar, operar y explotar se deberán ubicar íntegramente dentro del territorio de una de las regiones que componen la Macrozona. La Proponente podrá diseñar el trazado de acuerdo con la solución </w:t>
      </w:r>
      <w:r w:rsidRPr="00526DF3">
        <w:rPr>
          <w:color w:val="000000" w:themeColor="text1"/>
        </w:rPr>
        <w:t>técnica que considere en su Proyecto Técnico, la cual deberá dar cumplimiento a los requerimientos establecidos en el numeral 1.1.2 del Anexo N° 1</w:t>
      </w:r>
      <w:r w:rsidR="00C068DB" w:rsidRPr="00526DF3">
        <w:rPr>
          <w:color w:val="000000" w:themeColor="text1"/>
          <w:shd w:val="clear" w:color="auto" w:fill="FFFFFF"/>
        </w:rPr>
        <w:t>, así como a la topología establecida por los TRIOT Exigibles especificados en este numeral</w:t>
      </w:r>
      <w:r w:rsidR="0010342F" w:rsidRPr="00526DF3">
        <w:rPr>
          <w:color w:val="000000" w:themeColor="text1"/>
        </w:rPr>
        <w:t>. Así los Trazados Regionales de Infraestructura Óptica</w:t>
      </w:r>
      <w:r w:rsidRPr="00526DF3">
        <w:rPr>
          <w:color w:val="000000" w:themeColor="text1"/>
        </w:rPr>
        <w:t xml:space="preserve"> de cada región</w:t>
      </w:r>
      <w:r w:rsidR="0010342F" w:rsidRPr="00526DF3">
        <w:rPr>
          <w:color w:val="000000" w:themeColor="text1"/>
        </w:rPr>
        <w:t xml:space="preserve"> de esta Macrozona</w:t>
      </w:r>
      <w:r w:rsidRPr="00526DF3">
        <w:rPr>
          <w:color w:val="000000" w:themeColor="text1"/>
        </w:rPr>
        <w:t>, conectará el PIX</w:t>
      </w:r>
      <w:r w:rsidR="00C053BF" w:rsidRPr="00526DF3">
        <w:rPr>
          <w:color w:val="000000" w:themeColor="text1"/>
        </w:rPr>
        <w:t>, Puntos de Derivación</w:t>
      </w:r>
      <w:r w:rsidRPr="00526DF3">
        <w:rPr>
          <w:color w:val="000000" w:themeColor="text1"/>
        </w:rPr>
        <w:t xml:space="preserve"> </w:t>
      </w:r>
      <w:r>
        <w:t xml:space="preserve">y todos los POIIT Terrestres de </w:t>
      </w:r>
      <w:r w:rsidR="0010342F">
        <w:t>cada trazado</w:t>
      </w:r>
      <w:r>
        <w:t xml:space="preserve">. Asimismo, el Proyecto Técnico deberá contener la topología física del </w:t>
      </w:r>
      <w:r w:rsidR="0010342F">
        <w:t>s</w:t>
      </w:r>
      <w:r>
        <w:t xml:space="preserve">istema, con la cual se deberá </w:t>
      </w:r>
      <w:r w:rsidR="0010342F">
        <w:t>acreditar</w:t>
      </w:r>
      <w:r>
        <w:t xml:space="preserve"> que con un </w:t>
      </w:r>
      <w:r w:rsidR="0010342F">
        <w:t xml:space="preserve">(1) </w:t>
      </w:r>
      <w:r>
        <w:t xml:space="preserve">Canal Óptico Terrestre se podrá acceder a todos los </w:t>
      </w:r>
      <w:r w:rsidR="00890890">
        <w:t>PIX, Puntos de Derivación y POIIT Terrestres</w:t>
      </w:r>
      <w:r>
        <w:t xml:space="preserve"> comprometidos </w:t>
      </w:r>
      <w:r w:rsidR="00890890">
        <w:t>para cada Trazado Regional de Infraestructura Óptica</w:t>
      </w:r>
      <w:r>
        <w:t>, de acuerdo con lo establecido en el Artículo 38° de las Bases Específicas.</w:t>
      </w:r>
    </w:p>
    <w:p w14:paraId="00F05B70" w14:textId="77777777" w:rsidR="009034DC" w:rsidRDefault="009034DC"/>
    <w:p w14:paraId="699641C0" w14:textId="77777777" w:rsidR="009034DC" w:rsidRDefault="001E4CD8" w:rsidP="00526DF3">
      <w:pPr>
        <w:pStyle w:val="Anx-Titulo4"/>
      </w:pPr>
      <w:bookmarkStart w:id="404" w:name="_Toc11695367"/>
      <w:bookmarkStart w:id="405" w:name="_Toc11695368"/>
      <w:bookmarkEnd w:id="404"/>
      <w:r>
        <w:t>T</w:t>
      </w:r>
      <w:r w:rsidR="00BD4AF1">
        <w:t xml:space="preserve">RIOT </w:t>
      </w:r>
      <w:r w:rsidR="00D06B3A">
        <w:t xml:space="preserve">Terrestres </w:t>
      </w:r>
      <w:r w:rsidR="00BD4AF1">
        <w:t>T</w:t>
      </w:r>
      <w:r>
        <w:t xml:space="preserve">razado Regional de Infraestructura Óptica </w:t>
      </w:r>
      <w:r w:rsidR="009034DC">
        <w:t>Ñuble</w:t>
      </w:r>
      <w:bookmarkEnd w:id="405"/>
    </w:p>
    <w:tbl>
      <w:tblPr>
        <w:tblW w:w="5000" w:type="pct"/>
        <w:tblCellMar>
          <w:left w:w="70" w:type="dxa"/>
          <w:right w:w="70" w:type="dxa"/>
        </w:tblCellMar>
        <w:tblLook w:val="04A0" w:firstRow="1" w:lastRow="0" w:firstColumn="1" w:lastColumn="0" w:noHBand="0" w:noVBand="1"/>
      </w:tblPr>
      <w:tblGrid>
        <w:gridCol w:w="2455"/>
        <w:gridCol w:w="1322"/>
        <w:gridCol w:w="876"/>
        <w:gridCol w:w="2646"/>
        <w:gridCol w:w="1814"/>
        <w:gridCol w:w="1995"/>
        <w:gridCol w:w="1992"/>
      </w:tblGrid>
      <w:tr w:rsidR="00F63BF9" w:rsidRPr="00C10FA0" w14:paraId="155CD34F" w14:textId="77777777" w:rsidTr="00526DF3">
        <w:trPr>
          <w:cantSplit/>
          <w:tblHeader/>
        </w:trPr>
        <w:tc>
          <w:tcPr>
            <w:tcW w:w="828"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7B85E667"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r w:rsidRPr="00526DF3">
              <w:rPr>
                <w:rFonts w:eastAsia="Times New Roman" w:cs="Times New Roman"/>
                <w:b/>
                <w:bCs/>
                <w:color w:val="FFFFFF"/>
                <w:sz w:val="18"/>
                <w:szCs w:val="18"/>
                <w:vertAlign w:val="superscript"/>
                <w:lang w:eastAsia="es-CL"/>
              </w:rPr>
              <w:t>1</w:t>
            </w:r>
          </w:p>
        </w:tc>
        <w:tc>
          <w:tcPr>
            <w:tcW w:w="564"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5AE504AA" w14:textId="2B40D36B"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60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EF0C25B"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F63BF9" w:rsidRPr="00C10FA0" w14:paraId="787F7B56" w14:textId="77777777" w:rsidTr="00526DF3">
        <w:trPr>
          <w:cantSplit/>
          <w:tblHeader/>
        </w:trPr>
        <w:tc>
          <w:tcPr>
            <w:tcW w:w="828" w:type="pct"/>
            <w:vMerge/>
            <w:tcBorders>
              <w:top w:val="single" w:sz="4" w:space="0" w:color="auto"/>
              <w:left w:val="single" w:sz="4" w:space="0" w:color="auto"/>
              <w:bottom w:val="single" w:sz="4" w:space="0" w:color="auto"/>
              <w:right w:val="single" w:sz="4" w:space="0" w:color="FFFFFF" w:themeColor="background1"/>
            </w:tcBorders>
            <w:vAlign w:val="center"/>
            <w:hideMark/>
          </w:tcPr>
          <w:p w14:paraId="252344A9"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564"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550DBB65"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39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ADAEDC8"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73"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BE0CE34"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641" w:type="pct"/>
            <w:gridSpan w:val="2"/>
            <w:tcBorders>
              <w:top w:val="single" w:sz="4" w:space="0" w:color="F2F2F2"/>
              <w:left w:val="nil"/>
              <w:bottom w:val="single" w:sz="4" w:space="0" w:color="F2F2F2"/>
              <w:right w:val="single" w:sz="4" w:space="0" w:color="auto"/>
            </w:tcBorders>
            <w:shd w:val="clear" w:color="333399" w:fill="376092"/>
            <w:vAlign w:val="center"/>
            <w:hideMark/>
          </w:tcPr>
          <w:p w14:paraId="4A534B60"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F63BF9" w:rsidRPr="00C10FA0" w14:paraId="737D3DAD" w14:textId="77777777" w:rsidTr="00526DF3">
        <w:trPr>
          <w:cantSplit/>
          <w:tblHeader/>
        </w:trPr>
        <w:tc>
          <w:tcPr>
            <w:tcW w:w="828" w:type="pct"/>
            <w:vMerge/>
            <w:tcBorders>
              <w:top w:val="single" w:sz="4" w:space="0" w:color="auto"/>
              <w:left w:val="single" w:sz="4" w:space="0" w:color="auto"/>
              <w:bottom w:val="single" w:sz="4" w:space="0" w:color="auto"/>
              <w:right w:val="single" w:sz="4" w:space="0" w:color="FFFFFF" w:themeColor="background1"/>
            </w:tcBorders>
            <w:vAlign w:val="center"/>
            <w:hideMark/>
          </w:tcPr>
          <w:p w14:paraId="4DAB8DCC"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564"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96BB92E"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394" w:type="pct"/>
            <w:vMerge/>
            <w:tcBorders>
              <w:top w:val="nil"/>
              <w:left w:val="single" w:sz="4" w:space="0" w:color="F2F2F2"/>
              <w:bottom w:val="single" w:sz="4" w:space="0" w:color="auto"/>
              <w:right w:val="single" w:sz="4" w:space="0" w:color="F2F2F2"/>
            </w:tcBorders>
            <w:vAlign w:val="center"/>
            <w:hideMark/>
          </w:tcPr>
          <w:p w14:paraId="44ABED08"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821" w:type="pct"/>
            <w:tcBorders>
              <w:top w:val="nil"/>
              <w:left w:val="nil"/>
              <w:bottom w:val="single" w:sz="4" w:space="0" w:color="auto"/>
              <w:right w:val="nil"/>
            </w:tcBorders>
            <w:shd w:val="clear" w:color="333399" w:fill="376092"/>
            <w:noWrap/>
            <w:vAlign w:val="center"/>
            <w:hideMark/>
          </w:tcPr>
          <w:p w14:paraId="12B12526"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52" w:type="pct"/>
            <w:tcBorders>
              <w:top w:val="nil"/>
              <w:left w:val="single" w:sz="4" w:space="0" w:color="F2F2F2"/>
              <w:bottom w:val="single" w:sz="4" w:space="0" w:color="auto"/>
              <w:right w:val="single" w:sz="4" w:space="0" w:color="F2F2F2"/>
            </w:tcBorders>
            <w:shd w:val="clear" w:color="333399" w:fill="376092"/>
            <w:noWrap/>
            <w:vAlign w:val="center"/>
            <w:hideMark/>
          </w:tcPr>
          <w:p w14:paraId="30EAE318" w14:textId="77777777" w:rsidR="00F63BF9" w:rsidRPr="00526DF3" w:rsidRDefault="00F63BF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21" w:type="pct"/>
            <w:tcBorders>
              <w:top w:val="nil"/>
              <w:left w:val="nil"/>
              <w:bottom w:val="single" w:sz="4" w:space="0" w:color="auto"/>
              <w:right w:val="nil"/>
            </w:tcBorders>
            <w:shd w:val="clear" w:color="333399" w:fill="376092"/>
            <w:noWrap/>
            <w:vAlign w:val="center"/>
            <w:hideMark/>
          </w:tcPr>
          <w:p w14:paraId="3E16E3B7"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20" w:type="pct"/>
            <w:tcBorders>
              <w:top w:val="nil"/>
              <w:left w:val="single" w:sz="4" w:space="0" w:color="F2F2F2"/>
              <w:bottom w:val="single" w:sz="4" w:space="0" w:color="auto"/>
              <w:right w:val="single" w:sz="4" w:space="0" w:color="auto"/>
            </w:tcBorders>
            <w:shd w:val="clear" w:color="333399" w:fill="376092"/>
            <w:noWrap/>
            <w:vAlign w:val="center"/>
            <w:hideMark/>
          </w:tcPr>
          <w:p w14:paraId="0F2AAEB6" w14:textId="77777777" w:rsidR="00F63BF9" w:rsidRPr="00526DF3" w:rsidRDefault="00F63BF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F63BF9" w:rsidRPr="00C10FA0" w14:paraId="7FE0019A" w14:textId="77777777" w:rsidTr="00526DF3">
        <w:trPr>
          <w:cantSplit/>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1394"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TRIOT-CTS16-01</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14:paraId="655FE6C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2B268F6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594EF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POIIT-CTS16-13</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36678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Treguaco</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2EF9D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POIIT-CTS16-14</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9348BB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Hernán Brañas</w:t>
            </w:r>
          </w:p>
        </w:tc>
      </w:tr>
      <w:tr w:rsidR="00F63BF9" w:rsidRPr="00C10FA0" w14:paraId="6AB6E55F"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4FAA7E42"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TRIOT-CTS16-02</w:t>
            </w:r>
          </w:p>
        </w:tc>
        <w:tc>
          <w:tcPr>
            <w:tcW w:w="564" w:type="pct"/>
            <w:tcBorders>
              <w:top w:val="nil"/>
              <w:left w:val="nil"/>
              <w:bottom w:val="single" w:sz="4" w:space="0" w:color="auto"/>
              <w:right w:val="single" w:sz="4" w:space="0" w:color="auto"/>
            </w:tcBorders>
            <w:shd w:val="clear" w:color="auto" w:fill="auto"/>
            <w:noWrap/>
            <w:vAlign w:val="center"/>
            <w:hideMark/>
          </w:tcPr>
          <w:p w14:paraId="5ABA99FE"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43B2945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F0C89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POIIT-CTS16-14</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4CD2B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Hernán Brañas</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3C088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POIIT-CTS16-09</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20D5CD"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Coelemu</w:t>
            </w:r>
          </w:p>
        </w:tc>
      </w:tr>
      <w:tr w:rsidR="00F63BF9" w:rsidRPr="00C10FA0" w14:paraId="7BB6537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058A6DCB"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TRIOT-CTS16-03</w:t>
            </w:r>
          </w:p>
        </w:tc>
        <w:tc>
          <w:tcPr>
            <w:tcW w:w="564" w:type="pct"/>
            <w:tcBorders>
              <w:top w:val="nil"/>
              <w:left w:val="nil"/>
              <w:bottom w:val="single" w:sz="4" w:space="0" w:color="auto"/>
              <w:right w:val="single" w:sz="4" w:space="0" w:color="auto"/>
            </w:tcBorders>
            <w:shd w:val="clear" w:color="auto" w:fill="auto"/>
            <w:noWrap/>
            <w:vAlign w:val="center"/>
            <w:hideMark/>
          </w:tcPr>
          <w:p w14:paraId="2AA2B706"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3F54367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B9A86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POIIT-CTS16-09</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7D597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Coelemu</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DE2E5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POIIT-CTS16-12</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A42F4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Ránquil</w:t>
            </w:r>
          </w:p>
        </w:tc>
      </w:tr>
      <w:tr w:rsidR="00F63BF9" w:rsidRPr="00C10FA0" w14:paraId="4A3E5C5B"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1CADD221"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TRIOT-CTS16-04</w:t>
            </w:r>
          </w:p>
        </w:tc>
        <w:tc>
          <w:tcPr>
            <w:tcW w:w="564" w:type="pct"/>
            <w:tcBorders>
              <w:top w:val="nil"/>
              <w:left w:val="nil"/>
              <w:bottom w:val="single" w:sz="4" w:space="0" w:color="auto"/>
              <w:right w:val="single" w:sz="4" w:space="0" w:color="auto"/>
            </w:tcBorders>
            <w:shd w:val="clear" w:color="auto" w:fill="auto"/>
            <w:noWrap/>
            <w:vAlign w:val="center"/>
            <w:hideMark/>
          </w:tcPr>
          <w:p w14:paraId="53630F3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A4C431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B5CDF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POIIT-CTS16-12</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AAB6E6"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Ránquil</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37644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POIIT-CTS16-04</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0FDA8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Quillón</w:t>
            </w:r>
          </w:p>
        </w:tc>
      </w:tr>
      <w:tr w:rsidR="00F63BF9" w:rsidRPr="00C10FA0" w14:paraId="2668453A"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569F29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TRIOT-CTS16-05</w:t>
            </w:r>
          </w:p>
        </w:tc>
        <w:tc>
          <w:tcPr>
            <w:tcW w:w="564" w:type="pct"/>
            <w:tcBorders>
              <w:top w:val="nil"/>
              <w:left w:val="nil"/>
              <w:bottom w:val="single" w:sz="4" w:space="0" w:color="auto"/>
              <w:right w:val="single" w:sz="4" w:space="0" w:color="auto"/>
            </w:tcBorders>
            <w:shd w:val="clear" w:color="auto" w:fill="auto"/>
            <w:noWrap/>
            <w:vAlign w:val="center"/>
            <w:hideMark/>
          </w:tcPr>
          <w:p w14:paraId="5C8B608B"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A03935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38E24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POIIT-CTS16-04</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4C831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Quillón</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4D30D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POIIT-CTS16-02</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587AB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r>
      <w:tr w:rsidR="00F63BF9" w:rsidRPr="00C10FA0" w14:paraId="2E6A423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093482E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TRIOT-CTS16-06</w:t>
            </w:r>
          </w:p>
        </w:tc>
        <w:tc>
          <w:tcPr>
            <w:tcW w:w="564" w:type="pct"/>
            <w:tcBorders>
              <w:top w:val="nil"/>
              <w:left w:val="nil"/>
              <w:bottom w:val="single" w:sz="4" w:space="0" w:color="auto"/>
              <w:right w:val="single" w:sz="4" w:space="0" w:color="auto"/>
            </w:tcBorders>
            <w:shd w:val="clear" w:color="auto" w:fill="auto"/>
            <w:noWrap/>
            <w:vAlign w:val="center"/>
            <w:hideMark/>
          </w:tcPr>
          <w:p w14:paraId="3E8DF68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736D45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7CAB6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POIIT-CTS16-06</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C959AC"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Yungay</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821CF6"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POIIT-CTS16-02</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9DDE6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r>
      <w:tr w:rsidR="00F63BF9" w:rsidRPr="00C10FA0" w14:paraId="06319F22"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D7A997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TRIOT-CTS16-07</w:t>
            </w:r>
          </w:p>
        </w:tc>
        <w:tc>
          <w:tcPr>
            <w:tcW w:w="564" w:type="pct"/>
            <w:tcBorders>
              <w:top w:val="nil"/>
              <w:left w:val="nil"/>
              <w:bottom w:val="single" w:sz="4" w:space="0" w:color="auto"/>
              <w:right w:val="single" w:sz="4" w:space="0" w:color="auto"/>
            </w:tcBorders>
            <w:shd w:val="clear" w:color="auto" w:fill="auto"/>
            <w:noWrap/>
            <w:vAlign w:val="center"/>
            <w:hideMark/>
          </w:tcPr>
          <w:p w14:paraId="235F06A9"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0F8F485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D77F1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POIIT-CTS16-02</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323E8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Pemuco</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95F0A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POIIT-CTS16-01</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3EEDB3"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Carmen</w:t>
            </w:r>
          </w:p>
        </w:tc>
      </w:tr>
      <w:tr w:rsidR="00F63BF9" w:rsidRPr="00C10FA0" w14:paraId="4ADD6F90"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8B28A2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TRIOT-CTS16-08</w:t>
            </w:r>
          </w:p>
        </w:tc>
        <w:tc>
          <w:tcPr>
            <w:tcW w:w="564" w:type="pct"/>
            <w:tcBorders>
              <w:top w:val="nil"/>
              <w:left w:val="nil"/>
              <w:bottom w:val="single" w:sz="4" w:space="0" w:color="auto"/>
              <w:right w:val="single" w:sz="4" w:space="0" w:color="auto"/>
            </w:tcBorders>
            <w:shd w:val="clear" w:color="auto" w:fill="auto"/>
            <w:noWrap/>
            <w:vAlign w:val="center"/>
            <w:hideMark/>
          </w:tcPr>
          <w:p w14:paraId="346BF4B5"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C97901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80392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POIIT-CTS16-01</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1E0CE6"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El Carmen</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E1AB1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POIIT-CTS16-05</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6CB160"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Ignacio</w:t>
            </w:r>
          </w:p>
        </w:tc>
      </w:tr>
      <w:tr w:rsidR="00F63BF9" w:rsidRPr="00C10FA0" w14:paraId="4923217A"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2C0DD04A"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TRIOT-CTS16-09</w:t>
            </w:r>
          </w:p>
        </w:tc>
        <w:tc>
          <w:tcPr>
            <w:tcW w:w="564" w:type="pct"/>
            <w:tcBorders>
              <w:top w:val="nil"/>
              <w:left w:val="nil"/>
              <w:bottom w:val="single" w:sz="4" w:space="0" w:color="auto"/>
              <w:right w:val="single" w:sz="4" w:space="0" w:color="auto"/>
            </w:tcBorders>
            <w:shd w:val="clear" w:color="auto" w:fill="auto"/>
            <w:noWrap/>
            <w:vAlign w:val="center"/>
            <w:hideMark/>
          </w:tcPr>
          <w:p w14:paraId="28FC6CB8"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76E38D68"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B4C25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POIIT-CTS16-05</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8FA13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Ignacio</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28F4F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POIIT-CTS16-03</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4A080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r>
      <w:tr w:rsidR="00F63BF9" w:rsidRPr="00C10FA0" w14:paraId="73987D96"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63C827D9"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TRIOT-CTS16-10</w:t>
            </w:r>
          </w:p>
        </w:tc>
        <w:tc>
          <w:tcPr>
            <w:tcW w:w="564" w:type="pct"/>
            <w:tcBorders>
              <w:top w:val="nil"/>
              <w:left w:val="nil"/>
              <w:bottom w:val="single" w:sz="4" w:space="0" w:color="auto"/>
              <w:right w:val="single" w:sz="4" w:space="0" w:color="auto"/>
            </w:tcBorders>
            <w:shd w:val="clear" w:color="auto" w:fill="auto"/>
            <w:noWrap/>
            <w:vAlign w:val="center"/>
            <w:hideMark/>
          </w:tcPr>
          <w:p w14:paraId="10ADAA91"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7175446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CD36E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POIIT-CTS16-15</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C0D4F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Coihueco</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B73B1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POIIT-CTS16-03</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637551"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r>
      <w:tr w:rsidR="00F63BF9" w:rsidRPr="00C10FA0" w14:paraId="0CF3190A"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C16E98A"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TRIOT-CTS16-11</w:t>
            </w:r>
          </w:p>
        </w:tc>
        <w:tc>
          <w:tcPr>
            <w:tcW w:w="564" w:type="pct"/>
            <w:tcBorders>
              <w:top w:val="nil"/>
              <w:left w:val="nil"/>
              <w:bottom w:val="single" w:sz="4" w:space="0" w:color="auto"/>
              <w:right w:val="single" w:sz="4" w:space="0" w:color="auto"/>
            </w:tcBorders>
            <w:shd w:val="clear" w:color="auto" w:fill="auto"/>
            <w:noWrap/>
            <w:vAlign w:val="center"/>
            <w:hideMark/>
          </w:tcPr>
          <w:p w14:paraId="560A2B5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5F2CE0F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BF97C8"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POIIT-CTS16-03</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2EC000"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Pinto</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88B2D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PIX-CTS16-01</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42B3A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Chillán</w:t>
            </w:r>
          </w:p>
        </w:tc>
      </w:tr>
      <w:tr w:rsidR="00F63BF9" w:rsidRPr="00C10FA0" w14:paraId="1679CF97"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65144269"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TRIOT-CTS16-12</w:t>
            </w:r>
          </w:p>
        </w:tc>
        <w:tc>
          <w:tcPr>
            <w:tcW w:w="564" w:type="pct"/>
            <w:tcBorders>
              <w:top w:val="nil"/>
              <w:left w:val="nil"/>
              <w:bottom w:val="single" w:sz="4" w:space="0" w:color="auto"/>
              <w:right w:val="single" w:sz="4" w:space="0" w:color="auto"/>
            </w:tcBorders>
            <w:shd w:val="clear" w:color="auto" w:fill="auto"/>
            <w:noWrap/>
            <w:vAlign w:val="center"/>
            <w:hideMark/>
          </w:tcPr>
          <w:p w14:paraId="5544B5A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47FA672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54B4B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POIIT-CTS16-08</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A6818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Cobquecura</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C36A1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POIIT-CTS16-07</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CAA71D"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Quirihue</w:t>
            </w:r>
          </w:p>
        </w:tc>
      </w:tr>
      <w:tr w:rsidR="00F63BF9" w:rsidRPr="00C10FA0" w14:paraId="7715B2F1"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A1D955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TRIOT-CTS16-13</w:t>
            </w:r>
          </w:p>
        </w:tc>
        <w:tc>
          <w:tcPr>
            <w:tcW w:w="564" w:type="pct"/>
            <w:tcBorders>
              <w:top w:val="nil"/>
              <w:left w:val="nil"/>
              <w:bottom w:val="single" w:sz="4" w:space="0" w:color="auto"/>
              <w:right w:val="single" w:sz="4" w:space="0" w:color="auto"/>
            </w:tcBorders>
            <w:shd w:val="clear" w:color="auto" w:fill="auto"/>
            <w:noWrap/>
            <w:vAlign w:val="center"/>
            <w:hideMark/>
          </w:tcPr>
          <w:p w14:paraId="3BF7215E"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2C7E92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48DE2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POIIT-CTS16-07</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80501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Quirihue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8D8A3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POIIT-CTS16-10</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FBAC81"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Ninhue</w:t>
            </w:r>
          </w:p>
        </w:tc>
      </w:tr>
      <w:tr w:rsidR="00F63BF9" w:rsidRPr="00C10FA0" w14:paraId="3731BD6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167EBED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TRIOT-CTS16-14</w:t>
            </w:r>
          </w:p>
        </w:tc>
        <w:tc>
          <w:tcPr>
            <w:tcW w:w="564" w:type="pct"/>
            <w:tcBorders>
              <w:top w:val="nil"/>
              <w:left w:val="nil"/>
              <w:bottom w:val="single" w:sz="4" w:space="0" w:color="auto"/>
              <w:right w:val="single" w:sz="4" w:space="0" w:color="auto"/>
            </w:tcBorders>
            <w:shd w:val="clear" w:color="auto" w:fill="auto"/>
            <w:noWrap/>
            <w:vAlign w:val="center"/>
            <w:hideMark/>
          </w:tcPr>
          <w:p w14:paraId="176BF82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41CA76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4FA23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POIIT-CTS16-10</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0FED5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Ninhue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1184D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POIIT-CTS16-17</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2107B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r>
      <w:tr w:rsidR="00F63BF9" w:rsidRPr="00C10FA0" w14:paraId="0FF7D2C7"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0A3B6AD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TRIOT-CTS16-15</w:t>
            </w:r>
          </w:p>
        </w:tc>
        <w:tc>
          <w:tcPr>
            <w:tcW w:w="564" w:type="pct"/>
            <w:tcBorders>
              <w:top w:val="nil"/>
              <w:left w:val="nil"/>
              <w:bottom w:val="single" w:sz="4" w:space="0" w:color="auto"/>
              <w:right w:val="single" w:sz="4" w:space="0" w:color="auto"/>
            </w:tcBorders>
            <w:shd w:val="clear" w:color="auto" w:fill="auto"/>
            <w:noWrap/>
            <w:vAlign w:val="center"/>
            <w:hideMark/>
          </w:tcPr>
          <w:p w14:paraId="247F6958"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46F90C44"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58687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POIIT-CTS16-11</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AD70CE"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Portezuelo</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CD702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POIIT-CTS16-17</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54F99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r>
      <w:tr w:rsidR="00F63BF9" w:rsidRPr="00C10FA0" w14:paraId="3BD4B7E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15DC342"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TRIOT-CTS16-16</w:t>
            </w:r>
          </w:p>
        </w:tc>
        <w:tc>
          <w:tcPr>
            <w:tcW w:w="564" w:type="pct"/>
            <w:tcBorders>
              <w:top w:val="nil"/>
              <w:left w:val="nil"/>
              <w:bottom w:val="single" w:sz="4" w:space="0" w:color="auto"/>
              <w:right w:val="single" w:sz="4" w:space="0" w:color="auto"/>
            </w:tcBorders>
            <w:shd w:val="clear" w:color="auto" w:fill="auto"/>
            <w:noWrap/>
            <w:vAlign w:val="center"/>
            <w:hideMark/>
          </w:tcPr>
          <w:p w14:paraId="75187FD5"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47ED0BC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EAE0B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POIIT-CTS16-16</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BC72A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Fabián</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8728F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POIIT-CTS16-17</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3A68D6"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r>
      <w:tr w:rsidR="00F63BF9" w:rsidRPr="00C10FA0" w14:paraId="087ACD9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6AA0E54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TRIOT-CTS16-17</w:t>
            </w:r>
          </w:p>
        </w:tc>
        <w:tc>
          <w:tcPr>
            <w:tcW w:w="564" w:type="pct"/>
            <w:tcBorders>
              <w:top w:val="nil"/>
              <w:left w:val="nil"/>
              <w:bottom w:val="single" w:sz="4" w:space="0" w:color="auto"/>
              <w:right w:val="single" w:sz="4" w:space="0" w:color="auto"/>
            </w:tcBorders>
            <w:shd w:val="clear" w:color="auto" w:fill="auto"/>
            <w:noWrap/>
            <w:vAlign w:val="center"/>
            <w:hideMark/>
          </w:tcPr>
          <w:p w14:paraId="39898B85"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CBA514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CCA9B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POIIT-CTS16-17</w:t>
            </w:r>
          </w:p>
        </w:tc>
        <w:tc>
          <w:tcPr>
            <w:tcW w:w="7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98CA98"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Nicolás</w:t>
            </w:r>
          </w:p>
        </w:tc>
        <w:tc>
          <w:tcPr>
            <w:tcW w:w="82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A10AA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PIX-CTS16-01</w:t>
            </w:r>
          </w:p>
        </w:tc>
        <w:tc>
          <w:tcPr>
            <w:tcW w:w="8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217B0E"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Chillán</w:t>
            </w:r>
          </w:p>
        </w:tc>
      </w:tr>
      <w:tr w:rsidR="00F63BF9" w:rsidRPr="00C10FA0" w14:paraId="3A278A4B" w14:textId="77777777" w:rsidTr="00526DF3">
        <w:trPr>
          <w:cantSplit/>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A785" w14:textId="45B78F4E"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TRIOT-CTS16-X</w:t>
            </w:r>
            <w:r w:rsidR="00C10FA0"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C10FA0">
              <w:rPr>
                <w:rFonts w:eastAsia="Times New Roman" w:cs="Times New Roman"/>
                <w:color w:val="000000"/>
                <w:sz w:val="18"/>
                <w:szCs w:val="18"/>
                <w:vertAlign w:val="superscript"/>
                <w:lang w:eastAsia="es-CL"/>
              </w:rPr>
              <w:t>)</w:t>
            </w:r>
          </w:p>
        </w:tc>
        <w:tc>
          <w:tcPr>
            <w:tcW w:w="564" w:type="pct"/>
            <w:tcBorders>
              <w:top w:val="nil"/>
              <w:left w:val="single" w:sz="4" w:space="0" w:color="auto"/>
              <w:bottom w:val="single" w:sz="4" w:space="0" w:color="auto"/>
              <w:right w:val="nil"/>
            </w:tcBorders>
            <w:shd w:val="clear" w:color="auto" w:fill="auto"/>
            <w:noWrap/>
            <w:vAlign w:val="center"/>
            <w:hideMark/>
          </w:tcPr>
          <w:p w14:paraId="1ADD8EF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9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0C2073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Ñuble</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9BF4B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75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07F69B" w14:textId="70FB82AA" w:rsidR="00F63BF9" w:rsidRPr="00526DF3" w:rsidRDefault="00F63BF9">
            <w:pPr>
              <w:suppressAutoHyphens w:val="0"/>
              <w:jc w:val="left"/>
              <w:rPr>
                <w:rFonts w:eastAsia="Times New Roman" w:cs="Times New Roman"/>
                <w:color w:val="000000"/>
                <w:sz w:val="18"/>
                <w:szCs w:val="18"/>
                <w:lang w:eastAsia="es-CL"/>
              </w:rPr>
            </w:pPr>
          </w:p>
        </w:tc>
        <w:tc>
          <w:tcPr>
            <w:tcW w:w="8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8C8853" w14:textId="7BD0A8F1" w:rsidR="00F63BF9" w:rsidRPr="00526DF3" w:rsidRDefault="00F63BF9" w:rsidP="00526DF3">
            <w:pPr>
              <w:suppressAutoHyphens w:val="0"/>
              <w:jc w:val="center"/>
              <w:rPr>
                <w:rFonts w:eastAsia="Times New Roman" w:cs="Times New Roman"/>
                <w:color w:val="000000"/>
                <w:sz w:val="18"/>
                <w:szCs w:val="18"/>
                <w:lang w:eastAsia="es-CL"/>
              </w:rPr>
            </w:pP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56C746" w14:textId="0EEE290E" w:rsidR="00F63BF9" w:rsidRPr="00526DF3" w:rsidRDefault="00F63BF9">
            <w:pPr>
              <w:suppressAutoHyphens w:val="0"/>
              <w:jc w:val="left"/>
              <w:rPr>
                <w:rFonts w:eastAsia="Times New Roman" w:cs="Times New Roman"/>
                <w:color w:val="000000"/>
                <w:sz w:val="18"/>
                <w:szCs w:val="18"/>
                <w:lang w:eastAsia="es-CL"/>
              </w:rPr>
            </w:pPr>
          </w:p>
        </w:tc>
      </w:tr>
    </w:tbl>
    <w:p w14:paraId="19F12C20" w14:textId="77777777" w:rsidR="00437FC8" w:rsidRDefault="00437FC8"/>
    <w:p w14:paraId="270C55F4" w14:textId="39429CC5" w:rsidR="009034DC" w:rsidRPr="00526DF3" w:rsidRDefault="009034DC" w:rsidP="00526DF3">
      <w:pPr>
        <w:pStyle w:val="Prrafodelista"/>
        <w:numPr>
          <w:ilvl w:val="0"/>
          <w:numId w:val="203"/>
        </w:numPr>
        <w:rPr>
          <w:sz w:val="20"/>
        </w:rPr>
      </w:pPr>
      <w:r w:rsidRPr="00526DF3">
        <w:rPr>
          <w:sz w:val="20"/>
        </w:rPr>
        <w:t xml:space="preserve">Los TRIOT Adicionales no considerados en la </w:t>
      </w:r>
      <w:r w:rsidR="001F5872" w:rsidRPr="00526DF3">
        <w:rPr>
          <w:sz w:val="20"/>
        </w:rPr>
        <w:t>tabla anterior</w:t>
      </w:r>
      <w:r w:rsidRPr="00526DF3">
        <w:rPr>
          <w:sz w:val="20"/>
        </w:rPr>
        <w:t xml:space="preserve">, seguirán la numeración correlativa con X: 18 hasta el número correspondiente, de modo de conectar los POIIT Adicionales que la Proponente comprometa y que no estén incluidos en la </w:t>
      </w:r>
      <w:r w:rsidR="001F5872" w:rsidRPr="00526DF3">
        <w:rPr>
          <w:sz w:val="20"/>
        </w:rPr>
        <w:t>en la tabla del numeral 4.5.2.1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1F4A38D3" w14:textId="77777777" w:rsidR="009034DC" w:rsidRDefault="009034DC"/>
    <w:p w14:paraId="362BA0AD" w14:textId="77777777" w:rsidR="009034DC" w:rsidRDefault="001E4CD8" w:rsidP="00526DF3">
      <w:pPr>
        <w:pStyle w:val="Anx-Titulo4"/>
      </w:pPr>
      <w:bookmarkStart w:id="406" w:name="_Toc11695369"/>
      <w:bookmarkStart w:id="407" w:name="_Toc11695370"/>
      <w:bookmarkEnd w:id="406"/>
      <w:r>
        <w:t>T</w:t>
      </w:r>
      <w:r w:rsidR="00BD4AF1">
        <w:t xml:space="preserve">RIOT </w:t>
      </w:r>
      <w:r w:rsidR="00D06B3A">
        <w:t xml:space="preserve">Terrestres </w:t>
      </w:r>
      <w:r w:rsidR="00BD4AF1">
        <w:t>T</w:t>
      </w:r>
      <w:r>
        <w:t xml:space="preserve">razado Regional de Infraestructura Óptica </w:t>
      </w:r>
      <w:r w:rsidR="009034DC">
        <w:t>Biobío</w:t>
      </w:r>
      <w:bookmarkEnd w:id="407"/>
    </w:p>
    <w:tbl>
      <w:tblPr>
        <w:tblW w:w="5000" w:type="pct"/>
        <w:tblCellMar>
          <w:left w:w="70" w:type="dxa"/>
          <w:right w:w="70" w:type="dxa"/>
        </w:tblCellMar>
        <w:tblLook w:val="04A0" w:firstRow="1" w:lastRow="0" w:firstColumn="1" w:lastColumn="0" w:noHBand="0" w:noVBand="1"/>
      </w:tblPr>
      <w:tblGrid>
        <w:gridCol w:w="2455"/>
        <w:gridCol w:w="1322"/>
        <w:gridCol w:w="876"/>
        <w:gridCol w:w="2646"/>
        <w:gridCol w:w="1814"/>
        <w:gridCol w:w="1995"/>
        <w:gridCol w:w="1992"/>
      </w:tblGrid>
      <w:tr w:rsidR="00F63BF9" w:rsidRPr="00C10FA0" w14:paraId="469421A5" w14:textId="77777777" w:rsidTr="00526DF3">
        <w:trPr>
          <w:cantSplit/>
          <w:tblHeader/>
        </w:trPr>
        <w:tc>
          <w:tcPr>
            <w:tcW w:w="828"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52C8F03C"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r w:rsidRPr="00526DF3">
              <w:rPr>
                <w:rFonts w:eastAsia="Times New Roman" w:cs="Times New Roman"/>
                <w:b/>
                <w:bCs/>
                <w:color w:val="FFFFFF"/>
                <w:sz w:val="18"/>
                <w:szCs w:val="18"/>
                <w:vertAlign w:val="superscript"/>
                <w:lang w:eastAsia="es-CL"/>
              </w:rPr>
              <w:t>1</w:t>
            </w:r>
          </w:p>
        </w:tc>
        <w:tc>
          <w:tcPr>
            <w:tcW w:w="564"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01B5162D" w14:textId="43C15D76"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60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B2070CD"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F63BF9" w:rsidRPr="00C10FA0" w14:paraId="5B4FE4E2" w14:textId="77777777" w:rsidTr="00526DF3">
        <w:trPr>
          <w:cantSplit/>
          <w:tblHeader/>
        </w:trPr>
        <w:tc>
          <w:tcPr>
            <w:tcW w:w="828" w:type="pct"/>
            <w:vMerge/>
            <w:tcBorders>
              <w:top w:val="single" w:sz="4" w:space="0" w:color="auto"/>
              <w:left w:val="single" w:sz="4" w:space="0" w:color="auto"/>
              <w:bottom w:val="single" w:sz="4" w:space="0" w:color="auto"/>
              <w:right w:val="single" w:sz="4" w:space="0" w:color="FFFFFF" w:themeColor="background1"/>
            </w:tcBorders>
            <w:vAlign w:val="center"/>
            <w:hideMark/>
          </w:tcPr>
          <w:p w14:paraId="3BDB9820"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564"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267CDA7"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39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3496B31"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73"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2A20375"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641" w:type="pct"/>
            <w:gridSpan w:val="2"/>
            <w:tcBorders>
              <w:top w:val="single" w:sz="4" w:space="0" w:color="F2F2F2"/>
              <w:left w:val="nil"/>
              <w:bottom w:val="single" w:sz="4" w:space="0" w:color="F2F2F2"/>
              <w:right w:val="single" w:sz="4" w:space="0" w:color="auto"/>
            </w:tcBorders>
            <w:shd w:val="clear" w:color="333399" w:fill="376092"/>
            <w:vAlign w:val="center"/>
            <w:hideMark/>
          </w:tcPr>
          <w:p w14:paraId="1C6B4C04"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F63BF9" w:rsidRPr="00C10FA0" w14:paraId="74C70F68" w14:textId="77777777" w:rsidTr="00526DF3">
        <w:trPr>
          <w:cantSplit/>
          <w:tblHeader/>
        </w:trPr>
        <w:tc>
          <w:tcPr>
            <w:tcW w:w="828" w:type="pct"/>
            <w:vMerge/>
            <w:tcBorders>
              <w:top w:val="single" w:sz="4" w:space="0" w:color="auto"/>
              <w:left w:val="single" w:sz="4" w:space="0" w:color="auto"/>
              <w:bottom w:val="single" w:sz="4" w:space="0" w:color="auto"/>
              <w:right w:val="single" w:sz="4" w:space="0" w:color="FFFFFF" w:themeColor="background1"/>
            </w:tcBorders>
            <w:vAlign w:val="center"/>
            <w:hideMark/>
          </w:tcPr>
          <w:p w14:paraId="230CA21F"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564"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6B447F1"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394" w:type="pct"/>
            <w:vMerge/>
            <w:tcBorders>
              <w:top w:val="nil"/>
              <w:left w:val="single" w:sz="4" w:space="0" w:color="F2F2F2"/>
              <w:bottom w:val="single" w:sz="4" w:space="0" w:color="auto"/>
              <w:right w:val="single" w:sz="4" w:space="0" w:color="F2F2F2"/>
            </w:tcBorders>
            <w:vAlign w:val="center"/>
            <w:hideMark/>
          </w:tcPr>
          <w:p w14:paraId="3D38C9BC" w14:textId="77777777" w:rsidR="00F63BF9" w:rsidRPr="00526DF3" w:rsidRDefault="00F63BF9" w:rsidP="00526DF3">
            <w:pPr>
              <w:suppressAutoHyphens w:val="0"/>
              <w:jc w:val="center"/>
              <w:rPr>
                <w:rFonts w:eastAsia="Times New Roman" w:cs="Times New Roman"/>
                <w:b/>
                <w:bCs/>
                <w:color w:val="FFFFFF"/>
                <w:sz w:val="18"/>
                <w:szCs w:val="18"/>
                <w:lang w:eastAsia="es-CL"/>
              </w:rPr>
            </w:pPr>
          </w:p>
        </w:tc>
        <w:tc>
          <w:tcPr>
            <w:tcW w:w="821" w:type="pct"/>
            <w:tcBorders>
              <w:top w:val="nil"/>
              <w:left w:val="nil"/>
              <w:bottom w:val="single" w:sz="4" w:space="0" w:color="auto"/>
              <w:right w:val="nil"/>
            </w:tcBorders>
            <w:shd w:val="clear" w:color="333399" w:fill="376092"/>
            <w:noWrap/>
            <w:vAlign w:val="center"/>
            <w:hideMark/>
          </w:tcPr>
          <w:p w14:paraId="469FFB53"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752" w:type="pct"/>
            <w:tcBorders>
              <w:top w:val="nil"/>
              <w:left w:val="single" w:sz="4" w:space="0" w:color="F2F2F2"/>
              <w:bottom w:val="single" w:sz="4" w:space="0" w:color="auto"/>
              <w:right w:val="single" w:sz="4" w:space="0" w:color="F2F2F2"/>
            </w:tcBorders>
            <w:shd w:val="clear" w:color="333399" w:fill="376092"/>
            <w:noWrap/>
            <w:vAlign w:val="center"/>
            <w:hideMark/>
          </w:tcPr>
          <w:p w14:paraId="02798AAE" w14:textId="77777777" w:rsidR="00F63BF9" w:rsidRPr="00526DF3" w:rsidRDefault="00F63BF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21" w:type="pct"/>
            <w:tcBorders>
              <w:top w:val="nil"/>
              <w:left w:val="nil"/>
              <w:bottom w:val="single" w:sz="4" w:space="0" w:color="auto"/>
              <w:right w:val="nil"/>
            </w:tcBorders>
            <w:shd w:val="clear" w:color="333399" w:fill="376092"/>
            <w:noWrap/>
            <w:vAlign w:val="center"/>
            <w:hideMark/>
          </w:tcPr>
          <w:p w14:paraId="0BC9DB6E" w14:textId="77777777" w:rsidR="00F63BF9" w:rsidRPr="00526DF3" w:rsidRDefault="00F63BF9">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20" w:type="pct"/>
            <w:tcBorders>
              <w:top w:val="nil"/>
              <w:left w:val="single" w:sz="4" w:space="0" w:color="F2F2F2"/>
              <w:bottom w:val="single" w:sz="4" w:space="0" w:color="auto"/>
              <w:right w:val="single" w:sz="4" w:space="0" w:color="auto"/>
            </w:tcBorders>
            <w:shd w:val="clear" w:color="333399" w:fill="376092"/>
            <w:noWrap/>
            <w:vAlign w:val="center"/>
            <w:hideMark/>
          </w:tcPr>
          <w:p w14:paraId="59F3B080" w14:textId="77777777" w:rsidR="00F63BF9" w:rsidRPr="00526DF3" w:rsidRDefault="00F63BF9"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F63BF9" w:rsidRPr="00C10FA0" w14:paraId="56B1D7C2" w14:textId="77777777" w:rsidTr="00526DF3">
        <w:trPr>
          <w:cantSplit/>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EF7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TRIOT-CTS08-01</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14:paraId="063C4979"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1DB59C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70F4728"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POIIT-CTS08-11</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9C80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Tirúa</w:t>
            </w:r>
          </w:p>
        </w:tc>
        <w:tc>
          <w:tcPr>
            <w:tcW w:w="821"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DEAE5F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POIIT-CTS08-12</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39FF"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Quidico</w:t>
            </w:r>
          </w:p>
        </w:tc>
      </w:tr>
      <w:tr w:rsidR="00F63BF9" w:rsidRPr="00C10FA0" w14:paraId="67730718"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7FAF0B6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TRIOT-CTS08-02</w:t>
            </w:r>
          </w:p>
        </w:tc>
        <w:tc>
          <w:tcPr>
            <w:tcW w:w="564" w:type="pct"/>
            <w:tcBorders>
              <w:top w:val="nil"/>
              <w:left w:val="nil"/>
              <w:bottom w:val="single" w:sz="4" w:space="0" w:color="auto"/>
              <w:right w:val="single" w:sz="4" w:space="0" w:color="auto"/>
            </w:tcBorders>
            <w:shd w:val="clear" w:color="auto" w:fill="auto"/>
            <w:noWrap/>
            <w:vAlign w:val="center"/>
            <w:hideMark/>
          </w:tcPr>
          <w:p w14:paraId="795698FB"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0A37D88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1B7AC348"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POIIT-CTS08-12</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4FA26DE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Quidico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255E50F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POIIT-CTS08-06</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2E53FF3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r>
      <w:tr w:rsidR="00F63BF9" w:rsidRPr="00C10FA0" w14:paraId="108B90E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42E4184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TRIOT-CTS08-03</w:t>
            </w:r>
          </w:p>
        </w:tc>
        <w:tc>
          <w:tcPr>
            <w:tcW w:w="564" w:type="pct"/>
            <w:tcBorders>
              <w:top w:val="nil"/>
              <w:left w:val="nil"/>
              <w:bottom w:val="single" w:sz="4" w:space="0" w:color="auto"/>
              <w:right w:val="single" w:sz="4" w:space="0" w:color="auto"/>
            </w:tcBorders>
            <w:shd w:val="clear" w:color="auto" w:fill="auto"/>
            <w:noWrap/>
            <w:vAlign w:val="center"/>
            <w:hideMark/>
          </w:tcPr>
          <w:p w14:paraId="43855A74"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DEBE01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0D01BFC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POIIT-CTS08-07</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17273041"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Contulmo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572E3D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POIIT-CTS08-06</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339C5C3E"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r>
      <w:tr w:rsidR="00F63BF9" w:rsidRPr="00C10FA0" w14:paraId="357E4F80"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542308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TRIOT-CTS08-04</w:t>
            </w:r>
          </w:p>
        </w:tc>
        <w:tc>
          <w:tcPr>
            <w:tcW w:w="564" w:type="pct"/>
            <w:tcBorders>
              <w:top w:val="nil"/>
              <w:left w:val="nil"/>
              <w:bottom w:val="single" w:sz="4" w:space="0" w:color="auto"/>
              <w:right w:val="single" w:sz="4" w:space="0" w:color="auto"/>
            </w:tcBorders>
            <w:shd w:val="clear" w:color="auto" w:fill="auto"/>
            <w:noWrap/>
            <w:vAlign w:val="center"/>
            <w:hideMark/>
          </w:tcPr>
          <w:p w14:paraId="674D742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16CE6D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9E07934"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6396BB7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Cañete</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28A1F26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POIIT-CTS08-09</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67DD727F"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r>
      <w:tr w:rsidR="00F63BF9" w:rsidRPr="00C10FA0" w14:paraId="52244D8E"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49BCA16A"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TRIOT-CTS08-05</w:t>
            </w:r>
          </w:p>
        </w:tc>
        <w:tc>
          <w:tcPr>
            <w:tcW w:w="564" w:type="pct"/>
            <w:tcBorders>
              <w:top w:val="nil"/>
              <w:left w:val="nil"/>
              <w:bottom w:val="single" w:sz="4" w:space="0" w:color="auto"/>
              <w:right w:val="single" w:sz="4" w:space="0" w:color="auto"/>
            </w:tcBorders>
            <w:shd w:val="clear" w:color="auto" w:fill="auto"/>
            <w:noWrap/>
            <w:vAlign w:val="center"/>
            <w:hideMark/>
          </w:tcPr>
          <w:p w14:paraId="64893706"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7F10C10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40C97624"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POIIT-CTS08-08</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0BC62C3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Curanilahue</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4C9A9AA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POIIT-CTS08-10</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622C221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Tres Pinos</w:t>
            </w:r>
          </w:p>
        </w:tc>
      </w:tr>
      <w:tr w:rsidR="00F63BF9" w:rsidRPr="00C10FA0" w14:paraId="43698F0A"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5C016D4"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TRIOT-CTS08-06</w:t>
            </w:r>
          </w:p>
        </w:tc>
        <w:tc>
          <w:tcPr>
            <w:tcW w:w="564" w:type="pct"/>
            <w:tcBorders>
              <w:top w:val="nil"/>
              <w:left w:val="nil"/>
              <w:bottom w:val="single" w:sz="4" w:space="0" w:color="auto"/>
              <w:right w:val="single" w:sz="4" w:space="0" w:color="auto"/>
            </w:tcBorders>
            <w:shd w:val="clear" w:color="auto" w:fill="auto"/>
            <w:noWrap/>
            <w:vAlign w:val="center"/>
            <w:hideMark/>
          </w:tcPr>
          <w:p w14:paraId="45389F7A"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84AEAB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D1ADDF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6AC35AF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Tres Pinos</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385EC6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POIIT-CTS08-09</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23CB257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r>
      <w:tr w:rsidR="00F63BF9" w:rsidRPr="00C10FA0" w14:paraId="4BE68A5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43A144AE"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TRIOT-CTS08-07</w:t>
            </w:r>
          </w:p>
        </w:tc>
        <w:tc>
          <w:tcPr>
            <w:tcW w:w="564" w:type="pct"/>
            <w:tcBorders>
              <w:top w:val="nil"/>
              <w:left w:val="nil"/>
              <w:bottom w:val="single" w:sz="4" w:space="0" w:color="auto"/>
              <w:right w:val="single" w:sz="4" w:space="0" w:color="auto"/>
            </w:tcBorders>
            <w:shd w:val="clear" w:color="auto" w:fill="auto"/>
            <w:noWrap/>
            <w:vAlign w:val="center"/>
            <w:hideMark/>
          </w:tcPr>
          <w:p w14:paraId="1CD49D15"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39AE84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08CCACE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POIIT-CTS08-09</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F10EE1C"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Álamos</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78B6EC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POIIT-CTS08-04</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7B24BFFF"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Lebu</w:t>
            </w:r>
          </w:p>
        </w:tc>
      </w:tr>
      <w:tr w:rsidR="00F63BF9" w:rsidRPr="00C10FA0" w14:paraId="1420F3DC"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6655998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TRIOT-CTS08-08</w:t>
            </w:r>
          </w:p>
        </w:tc>
        <w:tc>
          <w:tcPr>
            <w:tcW w:w="564" w:type="pct"/>
            <w:tcBorders>
              <w:top w:val="nil"/>
              <w:left w:val="nil"/>
              <w:bottom w:val="single" w:sz="4" w:space="0" w:color="auto"/>
              <w:right w:val="single" w:sz="4" w:space="0" w:color="auto"/>
            </w:tcBorders>
            <w:shd w:val="clear" w:color="auto" w:fill="auto"/>
            <w:noWrap/>
            <w:vAlign w:val="center"/>
            <w:hideMark/>
          </w:tcPr>
          <w:p w14:paraId="7CF0725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2F5E5AD4"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1CF42E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17470B4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Lebu</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1B88C82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6973A22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r>
      <w:tr w:rsidR="00F63BF9" w:rsidRPr="00C10FA0" w14:paraId="465FEEBE"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4F38072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TRIOT-CTS08-09</w:t>
            </w:r>
          </w:p>
        </w:tc>
        <w:tc>
          <w:tcPr>
            <w:tcW w:w="564" w:type="pct"/>
            <w:tcBorders>
              <w:top w:val="nil"/>
              <w:left w:val="nil"/>
              <w:bottom w:val="single" w:sz="4" w:space="0" w:color="auto"/>
              <w:right w:val="single" w:sz="4" w:space="0" w:color="auto"/>
            </w:tcBorders>
            <w:shd w:val="clear" w:color="auto" w:fill="auto"/>
            <w:noWrap/>
            <w:vAlign w:val="center"/>
            <w:hideMark/>
          </w:tcPr>
          <w:p w14:paraId="337740E8"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0101C0AD"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B496FC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POIIT-CTS08-05</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0B514730"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4824B5F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POIIT-CTS08-02</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43664B3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r>
      <w:tr w:rsidR="00F63BF9" w:rsidRPr="00C10FA0" w14:paraId="6D7259CA"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6956DB98"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TRIOT-CTS08-10</w:t>
            </w:r>
          </w:p>
        </w:tc>
        <w:tc>
          <w:tcPr>
            <w:tcW w:w="564" w:type="pct"/>
            <w:tcBorders>
              <w:top w:val="nil"/>
              <w:left w:val="nil"/>
              <w:bottom w:val="single" w:sz="4" w:space="0" w:color="auto"/>
              <w:right w:val="single" w:sz="4" w:space="0" w:color="auto"/>
            </w:tcBorders>
            <w:shd w:val="clear" w:color="auto" w:fill="auto"/>
            <w:noWrap/>
            <w:vAlign w:val="center"/>
            <w:hideMark/>
          </w:tcPr>
          <w:p w14:paraId="443337A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7BE9D40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479229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POIIT-CTS08-13</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46318886"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Antuco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754F4BF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POIIT-CTS08-17</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7E21B038"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r>
      <w:tr w:rsidR="00F63BF9" w:rsidRPr="00C10FA0" w14:paraId="02823345"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6EB878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TRIOT-CTS08-11</w:t>
            </w:r>
          </w:p>
        </w:tc>
        <w:tc>
          <w:tcPr>
            <w:tcW w:w="564" w:type="pct"/>
            <w:tcBorders>
              <w:top w:val="nil"/>
              <w:left w:val="nil"/>
              <w:bottom w:val="single" w:sz="4" w:space="0" w:color="auto"/>
              <w:right w:val="single" w:sz="4" w:space="0" w:color="auto"/>
            </w:tcBorders>
            <w:shd w:val="clear" w:color="auto" w:fill="auto"/>
            <w:noWrap/>
            <w:vAlign w:val="center"/>
            <w:hideMark/>
          </w:tcPr>
          <w:p w14:paraId="24BC1F1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0017A4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3BD46E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POIIT-CTS08-20</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7F567DA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Tucapel</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41EAF0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POIIT-CTS08-17</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182C9CA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r>
      <w:tr w:rsidR="00F63BF9" w:rsidRPr="00C10FA0" w14:paraId="3DA8054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7F5A2E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TRIOT-CTS08-12</w:t>
            </w:r>
          </w:p>
        </w:tc>
        <w:tc>
          <w:tcPr>
            <w:tcW w:w="564" w:type="pct"/>
            <w:tcBorders>
              <w:top w:val="nil"/>
              <w:left w:val="nil"/>
              <w:bottom w:val="single" w:sz="4" w:space="0" w:color="auto"/>
              <w:right w:val="single" w:sz="4" w:space="0" w:color="auto"/>
            </w:tcBorders>
            <w:shd w:val="clear" w:color="auto" w:fill="auto"/>
            <w:noWrap/>
            <w:vAlign w:val="center"/>
            <w:hideMark/>
          </w:tcPr>
          <w:p w14:paraId="0578352C"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F9C7FA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1D9D2A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POIIT-CTS08-17</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7C73384A"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Quilleco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B43771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POIIT-CTS08-19</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163D02FB"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r>
      <w:tr w:rsidR="00F63BF9" w:rsidRPr="00C10FA0" w14:paraId="17BEB22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71DED06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TRIOT-CTS08-13</w:t>
            </w:r>
          </w:p>
        </w:tc>
        <w:tc>
          <w:tcPr>
            <w:tcW w:w="564" w:type="pct"/>
            <w:tcBorders>
              <w:top w:val="nil"/>
              <w:left w:val="nil"/>
              <w:bottom w:val="single" w:sz="4" w:space="0" w:color="auto"/>
              <w:right w:val="single" w:sz="4" w:space="0" w:color="auto"/>
            </w:tcBorders>
            <w:shd w:val="clear" w:color="auto" w:fill="auto"/>
            <w:noWrap/>
            <w:vAlign w:val="center"/>
            <w:hideMark/>
          </w:tcPr>
          <w:p w14:paraId="0BECE871"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A9DEA6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7354EF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POIIT-CTS08-22</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1323881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Alto 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528A7D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POIIT-CTS08-19</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13BB692D"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r>
      <w:tr w:rsidR="00F63BF9" w:rsidRPr="00C10FA0" w14:paraId="64F84B5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09C61F2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TRIOT-CTS08-14</w:t>
            </w:r>
          </w:p>
        </w:tc>
        <w:tc>
          <w:tcPr>
            <w:tcW w:w="564" w:type="pct"/>
            <w:tcBorders>
              <w:top w:val="nil"/>
              <w:left w:val="nil"/>
              <w:bottom w:val="single" w:sz="4" w:space="0" w:color="auto"/>
              <w:right w:val="single" w:sz="4" w:space="0" w:color="auto"/>
            </w:tcBorders>
            <w:shd w:val="clear" w:color="auto" w:fill="auto"/>
            <w:noWrap/>
            <w:vAlign w:val="center"/>
            <w:hideMark/>
          </w:tcPr>
          <w:p w14:paraId="10A4B9A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A725FB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0CF67A5"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POIIT-CTS08-16</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1FC7EF33"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Quilaco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4302B3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POIIT-CTS08-19</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56F736A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r>
      <w:tr w:rsidR="00F63BF9" w:rsidRPr="00C10FA0" w14:paraId="10D9E8B4"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246ECB3B"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TRIOT-CTS08-15</w:t>
            </w:r>
          </w:p>
        </w:tc>
        <w:tc>
          <w:tcPr>
            <w:tcW w:w="564" w:type="pct"/>
            <w:tcBorders>
              <w:top w:val="nil"/>
              <w:left w:val="nil"/>
              <w:bottom w:val="single" w:sz="4" w:space="0" w:color="auto"/>
              <w:right w:val="single" w:sz="4" w:space="0" w:color="auto"/>
            </w:tcBorders>
            <w:shd w:val="clear" w:color="auto" w:fill="auto"/>
            <w:noWrap/>
            <w:vAlign w:val="center"/>
            <w:hideMark/>
          </w:tcPr>
          <w:p w14:paraId="4977579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026949A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1C3B4BC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POIIT-CTS08-19</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9D80A43"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Bárbara</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00E707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24FCC9E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r>
      <w:tr w:rsidR="00F63BF9" w:rsidRPr="00C10FA0" w14:paraId="311B29E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12C0EFB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TRIOT-CTS08-16</w:t>
            </w:r>
          </w:p>
        </w:tc>
        <w:tc>
          <w:tcPr>
            <w:tcW w:w="564" w:type="pct"/>
            <w:tcBorders>
              <w:top w:val="nil"/>
              <w:left w:val="nil"/>
              <w:bottom w:val="single" w:sz="4" w:space="0" w:color="auto"/>
              <w:right w:val="single" w:sz="4" w:space="0" w:color="auto"/>
            </w:tcBorders>
            <w:shd w:val="clear" w:color="auto" w:fill="auto"/>
            <w:noWrap/>
            <w:vAlign w:val="center"/>
            <w:hideMark/>
          </w:tcPr>
          <w:p w14:paraId="0EB8633F"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52C42AB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4AA7D5F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POIIT-CTS08-01</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3C77D7B"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Florida</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725A5F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POIIT-CTS08-21</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3A5D874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Yumbel</w:t>
            </w:r>
          </w:p>
        </w:tc>
      </w:tr>
      <w:tr w:rsidR="00F63BF9" w:rsidRPr="00C10FA0" w14:paraId="27AE1039"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7A2423FD"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TRIOT-CTS08-17</w:t>
            </w:r>
          </w:p>
        </w:tc>
        <w:tc>
          <w:tcPr>
            <w:tcW w:w="564" w:type="pct"/>
            <w:tcBorders>
              <w:top w:val="nil"/>
              <w:left w:val="nil"/>
              <w:bottom w:val="single" w:sz="4" w:space="0" w:color="auto"/>
              <w:right w:val="single" w:sz="4" w:space="0" w:color="auto"/>
            </w:tcBorders>
            <w:shd w:val="clear" w:color="auto" w:fill="auto"/>
            <w:noWrap/>
            <w:vAlign w:val="center"/>
            <w:hideMark/>
          </w:tcPr>
          <w:p w14:paraId="57859845"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3B2F768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26E3866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POIIT-CTS08-21</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01A87B23"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Yumbel</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7888D09"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POIIT-CTS08-18</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0C976944"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Rosendo</w:t>
            </w:r>
          </w:p>
        </w:tc>
      </w:tr>
      <w:tr w:rsidR="00F63BF9" w:rsidRPr="00C10FA0" w14:paraId="1FFED699"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5BB12F3A"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TRIOT-CTS08-18</w:t>
            </w:r>
          </w:p>
        </w:tc>
        <w:tc>
          <w:tcPr>
            <w:tcW w:w="564" w:type="pct"/>
            <w:tcBorders>
              <w:top w:val="nil"/>
              <w:left w:val="nil"/>
              <w:bottom w:val="single" w:sz="4" w:space="0" w:color="auto"/>
              <w:right w:val="single" w:sz="4" w:space="0" w:color="auto"/>
            </w:tcBorders>
            <w:shd w:val="clear" w:color="auto" w:fill="auto"/>
            <w:noWrap/>
            <w:vAlign w:val="center"/>
            <w:hideMark/>
          </w:tcPr>
          <w:p w14:paraId="376D99B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02AECC9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06EA63F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POIIT-CTS08-18</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6908CDCC"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 Rosendo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11CBF341"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583FBB3C"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r>
      <w:tr w:rsidR="00F63BF9" w:rsidRPr="00C10FA0" w14:paraId="15D56BE0"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0E7B7158"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TRIOT-CTS08-19</w:t>
            </w:r>
          </w:p>
        </w:tc>
        <w:tc>
          <w:tcPr>
            <w:tcW w:w="564" w:type="pct"/>
            <w:tcBorders>
              <w:top w:val="nil"/>
              <w:left w:val="nil"/>
              <w:bottom w:val="single" w:sz="4" w:space="0" w:color="auto"/>
              <w:right w:val="single" w:sz="4" w:space="0" w:color="auto"/>
            </w:tcBorders>
            <w:shd w:val="clear" w:color="auto" w:fill="auto"/>
            <w:noWrap/>
            <w:vAlign w:val="center"/>
            <w:hideMark/>
          </w:tcPr>
          <w:p w14:paraId="30B7F491"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C2E2FFA"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2F3405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POIIT-CTS08-15</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38F938FB"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Negrete</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4C0BBF10"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POIIT-CTS08-14</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79ADA66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Nacimiento</w:t>
            </w:r>
          </w:p>
        </w:tc>
      </w:tr>
      <w:tr w:rsidR="00F63BF9" w:rsidRPr="00C10FA0" w14:paraId="5AD4D7FD"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7983B87"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TRIOT-CTS08-20</w:t>
            </w:r>
          </w:p>
        </w:tc>
        <w:tc>
          <w:tcPr>
            <w:tcW w:w="564" w:type="pct"/>
            <w:tcBorders>
              <w:top w:val="nil"/>
              <w:left w:val="nil"/>
              <w:bottom w:val="single" w:sz="4" w:space="0" w:color="auto"/>
              <w:right w:val="single" w:sz="4" w:space="0" w:color="auto"/>
            </w:tcBorders>
            <w:shd w:val="clear" w:color="auto" w:fill="auto"/>
            <w:noWrap/>
            <w:vAlign w:val="center"/>
            <w:hideMark/>
          </w:tcPr>
          <w:p w14:paraId="66308B00"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6F515A7C"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1F093EEF"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POIIT-CTS08-14</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40C0224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Nacimiento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25EFD443"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POIIT-CTS08-03</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7CAED957"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Juana</w:t>
            </w:r>
          </w:p>
        </w:tc>
      </w:tr>
      <w:tr w:rsidR="00F63BF9" w:rsidRPr="00C10FA0" w14:paraId="07DADD16"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326EE8A4"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TRIOT-CTS08-21</w:t>
            </w:r>
          </w:p>
        </w:tc>
        <w:tc>
          <w:tcPr>
            <w:tcW w:w="564" w:type="pct"/>
            <w:tcBorders>
              <w:top w:val="nil"/>
              <w:left w:val="nil"/>
              <w:bottom w:val="single" w:sz="4" w:space="0" w:color="auto"/>
              <w:right w:val="single" w:sz="4" w:space="0" w:color="auto"/>
            </w:tcBorders>
            <w:shd w:val="clear" w:color="auto" w:fill="auto"/>
            <w:noWrap/>
            <w:vAlign w:val="center"/>
            <w:hideMark/>
          </w:tcPr>
          <w:p w14:paraId="63DFAC59"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nil"/>
              <w:left w:val="single" w:sz="4" w:space="0" w:color="auto"/>
              <w:bottom w:val="single" w:sz="4" w:space="0" w:color="auto"/>
              <w:right w:val="single" w:sz="4" w:space="0" w:color="auto"/>
            </w:tcBorders>
            <w:shd w:val="clear" w:color="FFFFFF" w:fill="F2F2F2"/>
            <w:noWrap/>
            <w:vAlign w:val="center"/>
            <w:hideMark/>
          </w:tcPr>
          <w:p w14:paraId="16E3CB3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3BF6F01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POIIT-CTS08-03</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0B66762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Santa Juana</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74CFAC67"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POIIT-CTS08-02</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5E15DD62"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r>
      <w:tr w:rsidR="00F63BF9" w:rsidRPr="00C10FA0" w14:paraId="2B10070F" w14:textId="77777777" w:rsidTr="00526DF3">
        <w:trPr>
          <w:cantSplit/>
          <w:trHeight w:val="283"/>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14:paraId="7260385B"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TRIOT-CTS08-22</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14:paraId="705EF111"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39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5531CA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607FEA4B"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POIIT-CTS08-02</w:t>
            </w:r>
          </w:p>
        </w:tc>
        <w:tc>
          <w:tcPr>
            <w:tcW w:w="752" w:type="pct"/>
            <w:tcBorders>
              <w:top w:val="nil"/>
              <w:left w:val="single" w:sz="4" w:space="0" w:color="auto"/>
              <w:bottom w:val="single" w:sz="4" w:space="0" w:color="auto"/>
              <w:right w:val="single" w:sz="4" w:space="0" w:color="auto"/>
            </w:tcBorders>
            <w:shd w:val="clear" w:color="auto" w:fill="auto"/>
            <w:noWrap/>
            <w:vAlign w:val="center"/>
            <w:hideMark/>
          </w:tcPr>
          <w:p w14:paraId="264C2A19"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Lota</w:t>
            </w:r>
          </w:p>
        </w:tc>
        <w:tc>
          <w:tcPr>
            <w:tcW w:w="821" w:type="pct"/>
            <w:tcBorders>
              <w:top w:val="nil"/>
              <w:left w:val="single" w:sz="4" w:space="0" w:color="auto"/>
              <w:bottom w:val="single" w:sz="4" w:space="0" w:color="auto"/>
              <w:right w:val="single" w:sz="4" w:space="0" w:color="auto"/>
            </w:tcBorders>
            <w:shd w:val="clear" w:color="FFFFFF" w:fill="F2F2F2"/>
            <w:noWrap/>
            <w:vAlign w:val="center"/>
            <w:hideMark/>
          </w:tcPr>
          <w:p w14:paraId="52F7B54E"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PIX-CTS08-01</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03F36255" w14:textId="77777777" w:rsidR="00F63BF9" w:rsidRPr="00526DF3" w:rsidRDefault="00F63BF9">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Concepción</w:t>
            </w:r>
          </w:p>
        </w:tc>
      </w:tr>
      <w:tr w:rsidR="00F63BF9" w:rsidRPr="00C10FA0" w14:paraId="7DD5E0C0" w14:textId="77777777" w:rsidTr="00526DF3">
        <w:trPr>
          <w:cantSplit/>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B9C6C" w14:textId="5FA0432B"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TRIOT-CTS08-X</w:t>
            </w:r>
            <w:r w:rsidR="00C10FA0"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C10FA0">
              <w:rPr>
                <w:rFonts w:eastAsia="Times New Roman" w:cs="Times New Roman"/>
                <w:color w:val="000000"/>
                <w:sz w:val="18"/>
                <w:szCs w:val="18"/>
                <w:vertAlign w:val="superscript"/>
                <w:lang w:eastAsia="es-CL"/>
              </w:rPr>
              <w:t>)</w:t>
            </w:r>
          </w:p>
        </w:tc>
        <w:tc>
          <w:tcPr>
            <w:tcW w:w="564" w:type="pct"/>
            <w:tcBorders>
              <w:top w:val="single" w:sz="4" w:space="0" w:color="auto"/>
              <w:left w:val="single" w:sz="4" w:space="0" w:color="auto"/>
              <w:bottom w:val="single" w:sz="4" w:space="0" w:color="auto"/>
              <w:right w:val="nil"/>
            </w:tcBorders>
            <w:shd w:val="clear" w:color="auto" w:fill="auto"/>
            <w:noWrap/>
            <w:vAlign w:val="center"/>
            <w:hideMark/>
          </w:tcPr>
          <w:p w14:paraId="09DCAA23" w14:textId="77777777" w:rsidR="00F63BF9" w:rsidRPr="00526DF3" w:rsidRDefault="00F63BF9">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39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177BE74"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Biobío</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25BC2" w14:textId="77777777" w:rsidR="00F63BF9" w:rsidRPr="00526DF3" w:rsidRDefault="00F63BF9"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3616DF71" w14:textId="6C2B4C62" w:rsidR="00F63BF9" w:rsidRPr="00526DF3" w:rsidRDefault="00F63BF9">
            <w:pPr>
              <w:suppressAutoHyphens w:val="0"/>
              <w:jc w:val="left"/>
              <w:rPr>
                <w:rFonts w:eastAsia="Times New Roman" w:cs="Times New Roman"/>
                <w:color w:val="000000"/>
                <w:sz w:val="18"/>
                <w:szCs w:val="18"/>
                <w:lang w:eastAsia="es-CL"/>
              </w:rPr>
            </w:pPr>
          </w:p>
        </w:tc>
        <w:tc>
          <w:tcPr>
            <w:tcW w:w="821" w:type="pct"/>
            <w:tcBorders>
              <w:top w:val="single" w:sz="4" w:space="0" w:color="auto"/>
              <w:left w:val="nil"/>
              <w:bottom w:val="single" w:sz="4" w:space="0" w:color="auto"/>
              <w:right w:val="single" w:sz="4" w:space="0" w:color="auto"/>
            </w:tcBorders>
            <w:shd w:val="clear" w:color="auto" w:fill="auto"/>
            <w:noWrap/>
            <w:vAlign w:val="center"/>
            <w:hideMark/>
          </w:tcPr>
          <w:p w14:paraId="2686D435" w14:textId="541E479B" w:rsidR="00F63BF9" w:rsidRPr="00526DF3" w:rsidRDefault="00F63BF9" w:rsidP="00526DF3">
            <w:pPr>
              <w:suppressAutoHyphens w:val="0"/>
              <w:jc w:val="center"/>
              <w:rPr>
                <w:rFonts w:eastAsia="Times New Roman" w:cs="Times New Roman"/>
                <w:color w:val="000000"/>
                <w:sz w:val="18"/>
                <w:szCs w:val="18"/>
                <w:lang w:eastAsia="es-CL"/>
              </w:rPr>
            </w:pP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1D87CD26" w14:textId="28ADF6D4" w:rsidR="00F63BF9" w:rsidRPr="00526DF3" w:rsidRDefault="00F63BF9">
            <w:pPr>
              <w:suppressAutoHyphens w:val="0"/>
              <w:jc w:val="left"/>
              <w:rPr>
                <w:rFonts w:eastAsia="Times New Roman" w:cs="Times New Roman"/>
                <w:color w:val="000000"/>
                <w:sz w:val="18"/>
                <w:szCs w:val="18"/>
                <w:lang w:eastAsia="es-CL"/>
              </w:rPr>
            </w:pPr>
          </w:p>
        </w:tc>
      </w:tr>
    </w:tbl>
    <w:p w14:paraId="111C1D90" w14:textId="77777777" w:rsidR="009034DC" w:rsidRDefault="009034DC"/>
    <w:p w14:paraId="7EA6E1DE" w14:textId="4B2D19C7" w:rsidR="009034DC" w:rsidRPr="00526DF3" w:rsidRDefault="009034DC" w:rsidP="00526DF3">
      <w:pPr>
        <w:pStyle w:val="Prrafodelista"/>
        <w:numPr>
          <w:ilvl w:val="0"/>
          <w:numId w:val="206"/>
        </w:numPr>
        <w:rPr>
          <w:sz w:val="20"/>
        </w:rPr>
      </w:pPr>
      <w:r w:rsidRPr="00526DF3">
        <w:rPr>
          <w:sz w:val="20"/>
        </w:rPr>
        <w:t xml:space="preserve">Los TRIOT Adicionales no considerados en la </w:t>
      </w:r>
      <w:r w:rsidR="001F5872" w:rsidRPr="00526DF3">
        <w:rPr>
          <w:sz w:val="20"/>
        </w:rPr>
        <w:t>tabla anterior</w:t>
      </w:r>
      <w:r w:rsidRPr="00526DF3">
        <w:rPr>
          <w:sz w:val="20"/>
        </w:rPr>
        <w:t xml:space="preserve">, seguirán la numeración correlativa con X: 23 hasta el número correspondiente, de modo de conectar los POIIT Adicionales que la Proponente comprometa y que no estén incluidos en la </w:t>
      </w:r>
      <w:r w:rsidR="001F5872" w:rsidRPr="00526DF3">
        <w:rPr>
          <w:sz w:val="20"/>
        </w:rPr>
        <w:t>en la tabla del numeral 4.5.2.2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63340991" w14:textId="77777777" w:rsidR="009034DC" w:rsidRDefault="009034DC"/>
    <w:p w14:paraId="5E5FECB2" w14:textId="77777777" w:rsidR="009034DC" w:rsidRDefault="009034DC">
      <w:pPr>
        <w:pageBreakBefore/>
        <w:jc w:val="left"/>
      </w:pPr>
    </w:p>
    <w:p w14:paraId="21084D85" w14:textId="77777777" w:rsidR="009034DC" w:rsidRPr="00F718E4" w:rsidRDefault="009034DC">
      <w:pPr>
        <w:pStyle w:val="Anx-Titulo2"/>
      </w:pPr>
      <w:bookmarkStart w:id="408" w:name="_Toc11695371"/>
      <w:r w:rsidRPr="00F718E4">
        <w:t>Macrozona Sur</w:t>
      </w:r>
      <w:r w:rsidR="001E4CD8" w:rsidRPr="00F718E4">
        <w:t xml:space="preserve"> y Trazados Regionales de Infraestructura Óptica Araucanía, Los Ríos y Los Lagos</w:t>
      </w:r>
      <w:bookmarkEnd w:id="408"/>
    </w:p>
    <w:p w14:paraId="5692AD86" w14:textId="77777777" w:rsidR="009034DC" w:rsidRPr="004E005C" w:rsidRDefault="009034DC" w:rsidP="00526DF3">
      <w:pPr>
        <w:pStyle w:val="Anx-Titulo3"/>
      </w:pPr>
      <w:bookmarkStart w:id="409" w:name="_Toc11695372"/>
      <w:r w:rsidRPr="003F60BA">
        <w:t>PIX Macrozona Sur</w:t>
      </w:r>
      <w:bookmarkEnd w:id="409"/>
    </w:p>
    <w:p w14:paraId="5417CF16" w14:textId="77777777" w:rsidR="009034DC" w:rsidRDefault="009034DC">
      <w:r>
        <w:t xml:space="preserve">Para la Macrozona Sur se deberá contemplar la instalación de un PIX por cada </w:t>
      </w:r>
      <w:r w:rsidR="00890890">
        <w:t>capital regional (Temuco, Valdivia y Puerto Montt)</w:t>
      </w:r>
      <w:r>
        <w:t>, según el siguiente detalle:</w:t>
      </w:r>
    </w:p>
    <w:p w14:paraId="30705DED" w14:textId="77777777" w:rsidR="009034DC" w:rsidRDefault="009034DC"/>
    <w:tbl>
      <w:tblPr>
        <w:tblW w:w="5000" w:type="pct"/>
        <w:tblCellMar>
          <w:left w:w="70" w:type="dxa"/>
          <w:right w:w="70" w:type="dxa"/>
        </w:tblCellMar>
        <w:tblLook w:val="0000" w:firstRow="0" w:lastRow="0" w:firstColumn="0" w:lastColumn="0" w:noHBand="0" w:noVBand="0"/>
      </w:tblPr>
      <w:tblGrid>
        <w:gridCol w:w="1650"/>
        <w:gridCol w:w="3210"/>
        <w:gridCol w:w="1679"/>
        <w:gridCol w:w="1428"/>
        <w:gridCol w:w="1630"/>
        <w:gridCol w:w="3503"/>
      </w:tblGrid>
      <w:tr w:rsidR="009034DC" w:rsidRPr="00A760B0" w14:paraId="1FA3BCB0" w14:textId="77777777" w:rsidTr="00526DF3">
        <w:tc>
          <w:tcPr>
            <w:tcW w:w="1855" w:type="pct"/>
            <w:gridSpan w:val="2"/>
            <w:tcBorders>
              <w:top w:val="single" w:sz="4" w:space="0" w:color="000000"/>
              <w:left w:val="single" w:sz="4" w:space="0" w:color="000000"/>
              <w:bottom w:val="single" w:sz="4" w:space="0" w:color="F2F2F2"/>
            </w:tcBorders>
            <w:shd w:val="clear" w:color="auto" w:fill="376092"/>
            <w:vAlign w:val="center"/>
          </w:tcPr>
          <w:p w14:paraId="61D02C41" w14:textId="77777777" w:rsidR="009034DC" w:rsidRPr="00526DF3" w:rsidRDefault="009034DC">
            <w:pPr>
              <w:jc w:val="center"/>
              <w:rPr>
                <w:sz w:val="18"/>
                <w:szCs w:val="18"/>
              </w:rPr>
            </w:pPr>
            <w:r w:rsidRPr="00526DF3">
              <w:rPr>
                <w:rFonts w:eastAsia="Times New Roman" w:cs="Times New Roman"/>
                <w:b/>
                <w:bCs/>
                <w:color w:val="FFFFFF"/>
                <w:sz w:val="18"/>
                <w:szCs w:val="18"/>
              </w:rPr>
              <w:t>PIX regionales</w:t>
            </w:r>
          </w:p>
        </w:tc>
        <w:tc>
          <w:tcPr>
            <w:tcW w:w="641" w:type="pct"/>
            <w:vMerge w:val="restart"/>
            <w:tcBorders>
              <w:top w:val="single" w:sz="4" w:space="0" w:color="auto"/>
              <w:left w:val="single" w:sz="4" w:space="0" w:color="F2F2F2"/>
              <w:bottom w:val="single" w:sz="4" w:space="0" w:color="000000"/>
            </w:tcBorders>
            <w:shd w:val="clear" w:color="auto" w:fill="376092"/>
            <w:vAlign w:val="center"/>
          </w:tcPr>
          <w:p w14:paraId="0A3EADAE" w14:textId="77777777" w:rsidR="009034DC" w:rsidRPr="00526DF3" w:rsidRDefault="009034DC">
            <w:pPr>
              <w:jc w:val="center"/>
              <w:rPr>
                <w:sz w:val="18"/>
                <w:szCs w:val="18"/>
              </w:rPr>
            </w:pPr>
            <w:r w:rsidRPr="00526DF3">
              <w:rPr>
                <w:rFonts w:eastAsia="Times New Roman" w:cs="Times New Roman"/>
                <w:b/>
                <w:bCs/>
                <w:color w:val="FFFFFF"/>
                <w:sz w:val="18"/>
                <w:szCs w:val="18"/>
              </w:rPr>
              <w:t>Tipo compromiso según bases</w:t>
            </w:r>
          </w:p>
        </w:tc>
        <w:tc>
          <w:tcPr>
            <w:tcW w:w="2504" w:type="pct"/>
            <w:gridSpan w:val="3"/>
            <w:tcBorders>
              <w:top w:val="single" w:sz="4" w:space="0" w:color="000000"/>
              <w:left w:val="single" w:sz="4" w:space="0" w:color="F2F2F2"/>
              <w:bottom w:val="single" w:sz="4" w:space="0" w:color="F2F2F2"/>
              <w:right w:val="single" w:sz="4" w:space="0" w:color="auto"/>
            </w:tcBorders>
            <w:shd w:val="clear" w:color="auto" w:fill="376092"/>
            <w:vAlign w:val="center"/>
          </w:tcPr>
          <w:p w14:paraId="2199AD8D" w14:textId="77777777" w:rsidR="009034DC" w:rsidRPr="00526DF3" w:rsidRDefault="009034DC">
            <w:pPr>
              <w:jc w:val="center"/>
              <w:rPr>
                <w:sz w:val="18"/>
                <w:szCs w:val="18"/>
              </w:rPr>
            </w:pPr>
            <w:r w:rsidRPr="00526DF3">
              <w:rPr>
                <w:rFonts w:eastAsia="Times New Roman" w:cs="Times New Roman"/>
                <w:b/>
                <w:bCs/>
                <w:color w:val="FFFFFF"/>
                <w:sz w:val="18"/>
                <w:szCs w:val="18"/>
              </w:rPr>
              <w:t>Ubicación</w:t>
            </w:r>
            <w:r w:rsidR="00890890" w:rsidRPr="00526DF3">
              <w:rPr>
                <w:rFonts w:eastAsia="Times New Roman" w:cs="Times New Roman"/>
                <w:color w:val="FFFFFF" w:themeColor="background1"/>
                <w:sz w:val="18"/>
                <w:szCs w:val="18"/>
                <w:vertAlign w:val="superscript"/>
              </w:rPr>
              <w:t>2</w:t>
            </w:r>
          </w:p>
        </w:tc>
      </w:tr>
      <w:tr w:rsidR="009034DC" w:rsidRPr="00A760B0" w14:paraId="0BFD2CC1" w14:textId="77777777" w:rsidTr="00526DF3">
        <w:trPr>
          <w:trHeight w:val="211"/>
        </w:trPr>
        <w:tc>
          <w:tcPr>
            <w:tcW w:w="630" w:type="pct"/>
            <w:vMerge w:val="restart"/>
            <w:tcBorders>
              <w:left w:val="single" w:sz="4" w:space="0" w:color="000000"/>
              <w:bottom w:val="single" w:sz="4" w:space="0" w:color="000000"/>
            </w:tcBorders>
            <w:shd w:val="clear" w:color="auto" w:fill="376092"/>
            <w:vAlign w:val="center"/>
          </w:tcPr>
          <w:p w14:paraId="678A63D5" w14:textId="77777777" w:rsidR="009034DC" w:rsidRPr="00526DF3" w:rsidRDefault="009034DC">
            <w:pPr>
              <w:jc w:val="center"/>
              <w:rPr>
                <w:sz w:val="18"/>
                <w:szCs w:val="18"/>
              </w:rPr>
            </w:pPr>
            <w:r w:rsidRPr="00526DF3">
              <w:rPr>
                <w:rFonts w:eastAsia="Times New Roman" w:cs="Times New Roman"/>
                <w:b/>
                <w:bCs/>
                <w:color w:val="FFFFFF"/>
                <w:sz w:val="18"/>
                <w:szCs w:val="18"/>
              </w:rPr>
              <w:t>Código</w:t>
            </w:r>
            <w:r w:rsidRPr="00526DF3">
              <w:rPr>
                <w:rFonts w:eastAsia="Times New Roman" w:cs="Times New Roman"/>
                <w:b/>
                <w:bCs/>
                <w:color w:val="FFFFFF"/>
                <w:sz w:val="18"/>
                <w:szCs w:val="18"/>
                <w:vertAlign w:val="superscript"/>
              </w:rPr>
              <w:t>1</w:t>
            </w:r>
          </w:p>
        </w:tc>
        <w:tc>
          <w:tcPr>
            <w:tcW w:w="1225" w:type="pct"/>
            <w:vMerge w:val="restart"/>
            <w:tcBorders>
              <w:left w:val="single" w:sz="4" w:space="0" w:color="FFFFFF"/>
              <w:bottom w:val="single" w:sz="4" w:space="0" w:color="000000"/>
            </w:tcBorders>
            <w:shd w:val="clear" w:color="auto" w:fill="376092"/>
            <w:vAlign w:val="center"/>
          </w:tcPr>
          <w:p w14:paraId="4324CF8D" w14:textId="77777777" w:rsidR="009034DC" w:rsidRPr="00526DF3" w:rsidRDefault="009034DC">
            <w:pPr>
              <w:jc w:val="center"/>
              <w:rPr>
                <w:sz w:val="18"/>
                <w:szCs w:val="18"/>
              </w:rPr>
            </w:pPr>
            <w:r w:rsidRPr="00526DF3">
              <w:rPr>
                <w:rFonts w:eastAsia="Times New Roman" w:cs="Times New Roman"/>
                <w:b/>
                <w:bCs/>
                <w:color w:val="FFFFFF"/>
                <w:sz w:val="18"/>
                <w:szCs w:val="18"/>
              </w:rPr>
              <w:t>Nombre</w:t>
            </w:r>
          </w:p>
        </w:tc>
        <w:tc>
          <w:tcPr>
            <w:tcW w:w="641" w:type="pct"/>
            <w:vMerge/>
            <w:tcBorders>
              <w:top w:val="single" w:sz="4" w:space="0" w:color="F2F2F2"/>
              <w:left w:val="single" w:sz="4" w:space="0" w:color="F2F2F2"/>
              <w:bottom w:val="single" w:sz="4" w:space="0" w:color="000000"/>
            </w:tcBorders>
            <w:shd w:val="clear" w:color="auto" w:fill="376092"/>
            <w:vAlign w:val="center"/>
          </w:tcPr>
          <w:p w14:paraId="763B20A6" w14:textId="77777777" w:rsidR="009034DC" w:rsidRPr="00526DF3" w:rsidRDefault="009034DC" w:rsidP="00526DF3">
            <w:pPr>
              <w:snapToGrid w:val="0"/>
              <w:jc w:val="center"/>
              <w:rPr>
                <w:sz w:val="18"/>
                <w:szCs w:val="18"/>
              </w:rPr>
            </w:pPr>
          </w:p>
        </w:tc>
        <w:tc>
          <w:tcPr>
            <w:tcW w:w="545" w:type="pct"/>
            <w:vMerge w:val="restart"/>
            <w:tcBorders>
              <w:bottom w:val="single" w:sz="4" w:space="0" w:color="000000"/>
            </w:tcBorders>
            <w:shd w:val="clear" w:color="auto" w:fill="376092"/>
            <w:vAlign w:val="center"/>
          </w:tcPr>
          <w:p w14:paraId="556064A2" w14:textId="77777777" w:rsidR="009034DC" w:rsidRPr="00526DF3" w:rsidRDefault="009034DC">
            <w:pPr>
              <w:jc w:val="center"/>
              <w:rPr>
                <w:sz w:val="18"/>
                <w:szCs w:val="18"/>
              </w:rPr>
            </w:pPr>
            <w:r w:rsidRPr="00526DF3">
              <w:rPr>
                <w:rFonts w:eastAsia="Times New Roman" w:cs="Times New Roman"/>
                <w:b/>
                <w:bCs/>
                <w:color w:val="FFFFFF"/>
                <w:sz w:val="18"/>
                <w:szCs w:val="18"/>
              </w:rPr>
              <w:t>Región</w:t>
            </w:r>
          </w:p>
        </w:tc>
        <w:tc>
          <w:tcPr>
            <w:tcW w:w="622" w:type="pct"/>
            <w:vMerge w:val="restart"/>
            <w:tcBorders>
              <w:left w:val="single" w:sz="4" w:space="0" w:color="FFFFFF"/>
              <w:bottom w:val="single" w:sz="4" w:space="0" w:color="000000"/>
            </w:tcBorders>
            <w:shd w:val="clear" w:color="auto" w:fill="376092"/>
            <w:vAlign w:val="center"/>
          </w:tcPr>
          <w:p w14:paraId="6E017D14" w14:textId="77777777" w:rsidR="009034DC" w:rsidRPr="00526DF3" w:rsidRDefault="009034DC">
            <w:pPr>
              <w:jc w:val="center"/>
              <w:rPr>
                <w:sz w:val="18"/>
                <w:szCs w:val="18"/>
              </w:rPr>
            </w:pPr>
            <w:r w:rsidRPr="00526DF3">
              <w:rPr>
                <w:rFonts w:eastAsia="Times New Roman" w:cs="Times New Roman"/>
                <w:b/>
                <w:bCs/>
                <w:color w:val="FFFFFF"/>
                <w:sz w:val="18"/>
                <w:szCs w:val="18"/>
              </w:rPr>
              <w:t>Provincia</w:t>
            </w:r>
          </w:p>
        </w:tc>
        <w:tc>
          <w:tcPr>
            <w:tcW w:w="1337" w:type="pct"/>
            <w:vMerge w:val="restart"/>
            <w:tcBorders>
              <w:left w:val="single" w:sz="4" w:space="0" w:color="FFFFFF"/>
              <w:bottom w:val="single" w:sz="4" w:space="0" w:color="000000"/>
              <w:right w:val="single" w:sz="4" w:space="0" w:color="auto"/>
            </w:tcBorders>
            <w:shd w:val="clear" w:color="auto" w:fill="376092"/>
            <w:vAlign w:val="center"/>
          </w:tcPr>
          <w:p w14:paraId="4A286D7D" w14:textId="77777777" w:rsidR="009034DC" w:rsidRPr="00526DF3" w:rsidRDefault="009034DC">
            <w:pPr>
              <w:jc w:val="center"/>
              <w:rPr>
                <w:sz w:val="18"/>
                <w:szCs w:val="18"/>
              </w:rPr>
            </w:pPr>
            <w:r w:rsidRPr="00526DF3">
              <w:rPr>
                <w:rFonts w:eastAsia="Times New Roman" w:cs="Times New Roman"/>
                <w:b/>
                <w:bCs/>
                <w:color w:val="FFFFFF"/>
                <w:sz w:val="18"/>
                <w:szCs w:val="18"/>
              </w:rPr>
              <w:t>Comuna</w:t>
            </w:r>
          </w:p>
        </w:tc>
      </w:tr>
      <w:tr w:rsidR="009034DC" w:rsidRPr="00A760B0" w14:paraId="79C13644" w14:textId="77777777" w:rsidTr="00526DF3">
        <w:trPr>
          <w:trHeight w:val="211"/>
        </w:trPr>
        <w:tc>
          <w:tcPr>
            <w:tcW w:w="630" w:type="pct"/>
            <w:vMerge/>
            <w:tcBorders>
              <w:left w:val="single" w:sz="4" w:space="0" w:color="000000"/>
              <w:bottom w:val="single" w:sz="4" w:space="0" w:color="000000"/>
            </w:tcBorders>
            <w:shd w:val="clear" w:color="auto" w:fill="376092"/>
            <w:vAlign w:val="center"/>
          </w:tcPr>
          <w:p w14:paraId="0AAAA183" w14:textId="77777777" w:rsidR="009034DC" w:rsidRPr="00526DF3" w:rsidRDefault="009034DC" w:rsidP="00526DF3">
            <w:pPr>
              <w:snapToGrid w:val="0"/>
              <w:jc w:val="center"/>
              <w:rPr>
                <w:sz w:val="18"/>
                <w:szCs w:val="18"/>
              </w:rPr>
            </w:pPr>
          </w:p>
        </w:tc>
        <w:tc>
          <w:tcPr>
            <w:tcW w:w="1225" w:type="pct"/>
            <w:vMerge/>
            <w:tcBorders>
              <w:left w:val="single" w:sz="4" w:space="0" w:color="FFFFFF"/>
              <w:bottom w:val="single" w:sz="4" w:space="0" w:color="000000"/>
            </w:tcBorders>
            <w:shd w:val="clear" w:color="auto" w:fill="376092"/>
            <w:vAlign w:val="center"/>
          </w:tcPr>
          <w:p w14:paraId="4F02D74F" w14:textId="77777777" w:rsidR="009034DC" w:rsidRPr="00526DF3" w:rsidRDefault="009034DC" w:rsidP="00526DF3">
            <w:pPr>
              <w:snapToGrid w:val="0"/>
              <w:jc w:val="center"/>
              <w:rPr>
                <w:sz w:val="18"/>
                <w:szCs w:val="18"/>
              </w:rPr>
            </w:pPr>
          </w:p>
        </w:tc>
        <w:tc>
          <w:tcPr>
            <w:tcW w:w="641" w:type="pct"/>
            <w:vMerge/>
            <w:tcBorders>
              <w:top w:val="single" w:sz="4" w:space="0" w:color="F2F2F2"/>
              <w:left w:val="single" w:sz="4" w:space="0" w:color="F2F2F2"/>
              <w:bottom w:val="single" w:sz="4" w:space="0" w:color="000000"/>
            </w:tcBorders>
            <w:shd w:val="clear" w:color="auto" w:fill="376092"/>
            <w:vAlign w:val="center"/>
          </w:tcPr>
          <w:p w14:paraId="3B0ADECC" w14:textId="77777777" w:rsidR="009034DC" w:rsidRPr="00526DF3" w:rsidRDefault="009034DC" w:rsidP="00526DF3">
            <w:pPr>
              <w:snapToGrid w:val="0"/>
              <w:jc w:val="center"/>
              <w:rPr>
                <w:sz w:val="18"/>
                <w:szCs w:val="18"/>
              </w:rPr>
            </w:pPr>
          </w:p>
        </w:tc>
        <w:tc>
          <w:tcPr>
            <w:tcW w:w="545" w:type="pct"/>
            <w:vMerge/>
            <w:tcBorders>
              <w:bottom w:val="single" w:sz="4" w:space="0" w:color="000000"/>
            </w:tcBorders>
            <w:shd w:val="clear" w:color="auto" w:fill="376092"/>
            <w:vAlign w:val="center"/>
          </w:tcPr>
          <w:p w14:paraId="2B11FD92" w14:textId="77777777" w:rsidR="009034DC" w:rsidRPr="00526DF3" w:rsidRDefault="009034DC" w:rsidP="00526DF3">
            <w:pPr>
              <w:snapToGrid w:val="0"/>
              <w:jc w:val="center"/>
              <w:rPr>
                <w:sz w:val="18"/>
                <w:szCs w:val="18"/>
              </w:rPr>
            </w:pPr>
          </w:p>
        </w:tc>
        <w:tc>
          <w:tcPr>
            <w:tcW w:w="622" w:type="pct"/>
            <w:vMerge/>
            <w:tcBorders>
              <w:left w:val="single" w:sz="4" w:space="0" w:color="FFFFFF"/>
              <w:bottom w:val="single" w:sz="4" w:space="0" w:color="000000"/>
            </w:tcBorders>
            <w:shd w:val="clear" w:color="auto" w:fill="376092"/>
            <w:vAlign w:val="center"/>
          </w:tcPr>
          <w:p w14:paraId="6C398C20" w14:textId="77777777" w:rsidR="009034DC" w:rsidRPr="00526DF3" w:rsidRDefault="009034DC" w:rsidP="00526DF3">
            <w:pPr>
              <w:snapToGrid w:val="0"/>
              <w:jc w:val="center"/>
              <w:rPr>
                <w:sz w:val="18"/>
                <w:szCs w:val="18"/>
              </w:rPr>
            </w:pPr>
          </w:p>
        </w:tc>
        <w:tc>
          <w:tcPr>
            <w:tcW w:w="1337" w:type="pct"/>
            <w:vMerge/>
            <w:tcBorders>
              <w:left w:val="single" w:sz="4" w:space="0" w:color="FFFFFF"/>
              <w:bottom w:val="single" w:sz="4" w:space="0" w:color="000000"/>
              <w:right w:val="single" w:sz="4" w:space="0" w:color="auto"/>
            </w:tcBorders>
            <w:shd w:val="clear" w:color="auto" w:fill="376092"/>
            <w:vAlign w:val="center"/>
          </w:tcPr>
          <w:p w14:paraId="76C18967" w14:textId="77777777" w:rsidR="009034DC" w:rsidRPr="00526DF3" w:rsidRDefault="009034DC" w:rsidP="00526DF3">
            <w:pPr>
              <w:snapToGrid w:val="0"/>
              <w:jc w:val="center"/>
              <w:rPr>
                <w:sz w:val="18"/>
                <w:szCs w:val="18"/>
              </w:rPr>
            </w:pPr>
          </w:p>
        </w:tc>
      </w:tr>
      <w:tr w:rsidR="009034DC" w:rsidRPr="00A760B0" w14:paraId="735A6ED1" w14:textId="77777777" w:rsidTr="00526DF3">
        <w:trPr>
          <w:trHeight w:val="283"/>
        </w:trPr>
        <w:tc>
          <w:tcPr>
            <w:tcW w:w="630" w:type="pct"/>
            <w:tcBorders>
              <w:left w:val="single" w:sz="4" w:space="0" w:color="000000"/>
              <w:bottom w:val="single" w:sz="4" w:space="0" w:color="000000"/>
            </w:tcBorders>
            <w:shd w:val="clear" w:color="auto" w:fill="auto"/>
            <w:vAlign w:val="center"/>
          </w:tcPr>
          <w:p w14:paraId="044BC6AB" w14:textId="77777777" w:rsidR="009034DC" w:rsidRPr="00526DF3" w:rsidRDefault="009034DC" w:rsidP="00526DF3">
            <w:pPr>
              <w:jc w:val="center"/>
              <w:rPr>
                <w:sz w:val="18"/>
                <w:szCs w:val="18"/>
              </w:rPr>
            </w:pPr>
            <w:r w:rsidRPr="00526DF3">
              <w:rPr>
                <w:rFonts w:eastAsia="Times New Roman" w:cs="Times New Roman"/>
                <w:color w:val="000000"/>
                <w:sz w:val="18"/>
                <w:szCs w:val="18"/>
              </w:rPr>
              <w:t>PIX-SUR09-01</w:t>
            </w:r>
          </w:p>
        </w:tc>
        <w:tc>
          <w:tcPr>
            <w:tcW w:w="1225" w:type="pct"/>
            <w:tcBorders>
              <w:left w:val="single" w:sz="4" w:space="0" w:color="000000"/>
              <w:bottom w:val="single" w:sz="4" w:space="0" w:color="000000"/>
            </w:tcBorders>
            <w:shd w:val="clear" w:color="auto" w:fill="auto"/>
            <w:vAlign w:val="center"/>
          </w:tcPr>
          <w:p w14:paraId="6A113A40" w14:textId="77777777" w:rsidR="009034DC" w:rsidRPr="00526DF3" w:rsidRDefault="009034DC" w:rsidP="00526DF3">
            <w:pPr>
              <w:jc w:val="center"/>
              <w:rPr>
                <w:sz w:val="18"/>
                <w:szCs w:val="18"/>
              </w:rPr>
            </w:pPr>
            <w:r w:rsidRPr="00526DF3">
              <w:rPr>
                <w:rFonts w:eastAsia="Times New Roman" w:cs="Times New Roman"/>
                <w:color w:val="000000"/>
                <w:sz w:val="18"/>
                <w:szCs w:val="18"/>
              </w:rPr>
              <w:t>Temuco</w:t>
            </w:r>
          </w:p>
        </w:tc>
        <w:tc>
          <w:tcPr>
            <w:tcW w:w="641" w:type="pct"/>
            <w:tcBorders>
              <w:left w:val="single" w:sz="4" w:space="0" w:color="000000"/>
              <w:bottom w:val="single" w:sz="4" w:space="0" w:color="000000"/>
            </w:tcBorders>
            <w:shd w:val="clear" w:color="auto" w:fill="auto"/>
            <w:vAlign w:val="center"/>
          </w:tcPr>
          <w:p w14:paraId="31F4A8EE"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120179B9" w14:textId="77777777" w:rsidR="009034DC" w:rsidRPr="00526DF3" w:rsidRDefault="009034DC" w:rsidP="00526DF3">
            <w:pPr>
              <w:jc w:val="center"/>
              <w:rPr>
                <w:sz w:val="18"/>
                <w:szCs w:val="18"/>
              </w:rPr>
            </w:pPr>
            <w:r w:rsidRPr="00526DF3">
              <w:rPr>
                <w:rFonts w:eastAsia="Times New Roman" w:cs="Times New Roman"/>
                <w:color w:val="000000"/>
                <w:sz w:val="18"/>
                <w:szCs w:val="18"/>
              </w:rPr>
              <w:t>Araucanía</w:t>
            </w:r>
          </w:p>
        </w:tc>
        <w:tc>
          <w:tcPr>
            <w:tcW w:w="622" w:type="pct"/>
            <w:tcBorders>
              <w:left w:val="single" w:sz="4" w:space="0" w:color="000000"/>
              <w:bottom w:val="single" w:sz="4" w:space="0" w:color="000000"/>
            </w:tcBorders>
            <w:shd w:val="clear" w:color="auto" w:fill="auto"/>
            <w:vAlign w:val="center"/>
          </w:tcPr>
          <w:p w14:paraId="5DA757B7" w14:textId="77777777" w:rsidR="009034DC" w:rsidRPr="00526DF3" w:rsidRDefault="009034DC" w:rsidP="00526DF3">
            <w:pPr>
              <w:jc w:val="center"/>
              <w:rPr>
                <w:sz w:val="18"/>
                <w:szCs w:val="18"/>
              </w:rPr>
            </w:pPr>
            <w:r w:rsidRPr="00526DF3">
              <w:rPr>
                <w:rFonts w:eastAsia="Times New Roman" w:cs="Times New Roman"/>
                <w:color w:val="000000"/>
                <w:sz w:val="18"/>
                <w:szCs w:val="18"/>
              </w:rPr>
              <w:t>Cautín</w:t>
            </w:r>
          </w:p>
        </w:tc>
        <w:tc>
          <w:tcPr>
            <w:tcW w:w="1337" w:type="pct"/>
            <w:tcBorders>
              <w:left w:val="single" w:sz="4" w:space="0" w:color="000000"/>
              <w:bottom w:val="single" w:sz="4" w:space="0" w:color="000000"/>
              <w:right w:val="single" w:sz="4" w:space="0" w:color="000000"/>
            </w:tcBorders>
            <w:shd w:val="clear" w:color="auto" w:fill="auto"/>
            <w:vAlign w:val="center"/>
          </w:tcPr>
          <w:p w14:paraId="77DCF971" w14:textId="77777777" w:rsidR="009034DC" w:rsidRPr="00526DF3" w:rsidRDefault="009034DC" w:rsidP="00526DF3">
            <w:pPr>
              <w:jc w:val="center"/>
              <w:rPr>
                <w:sz w:val="18"/>
                <w:szCs w:val="18"/>
              </w:rPr>
            </w:pPr>
            <w:r w:rsidRPr="00526DF3">
              <w:rPr>
                <w:rFonts w:eastAsia="Times New Roman" w:cs="Times New Roman"/>
                <w:color w:val="000000"/>
                <w:sz w:val="18"/>
                <w:szCs w:val="18"/>
              </w:rPr>
              <w:t>Temuco</w:t>
            </w:r>
          </w:p>
        </w:tc>
      </w:tr>
      <w:tr w:rsidR="009034DC" w:rsidRPr="00A760B0" w14:paraId="68C029DF" w14:textId="77777777" w:rsidTr="00526DF3">
        <w:trPr>
          <w:trHeight w:val="283"/>
        </w:trPr>
        <w:tc>
          <w:tcPr>
            <w:tcW w:w="630" w:type="pct"/>
            <w:tcBorders>
              <w:left w:val="single" w:sz="4" w:space="0" w:color="000000"/>
              <w:bottom w:val="single" w:sz="4" w:space="0" w:color="000000"/>
            </w:tcBorders>
            <w:shd w:val="clear" w:color="auto" w:fill="auto"/>
            <w:vAlign w:val="center"/>
          </w:tcPr>
          <w:p w14:paraId="6F5A310C" w14:textId="77777777" w:rsidR="009034DC" w:rsidRPr="00526DF3" w:rsidRDefault="009034DC" w:rsidP="00526DF3">
            <w:pPr>
              <w:jc w:val="center"/>
              <w:rPr>
                <w:sz w:val="18"/>
                <w:szCs w:val="18"/>
              </w:rPr>
            </w:pPr>
            <w:r w:rsidRPr="00526DF3">
              <w:rPr>
                <w:rFonts w:eastAsia="Times New Roman" w:cs="Times New Roman"/>
                <w:color w:val="000000"/>
                <w:sz w:val="18"/>
                <w:szCs w:val="18"/>
              </w:rPr>
              <w:t>PIX-SUR14-01</w:t>
            </w:r>
          </w:p>
        </w:tc>
        <w:tc>
          <w:tcPr>
            <w:tcW w:w="1225" w:type="pct"/>
            <w:tcBorders>
              <w:left w:val="single" w:sz="4" w:space="0" w:color="000000"/>
              <w:bottom w:val="single" w:sz="4" w:space="0" w:color="000000"/>
            </w:tcBorders>
            <w:shd w:val="clear" w:color="auto" w:fill="auto"/>
            <w:vAlign w:val="center"/>
          </w:tcPr>
          <w:p w14:paraId="72189391" w14:textId="77777777" w:rsidR="009034DC" w:rsidRPr="00526DF3" w:rsidRDefault="009034DC" w:rsidP="00526DF3">
            <w:pPr>
              <w:jc w:val="center"/>
              <w:rPr>
                <w:sz w:val="18"/>
                <w:szCs w:val="18"/>
              </w:rPr>
            </w:pPr>
            <w:r w:rsidRPr="00526DF3">
              <w:rPr>
                <w:rFonts w:eastAsia="Times New Roman" w:cs="Times New Roman"/>
                <w:color w:val="000000"/>
                <w:sz w:val="18"/>
                <w:szCs w:val="18"/>
              </w:rPr>
              <w:t>Valdivia</w:t>
            </w:r>
          </w:p>
        </w:tc>
        <w:tc>
          <w:tcPr>
            <w:tcW w:w="641" w:type="pct"/>
            <w:tcBorders>
              <w:left w:val="single" w:sz="4" w:space="0" w:color="000000"/>
              <w:bottom w:val="single" w:sz="4" w:space="0" w:color="000000"/>
            </w:tcBorders>
            <w:shd w:val="clear" w:color="auto" w:fill="auto"/>
            <w:vAlign w:val="center"/>
          </w:tcPr>
          <w:p w14:paraId="33E20568"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00F637A2" w14:textId="77777777" w:rsidR="009034DC" w:rsidRPr="00526DF3" w:rsidRDefault="009034DC" w:rsidP="00526DF3">
            <w:pPr>
              <w:jc w:val="center"/>
              <w:rPr>
                <w:sz w:val="18"/>
                <w:szCs w:val="18"/>
              </w:rPr>
            </w:pPr>
            <w:r w:rsidRPr="00526DF3">
              <w:rPr>
                <w:rFonts w:eastAsia="Times New Roman" w:cs="Times New Roman"/>
                <w:color w:val="000000"/>
                <w:sz w:val="18"/>
                <w:szCs w:val="18"/>
              </w:rPr>
              <w:t>Los Ríos</w:t>
            </w:r>
          </w:p>
        </w:tc>
        <w:tc>
          <w:tcPr>
            <w:tcW w:w="622" w:type="pct"/>
            <w:tcBorders>
              <w:left w:val="single" w:sz="4" w:space="0" w:color="000000"/>
              <w:bottom w:val="single" w:sz="4" w:space="0" w:color="000000"/>
            </w:tcBorders>
            <w:shd w:val="clear" w:color="auto" w:fill="auto"/>
            <w:vAlign w:val="center"/>
          </w:tcPr>
          <w:p w14:paraId="00C0F4F5" w14:textId="77777777" w:rsidR="009034DC" w:rsidRPr="00526DF3" w:rsidRDefault="009034DC" w:rsidP="00526DF3">
            <w:pPr>
              <w:jc w:val="center"/>
              <w:rPr>
                <w:sz w:val="18"/>
                <w:szCs w:val="18"/>
              </w:rPr>
            </w:pPr>
            <w:r w:rsidRPr="00526DF3">
              <w:rPr>
                <w:rFonts w:eastAsia="Times New Roman" w:cs="Times New Roman"/>
                <w:color w:val="000000"/>
                <w:sz w:val="18"/>
                <w:szCs w:val="18"/>
              </w:rPr>
              <w:t>Valdivia</w:t>
            </w:r>
          </w:p>
        </w:tc>
        <w:tc>
          <w:tcPr>
            <w:tcW w:w="1337" w:type="pct"/>
            <w:tcBorders>
              <w:left w:val="single" w:sz="4" w:space="0" w:color="000000"/>
              <w:bottom w:val="single" w:sz="4" w:space="0" w:color="000000"/>
              <w:right w:val="single" w:sz="4" w:space="0" w:color="000000"/>
            </w:tcBorders>
            <w:shd w:val="clear" w:color="auto" w:fill="auto"/>
            <w:vAlign w:val="center"/>
          </w:tcPr>
          <w:p w14:paraId="058209D7" w14:textId="77777777" w:rsidR="009034DC" w:rsidRPr="00526DF3" w:rsidRDefault="009034DC" w:rsidP="00526DF3">
            <w:pPr>
              <w:jc w:val="center"/>
              <w:rPr>
                <w:sz w:val="18"/>
                <w:szCs w:val="18"/>
              </w:rPr>
            </w:pPr>
            <w:r w:rsidRPr="00526DF3">
              <w:rPr>
                <w:rFonts w:eastAsia="Times New Roman" w:cs="Times New Roman"/>
                <w:color w:val="000000"/>
                <w:sz w:val="18"/>
                <w:szCs w:val="18"/>
              </w:rPr>
              <w:t>Valdivia</w:t>
            </w:r>
          </w:p>
        </w:tc>
      </w:tr>
      <w:tr w:rsidR="009034DC" w:rsidRPr="00A760B0" w14:paraId="53376407" w14:textId="77777777" w:rsidTr="00526DF3">
        <w:trPr>
          <w:trHeight w:val="283"/>
        </w:trPr>
        <w:tc>
          <w:tcPr>
            <w:tcW w:w="630" w:type="pct"/>
            <w:tcBorders>
              <w:left w:val="single" w:sz="4" w:space="0" w:color="000000"/>
              <w:bottom w:val="single" w:sz="4" w:space="0" w:color="000000"/>
            </w:tcBorders>
            <w:shd w:val="clear" w:color="auto" w:fill="auto"/>
            <w:vAlign w:val="center"/>
          </w:tcPr>
          <w:p w14:paraId="2F133A62" w14:textId="77777777" w:rsidR="009034DC" w:rsidRPr="00526DF3" w:rsidRDefault="009034DC" w:rsidP="00526DF3">
            <w:pPr>
              <w:jc w:val="center"/>
              <w:rPr>
                <w:sz w:val="18"/>
                <w:szCs w:val="18"/>
              </w:rPr>
            </w:pPr>
            <w:r w:rsidRPr="00526DF3">
              <w:rPr>
                <w:rFonts w:eastAsia="Times New Roman" w:cs="Times New Roman"/>
                <w:color w:val="000000"/>
                <w:sz w:val="18"/>
                <w:szCs w:val="18"/>
              </w:rPr>
              <w:t>PIX-SUR10-01</w:t>
            </w:r>
          </w:p>
        </w:tc>
        <w:tc>
          <w:tcPr>
            <w:tcW w:w="1225" w:type="pct"/>
            <w:tcBorders>
              <w:left w:val="single" w:sz="4" w:space="0" w:color="000000"/>
              <w:bottom w:val="single" w:sz="4" w:space="0" w:color="000000"/>
            </w:tcBorders>
            <w:shd w:val="clear" w:color="auto" w:fill="auto"/>
            <w:vAlign w:val="center"/>
          </w:tcPr>
          <w:p w14:paraId="0FB39154" w14:textId="77777777" w:rsidR="009034DC" w:rsidRPr="00526DF3" w:rsidRDefault="009034DC" w:rsidP="00526DF3">
            <w:pPr>
              <w:jc w:val="center"/>
              <w:rPr>
                <w:sz w:val="18"/>
                <w:szCs w:val="18"/>
              </w:rPr>
            </w:pPr>
            <w:r w:rsidRPr="00526DF3">
              <w:rPr>
                <w:rFonts w:eastAsia="Times New Roman" w:cs="Times New Roman"/>
                <w:color w:val="000000"/>
                <w:sz w:val="18"/>
                <w:szCs w:val="18"/>
              </w:rPr>
              <w:t>Puerto Montt</w:t>
            </w:r>
          </w:p>
        </w:tc>
        <w:tc>
          <w:tcPr>
            <w:tcW w:w="641" w:type="pct"/>
            <w:tcBorders>
              <w:left w:val="single" w:sz="4" w:space="0" w:color="000000"/>
              <w:bottom w:val="single" w:sz="4" w:space="0" w:color="000000"/>
            </w:tcBorders>
            <w:shd w:val="clear" w:color="auto" w:fill="auto"/>
            <w:vAlign w:val="center"/>
          </w:tcPr>
          <w:p w14:paraId="76DB012E" w14:textId="77777777" w:rsidR="009034DC" w:rsidRPr="00526DF3" w:rsidRDefault="009034DC" w:rsidP="00526DF3">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4AC92E5B" w14:textId="77777777" w:rsidR="009034DC" w:rsidRPr="00526DF3" w:rsidRDefault="009034DC" w:rsidP="00526DF3">
            <w:pPr>
              <w:jc w:val="center"/>
              <w:rPr>
                <w:sz w:val="18"/>
                <w:szCs w:val="18"/>
              </w:rPr>
            </w:pPr>
            <w:r w:rsidRPr="00526DF3">
              <w:rPr>
                <w:rFonts w:eastAsia="Times New Roman" w:cs="Times New Roman"/>
                <w:color w:val="000000"/>
                <w:sz w:val="18"/>
                <w:szCs w:val="18"/>
              </w:rPr>
              <w:t>Los Lagos</w:t>
            </w:r>
          </w:p>
        </w:tc>
        <w:tc>
          <w:tcPr>
            <w:tcW w:w="622" w:type="pct"/>
            <w:tcBorders>
              <w:left w:val="single" w:sz="4" w:space="0" w:color="000000"/>
              <w:bottom w:val="single" w:sz="4" w:space="0" w:color="000000"/>
            </w:tcBorders>
            <w:shd w:val="clear" w:color="auto" w:fill="auto"/>
            <w:vAlign w:val="center"/>
          </w:tcPr>
          <w:p w14:paraId="23044196" w14:textId="77777777" w:rsidR="009034DC" w:rsidRPr="00526DF3" w:rsidRDefault="009034DC" w:rsidP="00526DF3">
            <w:pPr>
              <w:jc w:val="center"/>
              <w:rPr>
                <w:sz w:val="18"/>
                <w:szCs w:val="18"/>
              </w:rPr>
            </w:pPr>
            <w:r w:rsidRPr="00526DF3">
              <w:rPr>
                <w:rFonts w:eastAsia="Times New Roman" w:cs="Times New Roman"/>
                <w:color w:val="000000"/>
                <w:sz w:val="18"/>
                <w:szCs w:val="18"/>
              </w:rPr>
              <w:t>Llanquihue</w:t>
            </w:r>
          </w:p>
        </w:tc>
        <w:tc>
          <w:tcPr>
            <w:tcW w:w="1337" w:type="pct"/>
            <w:tcBorders>
              <w:left w:val="single" w:sz="4" w:space="0" w:color="000000"/>
              <w:bottom w:val="single" w:sz="4" w:space="0" w:color="000000"/>
              <w:right w:val="single" w:sz="4" w:space="0" w:color="000000"/>
            </w:tcBorders>
            <w:shd w:val="clear" w:color="auto" w:fill="auto"/>
            <w:vAlign w:val="center"/>
          </w:tcPr>
          <w:p w14:paraId="7554D9E0" w14:textId="77777777" w:rsidR="009034DC" w:rsidRPr="00526DF3" w:rsidRDefault="009034DC" w:rsidP="00526DF3">
            <w:pPr>
              <w:jc w:val="center"/>
              <w:rPr>
                <w:sz w:val="18"/>
                <w:szCs w:val="18"/>
              </w:rPr>
            </w:pPr>
            <w:r w:rsidRPr="00526DF3">
              <w:rPr>
                <w:rFonts w:eastAsia="Times New Roman" w:cs="Times New Roman"/>
                <w:color w:val="000000"/>
                <w:sz w:val="18"/>
                <w:szCs w:val="18"/>
              </w:rPr>
              <w:t>Puerto Montt</w:t>
            </w:r>
          </w:p>
        </w:tc>
      </w:tr>
      <w:tr w:rsidR="009034DC" w:rsidRPr="00A760B0" w14:paraId="4725EC30" w14:textId="77777777" w:rsidTr="00526DF3">
        <w:trPr>
          <w:trHeight w:val="283"/>
        </w:trPr>
        <w:tc>
          <w:tcPr>
            <w:tcW w:w="630" w:type="pct"/>
            <w:tcBorders>
              <w:left w:val="single" w:sz="4" w:space="0" w:color="000000"/>
              <w:bottom w:val="single" w:sz="4" w:space="0" w:color="000000"/>
            </w:tcBorders>
            <w:shd w:val="clear" w:color="auto" w:fill="auto"/>
            <w:vAlign w:val="center"/>
          </w:tcPr>
          <w:p w14:paraId="0F0551EA" w14:textId="7DC89EC6" w:rsidR="009034DC" w:rsidRPr="00526DF3" w:rsidRDefault="009034DC" w:rsidP="00526DF3">
            <w:pPr>
              <w:jc w:val="center"/>
              <w:rPr>
                <w:sz w:val="18"/>
                <w:szCs w:val="18"/>
              </w:rPr>
            </w:pPr>
            <w:r w:rsidRPr="00526DF3">
              <w:rPr>
                <w:rFonts w:eastAsia="Times New Roman" w:cs="Times New Roman"/>
                <w:color w:val="000000"/>
                <w:sz w:val="18"/>
                <w:szCs w:val="18"/>
              </w:rPr>
              <w:t>PIX-SURXX-</w:t>
            </w:r>
            <w:r w:rsidR="00890890" w:rsidRPr="00526DF3">
              <w:rPr>
                <w:rFonts w:eastAsia="Times New Roman" w:cs="Times New Roman"/>
                <w:color w:val="000000"/>
                <w:sz w:val="18"/>
                <w:szCs w:val="18"/>
              </w:rPr>
              <w:t>Y</w:t>
            </w:r>
            <w:r w:rsidR="000A0D9B" w:rsidRPr="00526DF3">
              <w:rPr>
                <w:rFonts w:eastAsia="Times New Roman" w:cs="Times New Roman"/>
                <w:color w:val="000000"/>
                <w:sz w:val="18"/>
                <w:szCs w:val="18"/>
                <w:vertAlign w:val="superscript"/>
              </w:rPr>
              <w:t>(</w:t>
            </w:r>
            <w:r w:rsidRPr="00526DF3">
              <w:rPr>
                <w:rFonts w:eastAsia="Times New Roman" w:cs="Times New Roman"/>
                <w:color w:val="000000"/>
                <w:sz w:val="18"/>
                <w:szCs w:val="18"/>
                <w:vertAlign w:val="superscript"/>
              </w:rPr>
              <w:t>1</w:t>
            </w:r>
            <w:r w:rsidR="000A0D9B">
              <w:rPr>
                <w:rFonts w:eastAsia="Times New Roman" w:cs="Times New Roman"/>
                <w:color w:val="000000"/>
                <w:sz w:val="18"/>
                <w:szCs w:val="18"/>
                <w:vertAlign w:val="superscript"/>
              </w:rPr>
              <w:t>)</w:t>
            </w:r>
          </w:p>
        </w:tc>
        <w:tc>
          <w:tcPr>
            <w:tcW w:w="1225" w:type="pct"/>
            <w:tcBorders>
              <w:top w:val="single" w:sz="4" w:space="0" w:color="000000"/>
              <w:left w:val="single" w:sz="4" w:space="0" w:color="000000"/>
              <w:bottom w:val="single" w:sz="4" w:space="0" w:color="000000"/>
            </w:tcBorders>
            <w:shd w:val="clear" w:color="auto" w:fill="auto"/>
            <w:vAlign w:val="center"/>
          </w:tcPr>
          <w:p w14:paraId="5A242AAA" w14:textId="77777777" w:rsidR="009034DC" w:rsidRPr="00526DF3" w:rsidRDefault="009034DC" w:rsidP="00526DF3">
            <w:pPr>
              <w:jc w:val="center"/>
              <w:rPr>
                <w:sz w:val="18"/>
                <w:szCs w:val="18"/>
              </w:rPr>
            </w:pPr>
            <w:r w:rsidRPr="00526DF3">
              <w:rPr>
                <w:rFonts w:eastAsia="Times New Roman" w:cs="Times New Roman"/>
                <w:color w:val="000000"/>
                <w:sz w:val="18"/>
                <w:szCs w:val="18"/>
              </w:rPr>
              <w:t>Propuesto por la Proponente</w:t>
            </w:r>
          </w:p>
        </w:tc>
        <w:tc>
          <w:tcPr>
            <w:tcW w:w="641" w:type="pct"/>
            <w:tcBorders>
              <w:left w:val="single" w:sz="4" w:space="0" w:color="000000"/>
              <w:bottom w:val="single" w:sz="4" w:space="0" w:color="000000"/>
            </w:tcBorders>
            <w:shd w:val="clear" w:color="auto" w:fill="auto"/>
            <w:vAlign w:val="center"/>
          </w:tcPr>
          <w:p w14:paraId="38859F7D" w14:textId="0A7EAD1D" w:rsidR="009034DC" w:rsidRPr="00526DF3" w:rsidRDefault="009034DC" w:rsidP="00526DF3">
            <w:pPr>
              <w:jc w:val="center"/>
              <w:rPr>
                <w:sz w:val="18"/>
                <w:szCs w:val="18"/>
              </w:rPr>
            </w:pPr>
          </w:p>
        </w:tc>
        <w:tc>
          <w:tcPr>
            <w:tcW w:w="545" w:type="pct"/>
            <w:tcBorders>
              <w:left w:val="single" w:sz="4" w:space="0" w:color="000000"/>
              <w:bottom w:val="single" w:sz="4" w:space="0" w:color="000000"/>
            </w:tcBorders>
            <w:shd w:val="clear" w:color="auto" w:fill="auto"/>
            <w:vAlign w:val="center"/>
          </w:tcPr>
          <w:p w14:paraId="79444F2E" w14:textId="38C3DE91" w:rsidR="009034DC" w:rsidRPr="00526DF3" w:rsidRDefault="009034DC" w:rsidP="00526DF3">
            <w:pPr>
              <w:jc w:val="center"/>
              <w:rPr>
                <w:sz w:val="18"/>
                <w:szCs w:val="18"/>
              </w:rPr>
            </w:pPr>
          </w:p>
        </w:tc>
        <w:tc>
          <w:tcPr>
            <w:tcW w:w="622" w:type="pct"/>
            <w:tcBorders>
              <w:left w:val="single" w:sz="4" w:space="0" w:color="000000"/>
              <w:bottom w:val="single" w:sz="4" w:space="0" w:color="000000"/>
            </w:tcBorders>
            <w:shd w:val="clear" w:color="auto" w:fill="auto"/>
            <w:vAlign w:val="center"/>
          </w:tcPr>
          <w:p w14:paraId="4C9E9092" w14:textId="4D3E40E2" w:rsidR="009034DC" w:rsidRPr="00526DF3" w:rsidRDefault="009034DC" w:rsidP="00526DF3">
            <w:pPr>
              <w:jc w:val="center"/>
              <w:rPr>
                <w:sz w:val="18"/>
                <w:szCs w:val="18"/>
              </w:rPr>
            </w:pPr>
          </w:p>
        </w:tc>
        <w:tc>
          <w:tcPr>
            <w:tcW w:w="1337" w:type="pct"/>
            <w:tcBorders>
              <w:left w:val="single" w:sz="4" w:space="0" w:color="000000"/>
              <w:bottom w:val="single" w:sz="4" w:space="0" w:color="000000"/>
              <w:right w:val="single" w:sz="4" w:space="0" w:color="000000"/>
            </w:tcBorders>
            <w:shd w:val="clear" w:color="auto" w:fill="auto"/>
            <w:vAlign w:val="center"/>
          </w:tcPr>
          <w:p w14:paraId="7A1D0A6D" w14:textId="684C00A1" w:rsidR="009034DC" w:rsidRPr="00526DF3" w:rsidRDefault="009034DC" w:rsidP="00526DF3">
            <w:pPr>
              <w:jc w:val="center"/>
              <w:rPr>
                <w:sz w:val="18"/>
                <w:szCs w:val="18"/>
              </w:rPr>
            </w:pPr>
          </w:p>
        </w:tc>
      </w:tr>
    </w:tbl>
    <w:p w14:paraId="14E2B931" w14:textId="77777777" w:rsidR="009034DC" w:rsidRDefault="009034DC"/>
    <w:p w14:paraId="3E45AB2D" w14:textId="3A1BE8C4" w:rsidR="009034DC" w:rsidRPr="00526DF3" w:rsidRDefault="009034DC" w:rsidP="00526DF3">
      <w:pPr>
        <w:pStyle w:val="Prrafodelista"/>
        <w:numPr>
          <w:ilvl w:val="0"/>
          <w:numId w:val="208"/>
        </w:numPr>
        <w:rPr>
          <w:sz w:val="20"/>
        </w:rPr>
      </w:pPr>
      <w:r w:rsidRPr="00526DF3">
        <w:rPr>
          <w:sz w:val="20"/>
        </w:rPr>
        <w:t xml:space="preserve">Los PIX adicionales no considerados en la lista y que sean objeto de la Propuesta, seguirán la numeración correlativa con XX: 09, 10 o 14, </w:t>
      </w:r>
      <w:r w:rsidR="00890890" w:rsidRPr="00526DF3">
        <w:rPr>
          <w:sz w:val="20"/>
        </w:rPr>
        <w:t>e Y</w:t>
      </w:r>
      <w:r w:rsidRPr="00526DF3">
        <w:rPr>
          <w:sz w:val="20"/>
        </w:rPr>
        <w:t xml:space="preserve">: 02 hasta el número correspondiente, de acuerdo </w:t>
      </w:r>
      <w:r w:rsidR="008F660A">
        <w:rPr>
          <w:sz w:val="20"/>
        </w:rPr>
        <w:t>con</w:t>
      </w:r>
      <w:r w:rsidRPr="00526DF3">
        <w:rPr>
          <w:sz w:val="20"/>
        </w:rPr>
        <w:t xml:space="preserve"> la cantidad de PIX adicionales no incluidos en la lista que comprometa. </w:t>
      </w:r>
    </w:p>
    <w:p w14:paraId="11C4B1DF" w14:textId="100F348B" w:rsidR="009034DC" w:rsidRPr="00526DF3" w:rsidRDefault="009034DC" w:rsidP="00526DF3">
      <w:pPr>
        <w:pStyle w:val="Prrafodelista"/>
        <w:numPr>
          <w:ilvl w:val="0"/>
          <w:numId w:val="208"/>
        </w:numPr>
        <w:rPr>
          <w:sz w:val="20"/>
        </w:rPr>
      </w:pPr>
      <w:r w:rsidRPr="00526DF3">
        <w:rPr>
          <w:sz w:val="20"/>
        </w:rPr>
        <w:t>El Proyecto Técnico deberá determinar la ubicación del PIX adicional no incluido en el listado, especificando nombre, región, provincia</w:t>
      </w:r>
      <w:r w:rsidR="00E928F4" w:rsidRPr="00526DF3">
        <w:rPr>
          <w:sz w:val="20"/>
        </w:rPr>
        <w:t xml:space="preserve"> y</w:t>
      </w:r>
      <w:r w:rsidRPr="00526DF3">
        <w:rPr>
          <w:sz w:val="20"/>
        </w:rPr>
        <w:t xml:space="preserve"> comuna, la cual deberá encontrarse al interior </w:t>
      </w:r>
      <w:r w:rsidR="00057704" w:rsidRPr="00526DF3">
        <w:rPr>
          <w:sz w:val="20"/>
        </w:rPr>
        <w:t xml:space="preserve">del Polígono Referencial de Localidad </w:t>
      </w:r>
      <w:r w:rsidRPr="00526DF3">
        <w:rPr>
          <w:sz w:val="20"/>
        </w:rPr>
        <w:t>de una de las capitales regionales de la Macrozona.</w:t>
      </w:r>
    </w:p>
    <w:p w14:paraId="65443E15" w14:textId="77777777" w:rsidR="009034DC" w:rsidRDefault="009034DC"/>
    <w:p w14:paraId="53C49EE0" w14:textId="77777777" w:rsidR="007727B2" w:rsidRDefault="007727B2">
      <w:pPr>
        <w:suppressAutoHyphens w:val="0"/>
        <w:jc w:val="left"/>
        <w:rPr>
          <w:rFonts w:eastAsia="MS Gothic" w:cs="Times New Roman"/>
          <w:b/>
          <w:bCs/>
          <w:iCs/>
          <w:szCs w:val="24"/>
          <w:lang w:eastAsia="ar-SA"/>
        </w:rPr>
      </w:pPr>
      <w:bookmarkStart w:id="410" w:name="_Toc11695373"/>
      <w:r>
        <w:br w:type="page"/>
      </w:r>
    </w:p>
    <w:p w14:paraId="060EA10C" w14:textId="67521A37" w:rsidR="009034DC" w:rsidRPr="004E005C" w:rsidRDefault="009034DC" w:rsidP="00526DF3">
      <w:pPr>
        <w:pStyle w:val="Anx-Titulo3"/>
      </w:pPr>
      <w:r w:rsidRPr="003F60BA">
        <w:lastRenderedPageBreak/>
        <w:t>POIIT Macrozona Sur</w:t>
      </w:r>
      <w:bookmarkEnd w:id="410"/>
    </w:p>
    <w:p w14:paraId="2C56E1A3" w14:textId="6DBC5E6A" w:rsidR="009034DC" w:rsidRDefault="00BD4AF1" w:rsidP="00526DF3">
      <w:pPr>
        <w:pStyle w:val="Anx-Titulo4"/>
      </w:pPr>
      <w:bookmarkStart w:id="411" w:name="_Toc11695374"/>
      <w:bookmarkStart w:id="412" w:name="_Toc11695375"/>
      <w:bookmarkStart w:id="413" w:name="_Toc11695376"/>
      <w:bookmarkEnd w:id="411"/>
      <w:bookmarkEnd w:id="412"/>
      <w:r>
        <w:t xml:space="preserve">POIIT </w:t>
      </w:r>
      <w:r w:rsidR="008B119D">
        <w:t xml:space="preserve">Terrestres </w:t>
      </w:r>
      <w:r w:rsidR="001E4CD8">
        <w:t xml:space="preserve">Trazado Regional de Infraestructura Óptica </w:t>
      </w:r>
      <w:r w:rsidR="000A0D9B">
        <w:t xml:space="preserve">La </w:t>
      </w:r>
      <w:r w:rsidR="009034DC">
        <w:t>Araucanía</w:t>
      </w:r>
      <w:bookmarkEnd w:id="413"/>
    </w:p>
    <w:tbl>
      <w:tblPr>
        <w:tblW w:w="5000" w:type="pct"/>
        <w:tblCellMar>
          <w:left w:w="70" w:type="dxa"/>
          <w:right w:w="70" w:type="dxa"/>
        </w:tblCellMar>
        <w:tblLook w:val="04A0" w:firstRow="1" w:lastRow="0" w:firstColumn="1" w:lastColumn="0" w:noHBand="0" w:noVBand="1"/>
      </w:tblPr>
      <w:tblGrid>
        <w:gridCol w:w="1818"/>
        <w:gridCol w:w="2850"/>
        <w:gridCol w:w="1428"/>
        <w:gridCol w:w="1428"/>
        <w:gridCol w:w="1428"/>
        <w:gridCol w:w="2074"/>
        <w:gridCol w:w="2074"/>
      </w:tblGrid>
      <w:tr w:rsidR="006929AB" w:rsidRPr="00A760B0" w14:paraId="3A728D7A" w14:textId="77777777" w:rsidTr="00526DF3">
        <w:trPr>
          <w:cantSplit/>
          <w:tblHeader/>
        </w:trPr>
        <w:tc>
          <w:tcPr>
            <w:tcW w:w="173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3A83C8F"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55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8281A01"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712"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57A9352"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6929AB" w:rsidRPr="00A760B0" w14:paraId="23D1C7DE" w14:textId="77777777" w:rsidTr="00526DF3">
        <w:trPr>
          <w:cantSplit/>
          <w:trHeight w:val="211"/>
          <w:tblHeader/>
        </w:trPr>
        <w:tc>
          <w:tcPr>
            <w:tcW w:w="704"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7AA4F3F"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1029" w:type="pct"/>
            <w:vMerge w:val="restart"/>
            <w:tcBorders>
              <w:top w:val="nil"/>
              <w:left w:val="nil"/>
              <w:bottom w:val="single" w:sz="4" w:space="0" w:color="auto"/>
              <w:right w:val="single" w:sz="4" w:space="0" w:color="F2F2F2"/>
            </w:tcBorders>
            <w:shd w:val="clear" w:color="333399" w:fill="376092"/>
            <w:noWrap/>
            <w:vAlign w:val="center"/>
            <w:hideMark/>
          </w:tcPr>
          <w:p w14:paraId="3BAEFA21"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555" w:type="pct"/>
            <w:vMerge/>
            <w:tcBorders>
              <w:top w:val="single" w:sz="4" w:space="0" w:color="F2F2F2"/>
              <w:left w:val="single" w:sz="4" w:space="0" w:color="F2F2F2"/>
              <w:bottom w:val="single" w:sz="4" w:space="0" w:color="000000"/>
              <w:right w:val="nil"/>
            </w:tcBorders>
            <w:vAlign w:val="center"/>
            <w:hideMark/>
          </w:tcPr>
          <w:p w14:paraId="42BEA073"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55" w:type="pct"/>
            <w:vMerge w:val="restart"/>
            <w:tcBorders>
              <w:top w:val="nil"/>
              <w:left w:val="nil"/>
              <w:bottom w:val="single" w:sz="4" w:space="0" w:color="auto"/>
              <w:right w:val="single" w:sz="4" w:space="0" w:color="F2F2F2"/>
            </w:tcBorders>
            <w:shd w:val="clear" w:color="333399" w:fill="376092"/>
            <w:noWrap/>
            <w:vAlign w:val="center"/>
            <w:hideMark/>
          </w:tcPr>
          <w:p w14:paraId="261E3B2A"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55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0D0767F"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801" w:type="pct"/>
            <w:vMerge w:val="restart"/>
            <w:tcBorders>
              <w:top w:val="nil"/>
              <w:left w:val="nil"/>
              <w:bottom w:val="single" w:sz="4" w:space="0" w:color="auto"/>
              <w:right w:val="nil"/>
            </w:tcBorders>
            <w:shd w:val="clear" w:color="333399" w:fill="376092"/>
            <w:noWrap/>
            <w:vAlign w:val="center"/>
            <w:hideMark/>
          </w:tcPr>
          <w:p w14:paraId="085EE7D7"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80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3BF0E6C4"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6929AB" w:rsidRPr="00A760B0" w14:paraId="77018402" w14:textId="77777777" w:rsidTr="00526DF3">
        <w:trPr>
          <w:cantSplit/>
          <w:trHeight w:val="211"/>
          <w:tblHeader/>
        </w:trPr>
        <w:tc>
          <w:tcPr>
            <w:tcW w:w="704" w:type="pct"/>
            <w:vMerge/>
            <w:tcBorders>
              <w:top w:val="nil"/>
              <w:left w:val="single" w:sz="4" w:space="0" w:color="auto"/>
              <w:bottom w:val="single" w:sz="4" w:space="0" w:color="auto"/>
              <w:right w:val="single" w:sz="4" w:space="0" w:color="F2F2F2"/>
            </w:tcBorders>
            <w:vAlign w:val="center"/>
            <w:hideMark/>
          </w:tcPr>
          <w:p w14:paraId="41ED613F"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1029" w:type="pct"/>
            <w:vMerge/>
            <w:tcBorders>
              <w:top w:val="nil"/>
              <w:left w:val="nil"/>
              <w:bottom w:val="single" w:sz="4" w:space="0" w:color="auto"/>
              <w:right w:val="single" w:sz="4" w:space="0" w:color="F2F2F2"/>
            </w:tcBorders>
            <w:vAlign w:val="center"/>
            <w:hideMark/>
          </w:tcPr>
          <w:p w14:paraId="4AB8804F" w14:textId="77777777" w:rsidR="006929AB" w:rsidRPr="00526DF3" w:rsidRDefault="006929AB">
            <w:pPr>
              <w:suppressAutoHyphens w:val="0"/>
              <w:jc w:val="left"/>
              <w:rPr>
                <w:rFonts w:eastAsia="Times New Roman" w:cs="Times New Roman"/>
                <w:b/>
                <w:bCs/>
                <w:color w:val="FFFFFF"/>
                <w:sz w:val="18"/>
                <w:szCs w:val="18"/>
                <w:lang w:eastAsia="es-CL"/>
              </w:rPr>
            </w:pPr>
          </w:p>
        </w:tc>
        <w:tc>
          <w:tcPr>
            <w:tcW w:w="555" w:type="pct"/>
            <w:vMerge/>
            <w:tcBorders>
              <w:top w:val="single" w:sz="4" w:space="0" w:color="F2F2F2"/>
              <w:left w:val="single" w:sz="4" w:space="0" w:color="F2F2F2"/>
              <w:bottom w:val="single" w:sz="4" w:space="0" w:color="000000"/>
              <w:right w:val="nil"/>
            </w:tcBorders>
            <w:vAlign w:val="center"/>
            <w:hideMark/>
          </w:tcPr>
          <w:p w14:paraId="231F290C"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55" w:type="pct"/>
            <w:vMerge/>
            <w:tcBorders>
              <w:top w:val="nil"/>
              <w:left w:val="nil"/>
              <w:bottom w:val="single" w:sz="4" w:space="0" w:color="auto"/>
              <w:right w:val="single" w:sz="4" w:space="0" w:color="F2F2F2"/>
            </w:tcBorders>
            <w:vAlign w:val="center"/>
            <w:hideMark/>
          </w:tcPr>
          <w:p w14:paraId="7D767CBC"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55" w:type="pct"/>
            <w:vMerge/>
            <w:tcBorders>
              <w:top w:val="nil"/>
              <w:left w:val="single" w:sz="4" w:space="0" w:color="F2F2F2"/>
              <w:bottom w:val="single" w:sz="4" w:space="0" w:color="auto"/>
              <w:right w:val="single" w:sz="4" w:space="0" w:color="F2F2F2"/>
            </w:tcBorders>
            <w:vAlign w:val="center"/>
            <w:hideMark/>
          </w:tcPr>
          <w:p w14:paraId="459C2E29" w14:textId="77777777" w:rsidR="006929AB" w:rsidRPr="00526DF3" w:rsidRDefault="006929AB">
            <w:pPr>
              <w:suppressAutoHyphens w:val="0"/>
              <w:jc w:val="left"/>
              <w:rPr>
                <w:rFonts w:eastAsia="Times New Roman" w:cs="Times New Roman"/>
                <w:b/>
                <w:bCs/>
                <w:color w:val="FFFFFF"/>
                <w:sz w:val="18"/>
                <w:szCs w:val="18"/>
                <w:lang w:eastAsia="es-CL"/>
              </w:rPr>
            </w:pPr>
          </w:p>
        </w:tc>
        <w:tc>
          <w:tcPr>
            <w:tcW w:w="801" w:type="pct"/>
            <w:vMerge/>
            <w:tcBorders>
              <w:top w:val="nil"/>
              <w:left w:val="nil"/>
              <w:bottom w:val="single" w:sz="4" w:space="0" w:color="auto"/>
              <w:right w:val="nil"/>
            </w:tcBorders>
            <w:vAlign w:val="center"/>
            <w:hideMark/>
          </w:tcPr>
          <w:p w14:paraId="13A3AA19" w14:textId="77777777" w:rsidR="006929AB" w:rsidRPr="00526DF3" w:rsidRDefault="006929AB">
            <w:pPr>
              <w:suppressAutoHyphens w:val="0"/>
              <w:jc w:val="left"/>
              <w:rPr>
                <w:rFonts w:eastAsia="Times New Roman" w:cs="Times New Roman"/>
                <w:b/>
                <w:bCs/>
                <w:color w:val="FFFFFF"/>
                <w:sz w:val="18"/>
                <w:szCs w:val="18"/>
                <w:lang w:eastAsia="es-CL"/>
              </w:rPr>
            </w:pPr>
          </w:p>
        </w:tc>
        <w:tc>
          <w:tcPr>
            <w:tcW w:w="801" w:type="pct"/>
            <w:vMerge/>
            <w:tcBorders>
              <w:top w:val="nil"/>
              <w:left w:val="single" w:sz="4" w:space="0" w:color="F2F2F2"/>
              <w:bottom w:val="single" w:sz="4" w:space="0" w:color="auto"/>
              <w:right w:val="single" w:sz="4" w:space="0" w:color="auto"/>
            </w:tcBorders>
            <w:vAlign w:val="center"/>
            <w:hideMark/>
          </w:tcPr>
          <w:p w14:paraId="08C13456" w14:textId="77777777" w:rsidR="006929AB" w:rsidRPr="00526DF3" w:rsidRDefault="006929AB">
            <w:pPr>
              <w:suppressAutoHyphens w:val="0"/>
              <w:jc w:val="left"/>
              <w:rPr>
                <w:rFonts w:eastAsia="Times New Roman" w:cs="Times New Roman"/>
                <w:b/>
                <w:bCs/>
                <w:color w:val="FFFFFF"/>
                <w:sz w:val="18"/>
                <w:szCs w:val="18"/>
                <w:lang w:eastAsia="es-CL"/>
              </w:rPr>
            </w:pPr>
          </w:p>
        </w:tc>
      </w:tr>
      <w:tr w:rsidR="006929AB" w:rsidRPr="00A760B0" w14:paraId="47E6B01F"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267C"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POIIT-SUR09-01</w:t>
            </w:r>
          </w:p>
        </w:tc>
        <w:tc>
          <w:tcPr>
            <w:tcW w:w="1029" w:type="pct"/>
            <w:tcBorders>
              <w:top w:val="single" w:sz="4" w:space="0" w:color="auto"/>
              <w:left w:val="nil"/>
              <w:bottom w:val="single" w:sz="4" w:space="0" w:color="auto"/>
              <w:right w:val="single" w:sz="4" w:space="0" w:color="auto"/>
            </w:tcBorders>
            <w:shd w:val="clear" w:color="auto" w:fill="auto"/>
            <w:noWrap/>
            <w:vAlign w:val="center"/>
            <w:hideMark/>
          </w:tcPr>
          <w:p w14:paraId="6EFB09E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2FB8FA14"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single" w:sz="4" w:space="0" w:color="auto"/>
              <w:left w:val="nil"/>
              <w:bottom w:val="single" w:sz="4" w:space="0" w:color="auto"/>
              <w:right w:val="single" w:sz="4" w:space="0" w:color="auto"/>
            </w:tcBorders>
            <w:shd w:val="clear" w:color="FFFFFF" w:fill="F2F2F2"/>
            <w:noWrap/>
            <w:vAlign w:val="center"/>
            <w:hideMark/>
          </w:tcPr>
          <w:p w14:paraId="665EAC9A"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single" w:sz="4" w:space="0" w:color="auto"/>
              <w:left w:val="nil"/>
              <w:bottom w:val="single" w:sz="4" w:space="0" w:color="auto"/>
              <w:right w:val="single" w:sz="4" w:space="0" w:color="auto"/>
            </w:tcBorders>
            <w:shd w:val="clear" w:color="FFFFFF" w:fill="F2F2F2"/>
            <w:noWrap/>
            <w:vAlign w:val="center"/>
            <w:hideMark/>
          </w:tcPr>
          <w:p w14:paraId="591079E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single" w:sz="4" w:space="0" w:color="auto"/>
              <w:left w:val="nil"/>
              <w:bottom w:val="single" w:sz="4" w:space="0" w:color="auto"/>
              <w:right w:val="single" w:sz="4" w:space="0" w:color="auto"/>
            </w:tcBorders>
            <w:shd w:val="clear" w:color="FFFFFF" w:fill="F2F2F2"/>
            <w:noWrap/>
            <w:vAlign w:val="center"/>
            <w:hideMark/>
          </w:tcPr>
          <w:p w14:paraId="682119E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c>
          <w:tcPr>
            <w:tcW w:w="801" w:type="pct"/>
            <w:tcBorders>
              <w:top w:val="single" w:sz="4" w:space="0" w:color="auto"/>
              <w:left w:val="nil"/>
              <w:bottom w:val="single" w:sz="4" w:space="0" w:color="auto"/>
              <w:right w:val="single" w:sz="4" w:space="0" w:color="auto"/>
            </w:tcBorders>
            <w:shd w:val="clear" w:color="FFFFFF" w:fill="F2F2F2"/>
            <w:noWrap/>
            <w:vAlign w:val="center"/>
            <w:hideMark/>
          </w:tcPr>
          <w:p w14:paraId="58EAEF2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r>
      <w:tr w:rsidR="006929AB" w:rsidRPr="00A760B0" w14:paraId="7A54C684"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6B2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CBDB0F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c>
          <w:tcPr>
            <w:tcW w:w="555" w:type="pct"/>
            <w:tcBorders>
              <w:top w:val="nil"/>
              <w:left w:val="nil"/>
              <w:bottom w:val="single" w:sz="4" w:space="0" w:color="auto"/>
              <w:right w:val="single" w:sz="4" w:space="0" w:color="auto"/>
            </w:tcBorders>
            <w:shd w:val="clear" w:color="auto" w:fill="auto"/>
            <w:noWrap/>
            <w:vAlign w:val="center"/>
            <w:hideMark/>
          </w:tcPr>
          <w:p w14:paraId="343B0E2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589AFC3B"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CCB4C4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2E395E3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c>
          <w:tcPr>
            <w:tcW w:w="801" w:type="pct"/>
            <w:tcBorders>
              <w:top w:val="nil"/>
              <w:left w:val="nil"/>
              <w:bottom w:val="single" w:sz="4" w:space="0" w:color="auto"/>
              <w:right w:val="single" w:sz="4" w:space="0" w:color="auto"/>
            </w:tcBorders>
            <w:shd w:val="clear" w:color="FFFFFF" w:fill="F2F2F2"/>
            <w:noWrap/>
            <w:vAlign w:val="center"/>
            <w:hideMark/>
          </w:tcPr>
          <w:p w14:paraId="69E110F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r>
      <w:tr w:rsidR="006929AB" w:rsidRPr="00A760B0" w14:paraId="016CC815"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C0A6"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31FB5C2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555" w:type="pct"/>
            <w:tcBorders>
              <w:top w:val="nil"/>
              <w:left w:val="nil"/>
              <w:bottom w:val="single" w:sz="4" w:space="0" w:color="auto"/>
              <w:right w:val="single" w:sz="4" w:space="0" w:color="auto"/>
            </w:tcBorders>
            <w:shd w:val="clear" w:color="auto" w:fill="auto"/>
            <w:noWrap/>
            <w:vAlign w:val="center"/>
            <w:hideMark/>
          </w:tcPr>
          <w:p w14:paraId="130BE2D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A0A50A9"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8C5353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1097664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801" w:type="pct"/>
            <w:tcBorders>
              <w:top w:val="nil"/>
              <w:left w:val="nil"/>
              <w:bottom w:val="single" w:sz="4" w:space="0" w:color="auto"/>
              <w:right w:val="single" w:sz="4" w:space="0" w:color="auto"/>
            </w:tcBorders>
            <w:shd w:val="clear" w:color="FFFFFF" w:fill="F2F2F2"/>
            <w:noWrap/>
            <w:vAlign w:val="center"/>
            <w:hideMark/>
          </w:tcPr>
          <w:p w14:paraId="1B3CAAA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r>
      <w:tr w:rsidR="006929AB" w:rsidRPr="00A760B0" w14:paraId="0DDBC856"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6C33"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CF7BE9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c>
          <w:tcPr>
            <w:tcW w:w="555" w:type="pct"/>
            <w:tcBorders>
              <w:top w:val="nil"/>
              <w:left w:val="nil"/>
              <w:bottom w:val="single" w:sz="4" w:space="0" w:color="auto"/>
              <w:right w:val="single" w:sz="4" w:space="0" w:color="auto"/>
            </w:tcBorders>
            <w:shd w:val="clear" w:color="auto" w:fill="auto"/>
            <w:noWrap/>
            <w:vAlign w:val="center"/>
            <w:hideMark/>
          </w:tcPr>
          <w:p w14:paraId="77567E0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C2E3CD8"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4E1040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67639CE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c>
          <w:tcPr>
            <w:tcW w:w="801" w:type="pct"/>
            <w:tcBorders>
              <w:top w:val="nil"/>
              <w:left w:val="nil"/>
              <w:bottom w:val="single" w:sz="4" w:space="0" w:color="auto"/>
              <w:right w:val="single" w:sz="4" w:space="0" w:color="auto"/>
            </w:tcBorders>
            <w:shd w:val="clear" w:color="FFFFFF" w:fill="F2F2F2"/>
            <w:noWrap/>
            <w:vAlign w:val="center"/>
            <w:hideMark/>
          </w:tcPr>
          <w:p w14:paraId="73869A5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r>
      <w:tr w:rsidR="006929AB" w:rsidRPr="00A760B0" w14:paraId="6ACB8463"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3EB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BEFEA8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c>
          <w:tcPr>
            <w:tcW w:w="555" w:type="pct"/>
            <w:tcBorders>
              <w:top w:val="nil"/>
              <w:left w:val="nil"/>
              <w:bottom w:val="single" w:sz="4" w:space="0" w:color="auto"/>
              <w:right w:val="single" w:sz="4" w:space="0" w:color="auto"/>
            </w:tcBorders>
            <w:shd w:val="clear" w:color="auto" w:fill="auto"/>
            <w:noWrap/>
            <w:vAlign w:val="center"/>
            <w:hideMark/>
          </w:tcPr>
          <w:p w14:paraId="5E04A35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2FB3531"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A348AE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3CC2256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c>
          <w:tcPr>
            <w:tcW w:w="801" w:type="pct"/>
            <w:tcBorders>
              <w:top w:val="nil"/>
              <w:left w:val="nil"/>
              <w:bottom w:val="single" w:sz="4" w:space="0" w:color="auto"/>
              <w:right w:val="single" w:sz="4" w:space="0" w:color="auto"/>
            </w:tcBorders>
            <w:shd w:val="clear" w:color="FFFFFF" w:fill="F2F2F2"/>
            <w:noWrap/>
            <w:vAlign w:val="center"/>
            <w:hideMark/>
          </w:tcPr>
          <w:p w14:paraId="7F22881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r>
      <w:tr w:rsidR="006929AB" w:rsidRPr="00A760B0" w14:paraId="3DA57A3B"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2C66C"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2BA2EBD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c>
          <w:tcPr>
            <w:tcW w:w="555" w:type="pct"/>
            <w:tcBorders>
              <w:top w:val="nil"/>
              <w:left w:val="nil"/>
              <w:bottom w:val="single" w:sz="4" w:space="0" w:color="auto"/>
              <w:right w:val="single" w:sz="4" w:space="0" w:color="auto"/>
            </w:tcBorders>
            <w:shd w:val="clear" w:color="auto" w:fill="auto"/>
            <w:noWrap/>
            <w:vAlign w:val="center"/>
            <w:hideMark/>
          </w:tcPr>
          <w:p w14:paraId="243E38F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21C8632"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1B54E88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236A78D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c>
          <w:tcPr>
            <w:tcW w:w="801" w:type="pct"/>
            <w:tcBorders>
              <w:top w:val="nil"/>
              <w:left w:val="nil"/>
              <w:bottom w:val="single" w:sz="4" w:space="0" w:color="auto"/>
              <w:right w:val="single" w:sz="4" w:space="0" w:color="auto"/>
            </w:tcBorders>
            <w:shd w:val="clear" w:color="FFFFFF" w:fill="F2F2F2"/>
            <w:noWrap/>
            <w:vAlign w:val="center"/>
            <w:hideMark/>
          </w:tcPr>
          <w:p w14:paraId="46AB88A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r>
      <w:tr w:rsidR="006929AB" w:rsidRPr="00A760B0" w14:paraId="74FAD4D5"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F8F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0B0B7F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c>
          <w:tcPr>
            <w:tcW w:w="555" w:type="pct"/>
            <w:tcBorders>
              <w:top w:val="nil"/>
              <w:left w:val="nil"/>
              <w:bottom w:val="single" w:sz="4" w:space="0" w:color="auto"/>
              <w:right w:val="single" w:sz="4" w:space="0" w:color="auto"/>
            </w:tcBorders>
            <w:shd w:val="clear" w:color="auto" w:fill="auto"/>
            <w:noWrap/>
            <w:vAlign w:val="center"/>
            <w:hideMark/>
          </w:tcPr>
          <w:p w14:paraId="568DB7EC"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5D5BFF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4330BE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755D53B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c>
          <w:tcPr>
            <w:tcW w:w="801" w:type="pct"/>
            <w:tcBorders>
              <w:top w:val="nil"/>
              <w:left w:val="nil"/>
              <w:bottom w:val="single" w:sz="4" w:space="0" w:color="auto"/>
              <w:right w:val="single" w:sz="4" w:space="0" w:color="auto"/>
            </w:tcBorders>
            <w:shd w:val="clear" w:color="FFFFFF" w:fill="F2F2F2"/>
            <w:noWrap/>
            <w:vAlign w:val="center"/>
            <w:hideMark/>
          </w:tcPr>
          <w:p w14:paraId="1861A4C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r>
      <w:tr w:rsidR="006929AB" w:rsidRPr="00A760B0" w14:paraId="1683BB80"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E33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POIIT-SUR09-08</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6F0AE4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Labranza</w:t>
            </w:r>
          </w:p>
        </w:tc>
        <w:tc>
          <w:tcPr>
            <w:tcW w:w="555" w:type="pct"/>
            <w:tcBorders>
              <w:top w:val="nil"/>
              <w:left w:val="nil"/>
              <w:bottom w:val="single" w:sz="4" w:space="0" w:color="auto"/>
              <w:right w:val="single" w:sz="4" w:space="0" w:color="auto"/>
            </w:tcBorders>
            <w:shd w:val="clear" w:color="auto" w:fill="auto"/>
            <w:noWrap/>
            <w:vAlign w:val="center"/>
            <w:hideMark/>
          </w:tcPr>
          <w:p w14:paraId="6A5B29A4"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65973D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0BDAAD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3750BD1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Temuco</w:t>
            </w:r>
          </w:p>
        </w:tc>
        <w:tc>
          <w:tcPr>
            <w:tcW w:w="801" w:type="pct"/>
            <w:tcBorders>
              <w:top w:val="nil"/>
              <w:left w:val="nil"/>
              <w:bottom w:val="single" w:sz="4" w:space="0" w:color="auto"/>
              <w:right w:val="single" w:sz="4" w:space="0" w:color="auto"/>
            </w:tcBorders>
            <w:shd w:val="clear" w:color="FFFFFF" w:fill="F2F2F2"/>
            <w:noWrap/>
            <w:vAlign w:val="center"/>
            <w:hideMark/>
          </w:tcPr>
          <w:p w14:paraId="2F742A3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Labranza</w:t>
            </w:r>
          </w:p>
        </w:tc>
      </w:tr>
      <w:tr w:rsidR="006929AB" w:rsidRPr="00A760B0" w14:paraId="544DB6AF"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D03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POIIT-SUR09-09</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248D19C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Perquenco</w:t>
            </w:r>
          </w:p>
        </w:tc>
        <w:tc>
          <w:tcPr>
            <w:tcW w:w="555" w:type="pct"/>
            <w:tcBorders>
              <w:top w:val="nil"/>
              <w:left w:val="nil"/>
              <w:bottom w:val="single" w:sz="4" w:space="0" w:color="auto"/>
              <w:right w:val="single" w:sz="4" w:space="0" w:color="auto"/>
            </w:tcBorders>
            <w:shd w:val="clear" w:color="auto" w:fill="auto"/>
            <w:noWrap/>
            <w:vAlign w:val="center"/>
            <w:hideMark/>
          </w:tcPr>
          <w:p w14:paraId="54231041"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60337E74"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287171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38E676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Perquenco</w:t>
            </w:r>
          </w:p>
        </w:tc>
        <w:tc>
          <w:tcPr>
            <w:tcW w:w="801" w:type="pct"/>
            <w:tcBorders>
              <w:top w:val="nil"/>
              <w:left w:val="nil"/>
              <w:bottom w:val="single" w:sz="4" w:space="0" w:color="auto"/>
              <w:right w:val="single" w:sz="4" w:space="0" w:color="auto"/>
            </w:tcBorders>
            <w:shd w:val="clear" w:color="FFFFFF" w:fill="F2F2F2"/>
            <w:noWrap/>
            <w:vAlign w:val="center"/>
            <w:hideMark/>
          </w:tcPr>
          <w:p w14:paraId="09210F1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Perquenco</w:t>
            </w:r>
          </w:p>
        </w:tc>
      </w:tr>
      <w:tr w:rsidR="006929AB" w:rsidRPr="00A760B0" w14:paraId="1734C195"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627AC"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POIIT-SUR09-10</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E0CD1F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c>
          <w:tcPr>
            <w:tcW w:w="555" w:type="pct"/>
            <w:tcBorders>
              <w:top w:val="nil"/>
              <w:left w:val="nil"/>
              <w:bottom w:val="single" w:sz="4" w:space="0" w:color="auto"/>
              <w:right w:val="single" w:sz="4" w:space="0" w:color="auto"/>
            </w:tcBorders>
            <w:shd w:val="clear" w:color="auto" w:fill="auto"/>
            <w:noWrap/>
            <w:vAlign w:val="center"/>
            <w:hideMark/>
          </w:tcPr>
          <w:p w14:paraId="6CE0D55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8644851"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A36EE6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7865520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c>
          <w:tcPr>
            <w:tcW w:w="801" w:type="pct"/>
            <w:tcBorders>
              <w:top w:val="nil"/>
              <w:left w:val="nil"/>
              <w:bottom w:val="single" w:sz="4" w:space="0" w:color="auto"/>
              <w:right w:val="single" w:sz="4" w:space="0" w:color="auto"/>
            </w:tcBorders>
            <w:shd w:val="clear" w:color="FFFFFF" w:fill="F2F2F2"/>
            <w:noWrap/>
            <w:vAlign w:val="center"/>
            <w:hideMark/>
          </w:tcPr>
          <w:p w14:paraId="62093B4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r>
      <w:tr w:rsidR="006929AB" w:rsidRPr="00A760B0" w14:paraId="2EFC63BD"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24F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POIIT-SUR09-11</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3DE7F5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c>
          <w:tcPr>
            <w:tcW w:w="555" w:type="pct"/>
            <w:tcBorders>
              <w:top w:val="nil"/>
              <w:left w:val="nil"/>
              <w:bottom w:val="single" w:sz="4" w:space="0" w:color="auto"/>
              <w:right w:val="single" w:sz="4" w:space="0" w:color="auto"/>
            </w:tcBorders>
            <w:shd w:val="clear" w:color="auto" w:fill="auto"/>
            <w:noWrap/>
            <w:vAlign w:val="center"/>
            <w:hideMark/>
          </w:tcPr>
          <w:p w14:paraId="19C7CB0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20C49BA5"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193C31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CAFFB0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c>
          <w:tcPr>
            <w:tcW w:w="801" w:type="pct"/>
            <w:tcBorders>
              <w:top w:val="nil"/>
              <w:left w:val="nil"/>
              <w:bottom w:val="single" w:sz="4" w:space="0" w:color="auto"/>
              <w:right w:val="single" w:sz="4" w:space="0" w:color="auto"/>
            </w:tcBorders>
            <w:shd w:val="clear" w:color="FFFFFF" w:fill="F2F2F2"/>
            <w:noWrap/>
            <w:vAlign w:val="center"/>
            <w:hideMark/>
          </w:tcPr>
          <w:p w14:paraId="563E4C2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r>
      <w:tr w:rsidR="006929AB" w:rsidRPr="00A760B0" w14:paraId="440A8F25"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0EE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28C73AB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c>
          <w:tcPr>
            <w:tcW w:w="555" w:type="pct"/>
            <w:tcBorders>
              <w:top w:val="nil"/>
              <w:left w:val="nil"/>
              <w:bottom w:val="single" w:sz="4" w:space="0" w:color="auto"/>
              <w:right w:val="single" w:sz="4" w:space="0" w:color="auto"/>
            </w:tcBorders>
            <w:shd w:val="clear" w:color="auto" w:fill="auto"/>
            <w:noWrap/>
            <w:vAlign w:val="center"/>
            <w:hideMark/>
          </w:tcPr>
          <w:p w14:paraId="7E252C7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326C55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16D6FC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E66D32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c>
          <w:tcPr>
            <w:tcW w:w="801" w:type="pct"/>
            <w:tcBorders>
              <w:top w:val="nil"/>
              <w:left w:val="nil"/>
              <w:bottom w:val="single" w:sz="4" w:space="0" w:color="auto"/>
              <w:right w:val="single" w:sz="4" w:space="0" w:color="auto"/>
            </w:tcBorders>
            <w:shd w:val="clear" w:color="FFFFFF" w:fill="F2F2F2"/>
            <w:noWrap/>
            <w:vAlign w:val="center"/>
            <w:hideMark/>
          </w:tcPr>
          <w:p w14:paraId="59C05F0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r>
      <w:tr w:rsidR="006929AB" w:rsidRPr="00A760B0" w14:paraId="5604F918"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651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68D1DB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Toltén</w:t>
            </w:r>
          </w:p>
        </w:tc>
        <w:tc>
          <w:tcPr>
            <w:tcW w:w="555" w:type="pct"/>
            <w:tcBorders>
              <w:top w:val="nil"/>
              <w:left w:val="nil"/>
              <w:bottom w:val="single" w:sz="4" w:space="0" w:color="auto"/>
              <w:right w:val="single" w:sz="4" w:space="0" w:color="auto"/>
            </w:tcBorders>
            <w:shd w:val="clear" w:color="auto" w:fill="auto"/>
            <w:noWrap/>
            <w:vAlign w:val="center"/>
            <w:hideMark/>
          </w:tcPr>
          <w:p w14:paraId="3EB9C0B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722C7A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C53359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6F3B40C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Toltén</w:t>
            </w:r>
          </w:p>
        </w:tc>
        <w:tc>
          <w:tcPr>
            <w:tcW w:w="801" w:type="pct"/>
            <w:tcBorders>
              <w:top w:val="nil"/>
              <w:left w:val="nil"/>
              <w:bottom w:val="single" w:sz="4" w:space="0" w:color="auto"/>
              <w:right w:val="single" w:sz="4" w:space="0" w:color="auto"/>
            </w:tcBorders>
            <w:shd w:val="clear" w:color="FFFFFF" w:fill="F2F2F2"/>
            <w:noWrap/>
            <w:vAlign w:val="center"/>
            <w:hideMark/>
          </w:tcPr>
          <w:p w14:paraId="4F32416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Toltén</w:t>
            </w:r>
          </w:p>
        </w:tc>
      </w:tr>
      <w:tr w:rsidR="006929AB" w:rsidRPr="00A760B0" w14:paraId="4B548A18"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E94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E0647A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Vilcún</w:t>
            </w:r>
          </w:p>
        </w:tc>
        <w:tc>
          <w:tcPr>
            <w:tcW w:w="555" w:type="pct"/>
            <w:tcBorders>
              <w:top w:val="nil"/>
              <w:left w:val="nil"/>
              <w:bottom w:val="single" w:sz="4" w:space="0" w:color="auto"/>
              <w:right w:val="single" w:sz="4" w:space="0" w:color="auto"/>
            </w:tcBorders>
            <w:shd w:val="clear" w:color="auto" w:fill="auto"/>
            <w:noWrap/>
            <w:vAlign w:val="center"/>
            <w:hideMark/>
          </w:tcPr>
          <w:p w14:paraId="31F772A3"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CF5AE0E"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8233CE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7AE55B6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Vilcún</w:t>
            </w:r>
          </w:p>
        </w:tc>
        <w:tc>
          <w:tcPr>
            <w:tcW w:w="801" w:type="pct"/>
            <w:tcBorders>
              <w:top w:val="nil"/>
              <w:left w:val="nil"/>
              <w:bottom w:val="single" w:sz="4" w:space="0" w:color="auto"/>
              <w:right w:val="single" w:sz="4" w:space="0" w:color="auto"/>
            </w:tcBorders>
            <w:shd w:val="clear" w:color="FFFFFF" w:fill="F2F2F2"/>
            <w:noWrap/>
            <w:vAlign w:val="center"/>
            <w:hideMark/>
          </w:tcPr>
          <w:p w14:paraId="4BEFD89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Vilcún</w:t>
            </w:r>
          </w:p>
        </w:tc>
      </w:tr>
      <w:tr w:rsidR="006929AB" w:rsidRPr="00A760B0" w14:paraId="0E8A789B"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9CE1"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789154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c>
          <w:tcPr>
            <w:tcW w:w="555" w:type="pct"/>
            <w:tcBorders>
              <w:top w:val="nil"/>
              <w:left w:val="nil"/>
              <w:bottom w:val="single" w:sz="4" w:space="0" w:color="auto"/>
              <w:right w:val="single" w:sz="4" w:space="0" w:color="auto"/>
            </w:tcBorders>
            <w:shd w:val="clear" w:color="auto" w:fill="auto"/>
            <w:noWrap/>
            <w:vAlign w:val="center"/>
            <w:hideMark/>
          </w:tcPr>
          <w:p w14:paraId="1101AE0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87DA0E7"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5692826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DA1840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c>
          <w:tcPr>
            <w:tcW w:w="801" w:type="pct"/>
            <w:tcBorders>
              <w:top w:val="nil"/>
              <w:left w:val="nil"/>
              <w:bottom w:val="single" w:sz="4" w:space="0" w:color="auto"/>
              <w:right w:val="single" w:sz="4" w:space="0" w:color="auto"/>
            </w:tcBorders>
            <w:shd w:val="clear" w:color="FFFFFF" w:fill="F2F2F2"/>
            <w:noWrap/>
            <w:vAlign w:val="center"/>
            <w:hideMark/>
          </w:tcPr>
          <w:p w14:paraId="48520B5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r>
      <w:tr w:rsidR="006929AB" w:rsidRPr="00A760B0" w14:paraId="77B25B3E"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7DE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78886F4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Cholchol</w:t>
            </w:r>
          </w:p>
        </w:tc>
        <w:tc>
          <w:tcPr>
            <w:tcW w:w="555" w:type="pct"/>
            <w:tcBorders>
              <w:top w:val="nil"/>
              <w:left w:val="nil"/>
              <w:bottom w:val="single" w:sz="4" w:space="0" w:color="auto"/>
              <w:right w:val="single" w:sz="4" w:space="0" w:color="auto"/>
            </w:tcBorders>
            <w:shd w:val="clear" w:color="auto" w:fill="auto"/>
            <w:noWrap/>
            <w:vAlign w:val="center"/>
            <w:hideMark/>
          </w:tcPr>
          <w:p w14:paraId="25218E3F"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35ADB2F"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1F975AD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C83B50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Cholchol</w:t>
            </w:r>
          </w:p>
        </w:tc>
        <w:tc>
          <w:tcPr>
            <w:tcW w:w="801" w:type="pct"/>
            <w:tcBorders>
              <w:top w:val="nil"/>
              <w:left w:val="nil"/>
              <w:bottom w:val="single" w:sz="4" w:space="0" w:color="auto"/>
              <w:right w:val="single" w:sz="4" w:space="0" w:color="auto"/>
            </w:tcBorders>
            <w:shd w:val="clear" w:color="FFFFFF" w:fill="F2F2F2"/>
            <w:noWrap/>
            <w:vAlign w:val="center"/>
            <w:hideMark/>
          </w:tcPr>
          <w:p w14:paraId="33C3C03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Cholchol</w:t>
            </w:r>
          </w:p>
        </w:tc>
      </w:tr>
      <w:tr w:rsidR="006929AB" w:rsidRPr="00A760B0" w14:paraId="28C97917"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422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AEC8EF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c>
          <w:tcPr>
            <w:tcW w:w="555" w:type="pct"/>
            <w:tcBorders>
              <w:top w:val="nil"/>
              <w:left w:val="nil"/>
              <w:bottom w:val="single" w:sz="4" w:space="0" w:color="auto"/>
              <w:right w:val="single" w:sz="4" w:space="0" w:color="auto"/>
            </w:tcBorders>
            <w:shd w:val="clear" w:color="auto" w:fill="auto"/>
            <w:noWrap/>
            <w:vAlign w:val="center"/>
            <w:hideMark/>
          </w:tcPr>
          <w:p w14:paraId="7036065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639E9C5C"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56E1646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1FD52A8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c>
          <w:tcPr>
            <w:tcW w:w="801" w:type="pct"/>
            <w:tcBorders>
              <w:top w:val="nil"/>
              <w:left w:val="nil"/>
              <w:bottom w:val="single" w:sz="4" w:space="0" w:color="auto"/>
              <w:right w:val="single" w:sz="4" w:space="0" w:color="auto"/>
            </w:tcBorders>
            <w:shd w:val="clear" w:color="FFFFFF" w:fill="F2F2F2"/>
            <w:noWrap/>
            <w:vAlign w:val="center"/>
            <w:hideMark/>
          </w:tcPr>
          <w:p w14:paraId="4FCDE4A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r>
      <w:tr w:rsidR="006929AB" w:rsidRPr="00A760B0" w14:paraId="4CA12481"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73774"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POIIT-SUR09-18</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5573DA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c>
          <w:tcPr>
            <w:tcW w:w="555" w:type="pct"/>
            <w:tcBorders>
              <w:top w:val="nil"/>
              <w:left w:val="nil"/>
              <w:bottom w:val="single" w:sz="4" w:space="0" w:color="auto"/>
              <w:right w:val="single" w:sz="4" w:space="0" w:color="auto"/>
            </w:tcBorders>
            <w:shd w:val="clear" w:color="auto" w:fill="auto"/>
            <w:noWrap/>
            <w:vAlign w:val="center"/>
            <w:hideMark/>
          </w:tcPr>
          <w:p w14:paraId="5EE4E15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DA5D738"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E3E488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26720E7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0A1720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r>
      <w:tr w:rsidR="006929AB" w:rsidRPr="00A760B0" w14:paraId="2D7A1758"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432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POIIT-SUR09-19</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3AD70FC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555" w:type="pct"/>
            <w:tcBorders>
              <w:top w:val="nil"/>
              <w:left w:val="nil"/>
              <w:bottom w:val="single" w:sz="4" w:space="0" w:color="auto"/>
              <w:right w:val="single" w:sz="4" w:space="0" w:color="auto"/>
            </w:tcBorders>
            <w:shd w:val="clear" w:color="auto" w:fill="auto"/>
            <w:noWrap/>
            <w:vAlign w:val="center"/>
            <w:hideMark/>
          </w:tcPr>
          <w:p w14:paraId="678417C2"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5190539A"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8E42AE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544E2E8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565C496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r>
      <w:tr w:rsidR="006929AB" w:rsidRPr="00A760B0" w14:paraId="21C4A3FF"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E53A6"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POIIT-SUR09-20</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F3BE87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Icalma</w:t>
            </w:r>
          </w:p>
        </w:tc>
        <w:tc>
          <w:tcPr>
            <w:tcW w:w="555" w:type="pct"/>
            <w:tcBorders>
              <w:top w:val="nil"/>
              <w:left w:val="nil"/>
              <w:bottom w:val="single" w:sz="4" w:space="0" w:color="auto"/>
              <w:right w:val="single" w:sz="4" w:space="0" w:color="auto"/>
            </w:tcBorders>
            <w:shd w:val="clear" w:color="auto" w:fill="auto"/>
            <w:noWrap/>
            <w:vAlign w:val="center"/>
            <w:hideMark/>
          </w:tcPr>
          <w:p w14:paraId="4852CD7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2BA02D3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AF33D3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207F731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546E2D1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Icalma</w:t>
            </w:r>
          </w:p>
        </w:tc>
      </w:tr>
      <w:tr w:rsidR="006929AB" w:rsidRPr="00A760B0" w14:paraId="0FFE8C0D"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42E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POIIT-SUR09-21</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D178CE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Liucura</w:t>
            </w:r>
          </w:p>
        </w:tc>
        <w:tc>
          <w:tcPr>
            <w:tcW w:w="555" w:type="pct"/>
            <w:tcBorders>
              <w:top w:val="nil"/>
              <w:left w:val="nil"/>
              <w:bottom w:val="single" w:sz="4" w:space="0" w:color="auto"/>
              <w:right w:val="single" w:sz="4" w:space="0" w:color="auto"/>
            </w:tcBorders>
            <w:shd w:val="clear" w:color="auto" w:fill="auto"/>
            <w:noWrap/>
            <w:vAlign w:val="center"/>
            <w:hideMark/>
          </w:tcPr>
          <w:p w14:paraId="6B84825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5588D49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D516DD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7F0A78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2657C3C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Liucura</w:t>
            </w:r>
          </w:p>
        </w:tc>
      </w:tr>
      <w:tr w:rsidR="006929AB" w:rsidRPr="00A760B0" w14:paraId="43C0BED3"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F91A2"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0E92D59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c>
          <w:tcPr>
            <w:tcW w:w="555" w:type="pct"/>
            <w:tcBorders>
              <w:top w:val="nil"/>
              <w:left w:val="nil"/>
              <w:bottom w:val="single" w:sz="4" w:space="0" w:color="auto"/>
              <w:right w:val="single" w:sz="4" w:space="0" w:color="auto"/>
            </w:tcBorders>
            <w:shd w:val="clear" w:color="auto" w:fill="auto"/>
            <w:noWrap/>
            <w:vAlign w:val="center"/>
            <w:hideMark/>
          </w:tcPr>
          <w:p w14:paraId="3217A36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FE4285E"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EED6D5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7588C8F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c>
          <w:tcPr>
            <w:tcW w:w="801" w:type="pct"/>
            <w:tcBorders>
              <w:top w:val="nil"/>
              <w:left w:val="nil"/>
              <w:bottom w:val="single" w:sz="4" w:space="0" w:color="auto"/>
              <w:right w:val="single" w:sz="4" w:space="0" w:color="auto"/>
            </w:tcBorders>
            <w:shd w:val="clear" w:color="FFFFFF" w:fill="F2F2F2"/>
            <w:noWrap/>
            <w:vAlign w:val="center"/>
            <w:hideMark/>
          </w:tcPr>
          <w:p w14:paraId="1B91CF0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r>
      <w:tr w:rsidR="006929AB" w:rsidRPr="00A760B0" w14:paraId="4E224072"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78B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3D5236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Lumaco</w:t>
            </w:r>
          </w:p>
        </w:tc>
        <w:tc>
          <w:tcPr>
            <w:tcW w:w="555" w:type="pct"/>
            <w:tcBorders>
              <w:top w:val="nil"/>
              <w:left w:val="nil"/>
              <w:bottom w:val="single" w:sz="4" w:space="0" w:color="auto"/>
              <w:right w:val="single" w:sz="4" w:space="0" w:color="auto"/>
            </w:tcBorders>
            <w:shd w:val="clear" w:color="auto" w:fill="auto"/>
            <w:noWrap/>
            <w:vAlign w:val="center"/>
            <w:hideMark/>
          </w:tcPr>
          <w:p w14:paraId="32BC0A39"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2E10472"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D747E2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918780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Lumaco</w:t>
            </w:r>
          </w:p>
        </w:tc>
        <w:tc>
          <w:tcPr>
            <w:tcW w:w="801" w:type="pct"/>
            <w:tcBorders>
              <w:top w:val="nil"/>
              <w:left w:val="nil"/>
              <w:bottom w:val="single" w:sz="4" w:space="0" w:color="auto"/>
              <w:right w:val="single" w:sz="4" w:space="0" w:color="auto"/>
            </w:tcBorders>
            <w:shd w:val="clear" w:color="FFFFFF" w:fill="F2F2F2"/>
            <w:noWrap/>
            <w:vAlign w:val="center"/>
            <w:hideMark/>
          </w:tcPr>
          <w:p w14:paraId="7AC0B66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Lumaco</w:t>
            </w:r>
          </w:p>
        </w:tc>
      </w:tr>
      <w:tr w:rsidR="006929AB" w:rsidRPr="00A760B0" w14:paraId="7BD61694"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F23B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POIIT-SUR09-24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6D9F63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Purén</w:t>
            </w:r>
          </w:p>
        </w:tc>
        <w:tc>
          <w:tcPr>
            <w:tcW w:w="555" w:type="pct"/>
            <w:tcBorders>
              <w:top w:val="nil"/>
              <w:left w:val="nil"/>
              <w:bottom w:val="single" w:sz="4" w:space="0" w:color="auto"/>
              <w:right w:val="single" w:sz="4" w:space="0" w:color="auto"/>
            </w:tcBorders>
            <w:shd w:val="clear" w:color="auto" w:fill="auto"/>
            <w:noWrap/>
            <w:vAlign w:val="center"/>
            <w:hideMark/>
          </w:tcPr>
          <w:p w14:paraId="32C6F0BF"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50EB0A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6F9B7AF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AC8309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Purén</w:t>
            </w:r>
          </w:p>
        </w:tc>
        <w:tc>
          <w:tcPr>
            <w:tcW w:w="801" w:type="pct"/>
            <w:tcBorders>
              <w:top w:val="nil"/>
              <w:left w:val="nil"/>
              <w:bottom w:val="single" w:sz="4" w:space="0" w:color="auto"/>
              <w:right w:val="single" w:sz="4" w:space="0" w:color="auto"/>
            </w:tcBorders>
            <w:shd w:val="clear" w:color="FFFFFF" w:fill="F2F2F2"/>
            <w:noWrap/>
            <w:vAlign w:val="center"/>
            <w:hideMark/>
          </w:tcPr>
          <w:p w14:paraId="2CFCDDC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Purén</w:t>
            </w:r>
          </w:p>
        </w:tc>
      </w:tr>
      <w:tr w:rsidR="006929AB" w:rsidRPr="00A760B0" w14:paraId="7183FBF9"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177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FE8FE4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Renaico</w:t>
            </w:r>
          </w:p>
        </w:tc>
        <w:tc>
          <w:tcPr>
            <w:tcW w:w="555" w:type="pct"/>
            <w:tcBorders>
              <w:top w:val="nil"/>
              <w:left w:val="nil"/>
              <w:bottom w:val="single" w:sz="4" w:space="0" w:color="auto"/>
              <w:right w:val="single" w:sz="4" w:space="0" w:color="auto"/>
            </w:tcBorders>
            <w:shd w:val="clear" w:color="auto" w:fill="auto"/>
            <w:noWrap/>
            <w:vAlign w:val="center"/>
            <w:hideMark/>
          </w:tcPr>
          <w:p w14:paraId="086FB46D"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06969C7"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70BC94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0A35049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Renaico</w:t>
            </w:r>
          </w:p>
        </w:tc>
        <w:tc>
          <w:tcPr>
            <w:tcW w:w="801" w:type="pct"/>
            <w:tcBorders>
              <w:top w:val="nil"/>
              <w:left w:val="nil"/>
              <w:bottom w:val="single" w:sz="4" w:space="0" w:color="auto"/>
              <w:right w:val="single" w:sz="4" w:space="0" w:color="auto"/>
            </w:tcBorders>
            <w:shd w:val="clear" w:color="FFFFFF" w:fill="F2F2F2"/>
            <w:noWrap/>
            <w:vAlign w:val="center"/>
            <w:hideMark/>
          </w:tcPr>
          <w:p w14:paraId="2EFE6C0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Renaico</w:t>
            </w:r>
          </w:p>
        </w:tc>
      </w:tr>
      <w:tr w:rsidR="006929AB" w:rsidRPr="00A760B0" w14:paraId="64F69C2A"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63B5"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60C187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Traiguén</w:t>
            </w:r>
          </w:p>
        </w:tc>
        <w:tc>
          <w:tcPr>
            <w:tcW w:w="555" w:type="pct"/>
            <w:tcBorders>
              <w:top w:val="nil"/>
              <w:left w:val="nil"/>
              <w:bottom w:val="single" w:sz="4" w:space="0" w:color="auto"/>
              <w:right w:val="single" w:sz="4" w:space="0" w:color="auto"/>
            </w:tcBorders>
            <w:shd w:val="clear" w:color="auto" w:fill="auto"/>
            <w:noWrap/>
            <w:vAlign w:val="center"/>
            <w:hideMark/>
          </w:tcPr>
          <w:p w14:paraId="5913042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99399EC"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E84C45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066CC34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Traiguén</w:t>
            </w:r>
          </w:p>
        </w:tc>
        <w:tc>
          <w:tcPr>
            <w:tcW w:w="801" w:type="pct"/>
            <w:tcBorders>
              <w:top w:val="nil"/>
              <w:left w:val="nil"/>
              <w:bottom w:val="single" w:sz="4" w:space="0" w:color="auto"/>
              <w:right w:val="single" w:sz="4" w:space="0" w:color="auto"/>
            </w:tcBorders>
            <w:shd w:val="clear" w:color="FFFFFF" w:fill="F2F2F2"/>
            <w:noWrap/>
            <w:vAlign w:val="center"/>
            <w:hideMark/>
          </w:tcPr>
          <w:p w14:paraId="158D3352"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Traiguén</w:t>
            </w:r>
          </w:p>
        </w:tc>
      </w:tr>
      <w:tr w:rsidR="006929AB" w:rsidRPr="00A760B0" w14:paraId="0013ACB4" w14:textId="77777777" w:rsidTr="00526DF3">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ED1E"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07828D6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Reigolil</w:t>
            </w:r>
          </w:p>
        </w:tc>
        <w:tc>
          <w:tcPr>
            <w:tcW w:w="555" w:type="pct"/>
            <w:tcBorders>
              <w:top w:val="nil"/>
              <w:left w:val="nil"/>
              <w:bottom w:val="single" w:sz="4" w:space="0" w:color="auto"/>
              <w:right w:val="single" w:sz="4" w:space="0" w:color="auto"/>
            </w:tcBorders>
            <w:shd w:val="clear" w:color="auto" w:fill="auto"/>
            <w:noWrap/>
            <w:vAlign w:val="center"/>
            <w:hideMark/>
          </w:tcPr>
          <w:p w14:paraId="3676E19D" w14:textId="33FF177F" w:rsidR="006929AB" w:rsidRPr="00526DF3" w:rsidRDefault="0044279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9BA04E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05BB71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198CA42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801" w:type="pct"/>
            <w:tcBorders>
              <w:top w:val="nil"/>
              <w:left w:val="nil"/>
              <w:bottom w:val="single" w:sz="4" w:space="0" w:color="auto"/>
              <w:right w:val="single" w:sz="4" w:space="0" w:color="auto"/>
            </w:tcBorders>
            <w:shd w:val="clear" w:color="FFFFFF" w:fill="F2F2F2"/>
            <w:noWrap/>
            <w:vAlign w:val="center"/>
            <w:hideMark/>
          </w:tcPr>
          <w:p w14:paraId="43827D7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Reigolil</w:t>
            </w:r>
          </w:p>
        </w:tc>
      </w:tr>
      <w:tr w:rsidR="006929AB" w:rsidRPr="00A760B0" w14:paraId="2461AF51" w14:textId="77777777" w:rsidTr="00526DF3">
        <w:trPr>
          <w:cantSplit/>
          <w:trHeight w:val="283"/>
        </w:trPr>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0DD5158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POIIT-SUR09-X </w:t>
            </w:r>
            <w:r w:rsidRPr="00526DF3">
              <w:rPr>
                <w:rFonts w:eastAsia="Times New Roman" w:cs="Times New Roman"/>
                <w:bCs/>
                <w:color w:val="000000"/>
                <w:sz w:val="18"/>
                <w:szCs w:val="18"/>
                <w:vertAlign w:val="superscript"/>
                <w:lang w:eastAsia="es-CL"/>
              </w:rPr>
              <w:t>(1)</w:t>
            </w:r>
          </w:p>
        </w:tc>
        <w:tc>
          <w:tcPr>
            <w:tcW w:w="1029" w:type="pct"/>
            <w:tcBorders>
              <w:top w:val="nil"/>
              <w:left w:val="nil"/>
              <w:bottom w:val="single" w:sz="4" w:space="0" w:color="auto"/>
              <w:right w:val="single" w:sz="4" w:space="0" w:color="auto"/>
            </w:tcBorders>
            <w:shd w:val="clear" w:color="auto" w:fill="auto"/>
            <w:noWrap/>
            <w:vAlign w:val="center"/>
            <w:hideMark/>
          </w:tcPr>
          <w:p w14:paraId="42A7FFB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555" w:type="pct"/>
            <w:tcBorders>
              <w:top w:val="nil"/>
              <w:left w:val="nil"/>
              <w:bottom w:val="single" w:sz="4" w:space="0" w:color="auto"/>
              <w:right w:val="single" w:sz="4" w:space="0" w:color="auto"/>
            </w:tcBorders>
            <w:shd w:val="clear" w:color="auto" w:fill="auto"/>
            <w:noWrap/>
            <w:vAlign w:val="center"/>
            <w:hideMark/>
          </w:tcPr>
          <w:p w14:paraId="4208DF0B"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55" w:type="pct"/>
            <w:tcBorders>
              <w:top w:val="nil"/>
              <w:left w:val="nil"/>
              <w:bottom w:val="single" w:sz="4" w:space="0" w:color="auto"/>
              <w:right w:val="single" w:sz="4" w:space="0" w:color="auto"/>
            </w:tcBorders>
            <w:shd w:val="clear" w:color="FFFFFF" w:fill="F2F2F2"/>
            <w:noWrap/>
            <w:vAlign w:val="center"/>
            <w:hideMark/>
          </w:tcPr>
          <w:p w14:paraId="69618408"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5D131B5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01" w:type="pct"/>
            <w:tcBorders>
              <w:top w:val="nil"/>
              <w:left w:val="nil"/>
              <w:bottom w:val="single" w:sz="4" w:space="0" w:color="auto"/>
              <w:right w:val="single" w:sz="4" w:space="0" w:color="auto"/>
            </w:tcBorders>
            <w:shd w:val="clear" w:color="FFFFFF" w:fill="F2F2F2"/>
            <w:noWrap/>
            <w:vAlign w:val="center"/>
            <w:hideMark/>
          </w:tcPr>
          <w:p w14:paraId="410CE32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01" w:type="pct"/>
            <w:tcBorders>
              <w:top w:val="nil"/>
              <w:left w:val="nil"/>
              <w:bottom w:val="single" w:sz="4" w:space="0" w:color="auto"/>
              <w:right w:val="single" w:sz="4" w:space="0" w:color="auto"/>
            </w:tcBorders>
            <w:shd w:val="clear" w:color="FFFFFF" w:fill="F2F2F2"/>
            <w:noWrap/>
            <w:vAlign w:val="center"/>
            <w:hideMark/>
          </w:tcPr>
          <w:p w14:paraId="2672FD0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528F6BA0" w14:textId="77777777" w:rsidR="009034DC" w:rsidRDefault="009034DC">
      <w:pPr>
        <w:rPr>
          <w:lang w:eastAsia="ar-SA"/>
        </w:rPr>
      </w:pPr>
    </w:p>
    <w:p w14:paraId="6320B19D" w14:textId="325F6767" w:rsidR="009034DC" w:rsidRPr="00526DF3" w:rsidRDefault="009034DC" w:rsidP="0071218B">
      <w:pPr>
        <w:pStyle w:val="Prrafodelista"/>
        <w:numPr>
          <w:ilvl w:val="3"/>
          <w:numId w:val="78"/>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2</w:t>
      </w:r>
      <w:r w:rsidR="006929AB" w:rsidRPr="00526DF3">
        <w:rPr>
          <w:sz w:val="20"/>
        </w:rPr>
        <w:t>8</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784AC1BA" w14:textId="3D908408" w:rsidR="009034DC" w:rsidRPr="00526DF3" w:rsidRDefault="009034DC" w:rsidP="0071218B">
      <w:pPr>
        <w:pStyle w:val="Prrafodelista"/>
        <w:numPr>
          <w:ilvl w:val="3"/>
          <w:numId w:val="78"/>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F536C2">
        <w:rPr>
          <w:sz w:val="20"/>
        </w:rPr>
        <w:t>P</w:t>
      </w:r>
      <w:r w:rsidR="00452D28" w:rsidRPr="00526DF3">
        <w:rPr>
          <w:sz w:val="20"/>
        </w:rPr>
        <w:t xml:space="preserve">olígono </w:t>
      </w:r>
      <w:r w:rsidR="00F536C2">
        <w:rPr>
          <w:sz w:val="20"/>
        </w:rPr>
        <w:t>R</w:t>
      </w:r>
      <w:r w:rsidR="00452D28" w:rsidRPr="00526DF3">
        <w:rPr>
          <w:sz w:val="20"/>
        </w:rPr>
        <w:t>eferencial de</w:t>
      </w:r>
      <w:r w:rsidRPr="00526DF3">
        <w:rPr>
          <w:sz w:val="20"/>
        </w:rPr>
        <w:t xml:space="preserve"> </w:t>
      </w:r>
      <w:r w:rsidR="00F536C2">
        <w:rPr>
          <w:sz w:val="20"/>
        </w:rPr>
        <w:t>L</w:t>
      </w:r>
      <w:r w:rsidRPr="00526DF3">
        <w:rPr>
          <w:sz w:val="20"/>
        </w:rPr>
        <w:t xml:space="preserve">ocalidad, la cual deberá encontrarse al interior de la </w:t>
      </w:r>
      <w:r w:rsidR="00F536C2">
        <w:rPr>
          <w:sz w:val="20"/>
        </w:rPr>
        <w:t>R</w:t>
      </w:r>
      <w:r w:rsidRPr="00526DF3">
        <w:rPr>
          <w:sz w:val="20"/>
        </w:rPr>
        <w:t>egi</w:t>
      </w:r>
      <w:r w:rsidR="00452D28" w:rsidRPr="00526DF3">
        <w:rPr>
          <w:sz w:val="20"/>
        </w:rPr>
        <w:t>ón</w:t>
      </w:r>
      <w:r w:rsidRPr="00526DF3">
        <w:rPr>
          <w:sz w:val="20"/>
        </w:rPr>
        <w:t xml:space="preserve"> de </w:t>
      </w:r>
      <w:r w:rsidR="00F536C2">
        <w:rPr>
          <w:sz w:val="20"/>
        </w:rPr>
        <w:t>L</w:t>
      </w:r>
      <w:r w:rsidRPr="00526DF3">
        <w:rPr>
          <w:sz w:val="20"/>
        </w:rPr>
        <w:t xml:space="preserve">a </w:t>
      </w:r>
      <w:r w:rsidR="00452D28" w:rsidRPr="00526DF3">
        <w:rPr>
          <w:sz w:val="20"/>
        </w:rPr>
        <w:t>Araucanía</w:t>
      </w:r>
      <w:r w:rsidR="002E2610" w:rsidRPr="00526DF3">
        <w:rPr>
          <w:sz w:val="20"/>
        </w:rPr>
        <w:t xml:space="preserve"> y ser presentado de acuerdo </w:t>
      </w:r>
      <w:r w:rsidR="00F536C2">
        <w:rPr>
          <w:sz w:val="20"/>
        </w:rPr>
        <w:t>con</w:t>
      </w:r>
      <w:r w:rsidR="002E2610" w:rsidRPr="00526DF3">
        <w:rPr>
          <w:sz w:val="20"/>
        </w:rPr>
        <w:t xml:space="preserve"> los formatos indicados en el literal c. del numeral 1.14.1 del Anexo N° 1</w:t>
      </w:r>
      <w:r w:rsidRPr="00526DF3">
        <w:rPr>
          <w:sz w:val="20"/>
        </w:rPr>
        <w:t>.</w:t>
      </w:r>
    </w:p>
    <w:p w14:paraId="2BD90EDA" w14:textId="77777777" w:rsidR="009034DC" w:rsidRDefault="009034DC">
      <w:pPr>
        <w:rPr>
          <w:lang w:eastAsia="ar-SA"/>
        </w:rPr>
      </w:pPr>
    </w:p>
    <w:p w14:paraId="411B8694" w14:textId="6C25FBCC" w:rsidR="009034DC" w:rsidRDefault="00BD4AF1" w:rsidP="00526DF3">
      <w:pPr>
        <w:pStyle w:val="Anx-Titulo4"/>
      </w:pPr>
      <w:bookmarkStart w:id="414" w:name="_Toc11695377"/>
      <w:r>
        <w:t>POI</w:t>
      </w:r>
      <w:r w:rsidR="00F536C2">
        <w:t>I</w:t>
      </w:r>
      <w:r>
        <w:t xml:space="preserve">T </w:t>
      </w:r>
      <w:r w:rsidR="008B119D">
        <w:t xml:space="preserve">Terrestres </w:t>
      </w:r>
      <w:r w:rsidR="001E4CD8">
        <w:t>Trazado Regional de Infraestructura Óptica L</w:t>
      </w:r>
      <w:r w:rsidR="009034DC">
        <w:t>os Ríos</w:t>
      </w:r>
      <w:bookmarkEnd w:id="414"/>
    </w:p>
    <w:tbl>
      <w:tblPr>
        <w:tblW w:w="5000" w:type="pct"/>
        <w:tblCellMar>
          <w:left w:w="70" w:type="dxa"/>
          <w:right w:w="70" w:type="dxa"/>
        </w:tblCellMar>
        <w:tblLook w:val="04A0" w:firstRow="1" w:lastRow="0" w:firstColumn="1" w:lastColumn="0" w:noHBand="0" w:noVBand="1"/>
      </w:tblPr>
      <w:tblGrid>
        <w:gridCol w:w="1720"/>
        <w:gridCol w:w="2850"/>
        <w:gridCol w:w="1481"/>
        <w:gridCol w:w="1263"/>
        <w:gridCol w:w="1418"/>
        <w:gridCol w:w="1876"/>
        <w:gridCol w:w="2492"/>
      </w:tblGrid>
      <w:tr w:rsidR="006929AB" w:rsidRPr="00F536C2" w14:paraId="5DD5BEE0" w14:textId="77777777" w:rsidTr="00526DF3">
        <w:trPr>
          <w:cantSplit/>
          <w:tblHeader/>
        </w:trPr>
        <w:tc>
          <w:tcPr>
            <w:tcW w:w="152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596FFCB"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637"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CDFC36B"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842"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F58D450"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6929AB" w:rsidRPr="00F536C2" w14:paraId="2639E239" w14:textId="77777777" w:rsidTr="00526DF3">
        <w:trPr>
          <w:cantSplit/>
          <w:trHeight w:val="211"/>
          <w:tblHeader/>
        </w:trPr>
        <w:tc>
          <w:tcPr>
            <w:tcW w:w="661"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C0891F5"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59" w:type="pct"/>
            <w:vMerge w:val="restart"/>
            <w:tcBorders>
              <w:top w:val="nil"/>
              <w:left w:val="nil"/>
              <w:bottom w:val="single" w:sz="4" w:space="0" w:color="auto"/>
              <w:right w:val="single" w:sz="4" w:space="0" w:color="F2F2F2"/>
            </w:tcBorders>
            <w:shd w:val="clear" w:color="333399" w:fill="376092"/>
            <w:noWrap/>
            <w:vAlign w:val="center"/>
            <w:hideMark/>
          </w:tcPr>
          <w:p w14:paraId="1FD44424"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637" w:type="pct"/>
            <w:vMerge/>
            <w:tcBorders>
              <w:top w:val="single" w:sz="4" w:space="0" w:color="F2F2F2"/>
              <w:left w:val="single" w:sz="4" w:space="0" w:color="F2F2F2"/>
              <w:bottom w:val="single" w:sz="4" w:space="0" w:color="000000"/>
              <w:right w:val="nil"/>
            </w:tcBorders>
            <w:vAlign w:val="center"/>
            <w:hideMark/>
          </w:tcPr>
          <w:p w14:paraId="2D46CE5B"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20" w:type="pct"/>
            <w:vMerge w:val="restart"/>
            <w:tcBorders>
              <w:top w:val="nil"/>
              <w:left w:val="nil"/>
              <w:bottom w:val="single" w:sz="4" w:space="0" w:color="auto"/>
              <w:right w:val="single" w:sz="4" w:space="0" w:color="F2F2F2"/>
            </w:tcBorders>
            <w:shd w:val="clear" w:color="333399" w:fill="376092"/>
            <w:noWrap/>
            <w:vAlign w:val="center"/>
            <w:hideMark/>
          </w:tcPr>
          <w:p w14:paraId="10673228" w14:textId="77777777" w:rsidR="006929AB" w:rsidRPr="00526DF3" w:rsidRDefault="006929AB">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57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1FBEBBD"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754" w:type="pct"/>
            <w:vMerge w:val="restart"/>
            <w:tcBorders>
              <w:top w:val="nil"/>
              <w:left w:val="nil"/>
              <w:bottom w:val="single" w:sz="4" w:space="0" w:color="auto"/>
              <w:right w:val="nil"/>
            </w:tcBorders>
            <w:shd w:val="clear" w:color="333399" w:fill="376092"/>
            <w:noWrap/>
            <w:vAlign w:val="center"/>
            <w:hideMark/>
          </w:tcPr>
          <w:p w14:paraId="188FAF3E"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99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B42A17B" w14:textId="77777777" w:rsidR="006929AB" w:rsidRPr="00526DF3" w:rsidRDefault="006929AB" w:rsidP="00526DF3">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6929AB" w:rsidRPr="00F536C2" w14:paraId="19AE29EF" w14:textId="77777777" w:rsidTr="00526DF3">
        <w:trPr>
          <w:cantSplit/>
          <w:trHeight w:val="211"/>
          <w:tblHeader/>
        </w:trPr>
        <w:tc>
          <w:tcPr>
            <w:tcW w:w="661" w:type="pct"/>
            <w:vMerge/>
            <w:tcBorders>
              <w:top w:val="nil"/>
              <w:left w:val="single" w:sz="4" w:space="0" w:color="auto"/>
              <w:bottom w:val="single" w:sz="4" w:space="0" w:color="auto"/>
              <w:right w:val="single" w:sz="4" w:space="0" w:color="F2F2F2"/>
            </w:tcBorders>
            <w:vAlign w:val="center"/>
            <w:hideMark/>
          </w:tcPr>
          <w:p w14:paraId="15A865D3"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859" w:type="pct"/>
            <w:vMerge/>
            <w:tcBorders>
              <w:top w:val="nil"/>
              <w:left w:val="nil"/>
              <w:bottom w:val="single" w:sz="4" w:space="0" w:color="auto"/>
              <w:right w:val="single" w:sz="4" w:space="0" w:color="F2F2F2"/>
            </w:tcBorders>
            <w:vAlign w:val="center"/>
            <w:hideMark/>
          </w:tcPr>
          <w:p w14:paraId="7856FD35" w14:textId="77777777" w:rsidR="006929AB" w:rsidRPr="00526DF3" w:rsidRDefault="006929AB">
            <w:pPr>
              <w:suppressAutoHyphens w:val="0"/>
              <w:jc w:val="left"/>
              <w:rPr>
                <w:rFonts w:eastAsia="Times New Roman" w:cs="Times New Roman"/>
                <w:b/>
                <w:bCs/>
                <w:color w:val="FFFFFF"/>
                <w:sz w:val="18"/>
                <w:szCs w:val="18"/>
                <w:lang w:eastAsia="es-CL"/>
              </w:rPr>
            </w:pPr>
          </w:p>
        </w:tc>
        <w:tc>
          <w:tcPr>
            <w:tcW w:w="637" w:type="pct"/>
            <w:vMerge/>
            <w:tcBorders>
              <w:top w:val="single" w:sz="4" w:space="0" w:color="F2F2F2"/>
              <w:left w:val="single" w:sz="4" w:space="0" w:color="F2F2F2"/>
              <w:bottom w:val="single" w:sz="4" w:space="0" w:color="000000"/>
              <w:right w:val="nil"/>
            </w:tcBorders>
            <w:vAlign w:val="center"/>
            <w:hideMark/>
          </w:tcPr>
          <w:p w14:paraId="3C3CC4E1"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20" w:type="pct"/>
            <w:vMerge/>
            <w:tcBorders>
              <w:top w:val="nil"/>
              <w:left w:val="nil"/>
              <w:bottom w:val="single" w:sz="4" w:space="0" w:color="auto"/>
              <w:right w:val="single" w:sz="4" w:space="0" w:color="F2F2F2"/>
            </w:tcBorders>
            <w:vAlign w:val="center"/>
            <w:hideMark/>
          </w:tcPr>
          <w:p w14:paraId="0259B180" w14:textId="77777777" w:rsidR="006929AB" w:rsidRPr="00526DF3" w:rsidRDefault="006929AB" w:rsidP="00526DF3">
            <w:pPr>
              <w:suppressAutoHyphens w:val="0"/>
              <w:jc w:val="center"/>
              <w:rPr>
                <w:rFonts w:eastAsia="Times New Roman" w:cs="Times New Roman"/>
                <w:b/>
                <w:bCs/>
                <w:color w:val="FFFFFF"/>
                <w:sz w:val="18"/>
                <w:szCs w:val="18"/>
                <w:lang w:eastAsia="es-CL"/>
              </w:rPr>
            </w:pPr>
          </w:p>
        </w:tc>
        <w:tc>
          <w:tcPr>
            <w:tcW w:w="579" w:type="pct"/>
            <w:vMerge/>
            <w:tcBorders>
              <w:top w:val="nil"/>
              <w:left w:val="single" w:sz="4" w:space="0" w:color="F2F2F2"/>
              <w:bottom w:val="single" w:sz="4" w:space="0" w:color="auto"/>
              <w:right w:val="single" w:sz="4" w:space="0" w:color="F2F2F2"/>
            </w:tcBorders>
            <w:vAlign w:val="center"/>
            <w:hideMark/>
          </w:tcPr>
          <w:p w14:paraId="45FB3319" w14:textId="77777777" w:rsidR="006929AB" w:rsidRPr="00526DF3" w:rsidRDefault="006929AB">
            <w:pPr>
              <w:suppressAutoHyphens w:val="0"/>
              <w:jc w:val="left"/>
              <w:rPr>
                <w:rFonts w:eastAsia="Times New Roman" w:cs="Times New Roman"/>
                <w:b/>
                <w:bCs/>
                <w:color w:val="FFFFFF"/>
                <w:sz w:val="18"/>
                <w:szCs w:val="18"/>
                <w:lang w:eastAsia="es-CL"/>
              </w:rPr>
            </w:pPr>
          </w:p>
        </w:tc>
        <w:tc>
          <w:tcPr>
            <w:tcW w:w="754" w:type="pct"/>
            <w:vMerge/>
            <w:tcBorders>
              <w:top w:val="nil"/>
              <w:left w:val="nil"/>
              <w:bottom w:val="single" w:sz="4" w:space="0" w:color="auto"/>
              <w:right w:val="nil"/>
            </w:tcBorders>
            <w:vAlign w:val="center"/>
            <w:hideMark/>
          </w:tcPr>
          <w:p w14:paraId="50E41762" w14:textId="77777777" w:rsidR="006929AB" w:rsidRPr="00526DF3" w:rsidRDefault="006929AB">
            <w:pPr>
              <w:suppressAutoHyphens w:val="0"/>
              <w:jc w:val="left"/>
              <w:rPr>
                <w:rFonts w:eastAsia="Times New Roman" w:cs="Times New Roman"/>
                <w:b/>
                <w:bCs/>
                <w:color w:val="FFFFFF"/>
                <w:sz w:val="18"/>
                <w:szCs w:val="18"/>
                <w:lang w:eastAsia="es-CL"/>
              </w:rPr>
            </w:pPr>
          </w:p>
        </w:tc>
        <w:tc>
          <w:tcPr>
            <w:tcW w:w="990" w:type="pct"/>
            <w:vMerge/>
            <w:tcBorders>
              <w:top w:val="nil"/>
              <w:left w:val="single" w:sz="4" w:space="0" w:color="F2F2F2"/>
              <w:bottom w:val="single" w:sz="4" w:space="0" w:color="auto"/>
              <w:right w:val="single" w:sz="4" w:space="0" w:color="auto"/>
            </w:tcBorders>
            <w:vAlign w:val="center"/>
            <w:hideMark/>
          </w:tcPr>
          <w:p w14:paraId="5961D827" w14:textId="77777777" w:rsidR="006929AB" w:rsidRPr="00526DF3" w:rsidRDefault="006929AB">
            <w:pPr>
              <w:suppressAutoHyphens w:val="0"/>
              <w:jc w:val="left"/>
              <w:rPr>
                <w:rFonts w:eastAsia="Times New Roman" w:cs="Times New Roman"/>
                <w:b/>
                <w:bCs/>
                <w:color w:val="FFFFFF"/>
                <w:sz w:val="18"/>
                <w:szCs w:val="18"/>
                <w:lang w:eastAsia="es-CL"/>
              </w:rPr>
            </w:pPr>
          </w:p>
        </w:tc>
      </w:tr>
      <w:tr w:rsidR="006929AB" w:rsidRPr="00F536C2" w14:paraId="4859F9E2" w14:textId="77777777" w:rsidTr="00526DF3">
        <w:trPr>
          <w:cantSplit/>
          <w:trHeight w:val="28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808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POIIT-SUR14-01</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07CE988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14:paraId="1BBF4D7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single" w:sz="4" w:space="0" w:color="auto"/>
              <w:left w:val="nil"/>
              <w:bottom w:val="single" w:sz="4" w:space="0" w:color="auto"/>
              <w:right w:val="single" w:sz="4" w:space="0" w:color="auto"/>
            </w:tcBorders>
            <w:shd w:val="clear" w:color="FFFFFF" w:fill="F2F2F2"/>
            <w:noWrap/>
            <w:vAlign w:val="center"/>
            <w:hideMark/>
          </w:tcPr>
          <w:p w14:paraId="150A90F7"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single" w:sz="4" w:space="0" w:color="auto"/>
              <w:left w:val="nil"/>
              <w:bottom w:val="single" w:sz="4" w:space="0" w:color="auto"/>
              <w:right w:val="single" w:sz="4" w:space="0" w:color="auto"/>
            </w:tcBorders>
            <w:shd w:val="clear" w:color="FFFFFF" w:fill="F2F2F2"/>
            <w:noWrap/>
            <w:vAlign w:val="center"/>
            <w:hideMark/>
          </w:tcPr>
          <w:p w14:paraId="51680DF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single" w:sz="4" w:space="0" w:color="auto"/>
              <w:left w:val="nil"/>
              <w:bottom w:val="single" w:sz="4" w:space="0" w:color="auto"/>
              <w:right w:val="single" w:sz="4" w:space="0" w:color="auto"/>
            </w:tcBorders>
            <w:shd w:val="clear" w:color="FFFFFF" w:fill="F2F2F2"/>
            <w:noWrap/>
            <w:vAlign w:val="center"/>
            <w:hideMark/>
          </w:tcPr>
          <w:p w14:paraId="1FEC024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990" w:type="pct"/>
            <w:tcBorders>
              <w:top w:val="single" w:sz="4" w:space="0" w:color="auto"/>
              <w:left w:val="nil"/>
              <w:bottom w:val="single" w:sz="4" w:space="0" w:color="auto"/>
              <w:right w:val="single" w:sz="4" w:space="0" w:color="auto"/>
            </w:tcBorders>
            <w:shd w:val="clear" w:color="FFFFFF" w:fill="F2F2F2"/>
            <w:noWrap/>
            <w:vAlign w:val="center"/>
            <w:hideMark/>
          </w:tcPr>
          <w:p w14:paraId="3C2090A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r>
      <w:tr w:rsidR="006929AB" w:rsidRPr="00F536C2" w14:paraId="48F96AEF"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ED43B2D"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POIIT-SUR14-02</w:t>
            </w:r>
          </w:p>
        </w:tc>
        <w:tc>
          <w:tcPr>
            <w:tcW w:w="859" w:type="pct"/>
            <w:tcBorders>
              <w:top w:val="nil"/>
              <w:left w:val="nil"/>
              <w:bottom w:val="single" w:sz="4" w:space="0" w:color="auto"/>
              <w:right w:val="single" w:sz="4" w:space="0" w:color="auto"/>
            </w:tcBorders>
            <w:shd w:val="clear" w:color="auto" w:fill="auto"/>
            <w:noWrap/>
            <w:vAlign w:val="center"/>
            <w:hideMark/>
          </w:tcPr>
          <w:p w14:paraId="6EEF12A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637" w:type="pct"/>
            <w:tcBorders>
              <w:top w:val="nil"/>
              <w:left w:val="nil"/>
              <w:bottom w:val="single" w:sz="4" w:space="0" w:color="auto"/>
              <w:right w:val="single" w:sz="4" w:space="0" w:color="auto"/>
            </w:tcBorders>
            <w:shd w:val="clear" w:color="auto" w:fill="auto"/>
            <w:noWrap/>
            <w:vAlign w:val="center"/>
            <w:hideMark/>
          </w:tcPr>
          <w:p w14:paraId="64AB5A52"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1CB4EAE9"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63A4AE6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3FC49E3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990" w:type="pct"/>
            <w:tcBorders>
              <w:top w:val="nil"/>
              <w:left w:val="nil"/>
              <w:bottom w:val="single" w:sz="4" w:space="0" w:color="auto"/>
              <w:right w:val="single" w:sz="4" w:space="0" w:color="auto"/>
            </w:tcBorders>
            <w:shd w:val="clear" w:color="FFFFFF" w:fill="F2F2F2"/>
            <w:noWrap/>
            <w:vAlign w:val="center"/>
            <w:hideMark/>
          </w:tcPr>
          <w:p w14:paraId="74F7295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r>
      <w:tr w:rsidR="006929AB" w:rsidRPr="00F536C2" w14:paraId="18136D6E"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2388309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POIIT-SUR14-03</w:t>
            </w:r>
          </w:p>
        </w:tc>
        <w:tc>
          <w:tcPr>
            <w:tcW w:w="859" w:type="pct"/>
            <w:tcBorders>
              <w:top w:val="nil"/>
              <w:left w:val="nil"/>
              <w:bottom w:val="single" w:sz="4" w:space="0" w:color="auto"/>
              <w:right w:val="single" w:sz="4" w:space="0" w:color="auto"/>
            </w:tcBorders>
            <w:shd w:val="clear" w:color="auto" w:fill="auto"/>
            <w:noWrap/>
            <w:vAlign w:val="center"/>
            <w:hideMark/>
          </w:tcPr>
          <w:p w14:paraId="3ABBC0B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637" w:type="pct"/>
            <w:tcBorders>
              <w:top w:val="nil"/>
              <w:left w:val="nil"/>
              <w:bottom w:val="single" w:sz="4" w:space="0" w:color="auto"/>
              <w:right w:val="single" w:sz="4" w:space="0" w:color="auto"/>
            </w:tcBorders>
            <w:shd w:val="clear" w:color="auto" w:fill="auto"/>
            <w:noWrap/>
            <w:vAlign w:val="center"/>
            <w:hideMark/>
          </w:tcPr>
          <w:p w14:paraId="4FDCA2A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5E59357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1F64EAA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7D8BBD8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990" w:type="pct"/>
            <w:tcBorders>
              <w:top w:val="nil"/>
              <w:left w:val="nil"/>
              <w:bottom w:val="single" w:sz="4" w:space="0" w:color="auto"/>
              <w:right w:val="single" w:sz="4" w:space="0" w:color="auto"/>
            </w:tcBorders>
            <w:shd w:val="clear" w:color="FFFFFF" w:fill="F2F2F2"/>
            <w:noWrap/>
            <w:vAlign w:val="center"/>
            <w:hideMark/>
          </w:tcPr>
          <w:p w14:paraId="74F28CE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r>
      <w:tr w:rsidR="006929AB" w:rsidRPr="00F536C2" w14:paraId="03CAB9AC"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C59D8C6"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859" w:type="pct"/>
            <w:tcBorders>
              <w:top w:val="nil"/>
              <w:left w:val="nil"/>
              <w:bottom w:val="single" w:sz="4" w:space="0" w:color="auto"/>
              <w:right w:val="single" w:sz="4" w:space="0" w:color="auto"/>
            </w:tcBorders>
            <w:shd w:val="clear" w:color="auto" w:fill="auto"/>
            <w:noWrap/>
            <w:vAlign w:val="center"/>
            <w:hideMark/>
          </w:tcPr>
          <w:p w14:paraId="5DDDE62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637" w:type="pct"/>
            <w:tcBorders>
              <w:top w:val="nil"/>
              <w:left w:val="nil"/>
              <w:bottom w:val="single" w:sz="4" w:space="0" w:color="auto"/>
              <w:right w:val="single" w:sz="4" w:space="0" w:color="auto"/>
            </w:tcBorders>
            <w:shd w:val="clear" w:color="auto" w:fill="auto"/>
            <w:noWrap/>
            <w:vAlign w:val="center"/>
            <w:hideMark/>
          </w:tcPr>
          <w:p w14:paraId="24D3C8F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6BD1F1F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703D689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7EE1BE5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35511CC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r>
      <w:tr w:rsidR="006929AB" w:rsidRPr="00F536C2" w14:paraId="54704D45"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13419CC1"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859" w:type="pct"/>
            <w:tcBorders>
              <w:top w:val="nil"/>
              <w:left w:val="nil"/>
              <w:bottom w:val="single" w:sz="4" w:space="0" w:color="auto"/>
              <w:right w:val="single" w:sz="4" w:space="0" w:color="auto"/>
            </w:tcBorders>
            <w:shd w:val="clear" w:color="auto" w:fill="auto"/>
            <w:noWrap/>
            <w:vAlign w:val="center"/>
            <w:hideMark/>
          </w:tcPr>
          <w:p w14:paraId="5727647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637" w:type="pct"/>
            <w:tcBorders>
              <w:top w:val="nil"/>
              <w:left w:val="nil"/>
              <w:bottom w:val="single" w:sz="4" w:space="0" w:color="auto"/>
              <w:right w:val="single" w:sz="4" w:space="0" w:color="auto"/>
            </w:tcBorders>
            <w:shd w:val="clear" w:color="auto" w:fill="auto"/>
            <w:noWrap/>
            <w:vAlign w:val="center"/>
            <w:hideMark/>
          </w:tcPr>
          <w:p w14:paraId="1D46069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2277B522"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656CB0D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15CA147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990" w:type="pct"/>
            <w:tcBorders>
              <w:top w:val="nil"/>
              <w:left w:val="nil"/>
              <w:bottom w:val="single" w:sz="4" w:space="0" w:color="auto"/>
              <w:right w:val="single" w:sz="4" w:space="0" w:color="auto"/>
            </w:tcBorders>
            <w:shd w:val="clear" w:color="FFFFFF" w:fill="F2F2F2"/>
            <w:noWrap/>
            <w:vAlign w:val="center"/>
            <w:hideMark/>
          </w:tcPr>
          <w:p w14:paraId="048098B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r>
      <w:tr w:rsidR="006929AB" w:rsidRPr="00F536C2" w14:paraId="15EDF695"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3513C43"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859" w:type="pct"/>
            <w:tcBorders>
              <w:top w:val="nil"/>
              <w:left w:val="nil"/>
              <w:bottom w:val="single" w:sz="4" w:space="0" w:color="auto"/>
              <w:right w:val="single" w:sz="4" w:space="0" w:color="auto"/>
            </w:tcBorders>
            <w:shd w:val="clear" w:color="auto" w:fill="auto"/>
            <w:noWrap/>
            <w:vAlign w:val="center"/>
            <w:hideMark/>
          </w:tcPr>
          <w:p w14:paraId="0E81BB4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637" w:type="pct"/>
            <w:tcBorders>
              <w:top w:val="nil"/>
              <w:left w:val="nil"/>
              <w:bottom w:val="single" w:sz="4" w:space="0" w:color="auto"/>
              <w:right w:val="single" w:sz="4" w:space="0" w:color="auto"/>
            </w:tcBorders>
            <w:shd w:val="clear" w:color="auto" w:fill="auto"/>
            <w:noWrap/>
            <w:vAlign w:val="center"/>
            <w:hideMark/>
          </w:tcPr>
          <w:p w14:paraId="21FA1352"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11C3EEAF"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24A8646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6B20791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990" w:type="pct"/>
            <w:tcBorders>
              <w:top w:val="nil"/>
              <w:left w:val="nil"/>
              <w:bottom w:val="single" w:sz="4" w:space="0" w:color="auto"/>
              <w:right w:val="single" w:sz="4" w:space="0" w:color="auto"/>
            </w:tcBorders>
            <w:shd w:val="clear" w:color="FFFFFF" w:fill="F2F2F2"/>
            <w:noWrap/>
            <w:vAlign w:val="center"/>
            <w:hideMark/>
          </w:tcPr>
          <w:p w14:paraId="57D15D1D"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r>
      <w:tr w:rsidR="006929AB" w:rsidRPr="00F536C2" w14:paraId="71F568BC"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5196BD2"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859" w:type="pct"/>
            <w:tcBorders>
              <w:top w:val="nil"/>
              <w:left w:val="nil"/>
              <w:bottom w:val="single" w:sz="4" w:space="0" w:color="auto"/>
              <w:right w:val="single" w:sz="4" w:space="0" w:color="auto"/>
            </w:tcBorders>
            <w:shd w:val="clear" w:color="auto" w:fill="auto"/>
            <w:noWrap/>
            <w:vAlign w:val="center"/>
            <w:hideMark/>
          </w:tcPr>
          <w:p w14:paraId="1B4A5240"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637" w:type="pct"/>
            <w:tcBorders>
              <w:top w:val="nil"/>
              <w:left w:val="nil"/>
              <w:bottom w:val="single" w:sz="4" w:space="0" w:color="auto"/>
              <w:right w:val="single" w:sz="4" w:space="0" w:color="auto"/>
            </w:tcBorders>
            <w:shd w:val="clear" w:color="auto" w:fill="auto"/>
            <w:noWrap/>
            <w:vAlign w:val="center"/>
            <w:hideMark/>
          </w:tcPr>
          <w:p w14:paraId="0D42178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3B8C5075"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10F772D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7FFE8AB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990" w:type="pct"/>
            <w:tcBorders>
              <w:top w:val="nil"/>
              <w:left w:val="nil"/>
              <w:bottom w:val="single" w:sz="4" w:space="0" w:color="auto"/>
              <w:right w:val="single" w:sz="4" w:space="0" w:color="auto"/>
            </w:tcBorders>
            <w:shd w:val="clear" w:color="FFFFFF" w:fill="F2F2F2"/>
            <w:noWrap/>
            <w:vAlign w:val="center"/>
            <w:hideMark/>
          </w:tcPr>
          <w:p w14:paraId="631D313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r>
      <w:tr w:rsidR="006929AB" w:rsidRPr="00F536C2" w14:paraId="33641E82"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EBFF41F"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POIIT-SUR14-08</w:t>
            </w:r>
          </w:p>
        </w:tc>
        <w:tc>
          <w:tcPr>
            <w:tcW w:w="859" w:type="pct"/>
            <w:tcBorders>
              <w:top w:val="nil"/>
              <w:left w:val="nil"/>
              <w:bottom w:val="single" w:sz="4" w:space="0" w:color="auto"/>
              <w:right w:val="single" w:sz="4" w:space="0" w:color="auto"/>
            </w:tcBorders>
            <w:shd w:val="clear" w:color="auto" w:fill="auto"/>
            <w:noWrap/>
            <w:vAlign w:val="center"/>
            <w:hideMark/>
          </w:tcPr>
          <w:p w14:paraId="550544F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Máfil</w:t>
            </w:r>
          </w:p>
        </w:tc>
        <w:tc>
          <w:tcPr>
            <w:tcW w:w="637" w:type="pct"/>
            <w:tcBorders>
              <w:top w:val="nil"/>
              <w:left w:val="nil"/>
              <w:bottom w:val="single" w:sz="4" w:space="0" w:color="auto"/>
              <w:right w:val="single" w:sz="4" w:space="0" w:color="auto"/>
            </w:tcBorders>
            <w:shd w:val="clear" w:color="auto" w:fill="auto"/>
            <w:noWrap/>
            <w:vAlign w:val="center"/>
            <w:hideMark/>
          </w:tcPr>
          <w:p w14:paraId="4633B3BD"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488324BD"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6A2540A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322DFFEA"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Máfil</w:t>
            </w:r>
          </w:p>
        </w:tc>
        <w:tc>
          <w:tcPr>
            <w:tcW w:w="990" w:type="pct"/>
            <w:tcBorders>
              <w:top w:val="nil"/>
              <w:left w:val="nil"/>
              <w:bottom w:val="single" w:sz="4" w:space="0" w:color="auto"/>
              <w:right w:val="single" w:sz="4" w:space="0" w:color="auto"/>
            </w:tcBorders>
            <w:shd w:val="clear" w:color="FFFFFF" w:fill="F2F2F2"/>
            <w:noWrap/>
            <w:vAlign w:val="center"/>
            <w:hideMark/>
          </w:tcPr>
          <w:p w14:paraId="29BF852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Máfil</w:t>
            </w:r>
          </w:p>
        </w:tc>
      </w:tr>
      <w:tr w:rsidR="006929AB" w:rsidRPr="00F536C2" w14:paraId="5959C87C"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22F325F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POIIT-SUR14-09</w:t>
            </w:r>
          </w:p>
        </w:tc>
        <w:tc>
          <w:tcPr>
            <w:tcW w:w="859" w:type="pct"/>
            <w:tcBorders>
              <w:top w:val="nil"/>
              <w:left w:val="nil"/>
              <w:bottom w:val="single" w:sz="4" w:space="0" w:color="auto"/>
              <w:right w:val="single" w:sz="4" w:space="0" w:color="auto"/>
            </w:tcBorders>
            <w:shd w:val="clear" w:color="auto" w:fill="auto"/>
            <w:noWrap/>
            <w:vAlign w:val="center"/>
            <w:hideMark/>
          </w:tcPr>
          <w:p w14:paraId="6503315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c>
          <w:tcPr>
            <w:tcW w:w="637" w:type="pct"/>
            <w:tcBorders>
              <w:top w:val="nil"/>
              <w:left w:val="nil"/>
              <w:bottom w:val="single" w:sz="4" w:space="0" w:color="auto"/>
              <w:right w:val="single" w:sz="4" w:space="0" w:color="auto"/>
            </w:tcBorders>
            <w:shd w:val="clear" w:color="auto" w:fill="auto"/>
            <w:noWrap/>
            <w:vAlign w:val="center"/>
            <w:hideMark/>
          </w:tcPr>
          <w:p w14:paraId="4687D50E"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640551C0"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3B1E208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0DD26C2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c>
          <w:tcPr>
            <w:tcW w:w="990" w:type="pct"/>
            <w:tcBorders>
              <w:top w:val="nil"/>
              <w:left w:val="nil"/>
              <w:bottom w:val="single" w:sz="4" w:space="0" w:color="auto"/>
              <w:right w:val="single" w:sz="4" w:space="0" w:color="auto"/>
            </w:tcBorders>
            <w:shd w:val="clear" w:color="FFFFFF" w:fill="F2F2F2"/>
            <w:noWrap/>
            <w:vAlign w:val="center"/>
            <w:hideMark/>
          </w:tcPr>
          <w:p w14:paraId="5C8AF15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r>
      <w:tr w:rsidR="006929AB" w:rsidRPr="00F536C2" w14:paraId="3C78B255"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46D1F20"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POIIT-SUR14-10</w:t>
            </w:r>
          </w:p>
        </w:tc>
        <w:tc>
          <w:tcPr>
            <w:tcW w:w="859" w:type="pct"/>
            <w:tcBorders>
              <w:top w:val="nil"/>
              <w:left w:val="nil"/>
              <w:bottom w:val="single" w:sz="4" w:space="0" w:color="auto"/>
              <w:right w:val="single" w:sz="4" w:space="0" w:color="auto"/>
            </w:tcBorders>
            <w:shd w:val="clear" w:color="auto" w:fill="auto"/>
            <w:noWrap/>
            <w:vAlign w:val="center"/>
            <w:hideMark/>
          </w:tcPr>
          <w:p w14:paraId="495005E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c>
          <w:tcPr>
            <w:tcW w:w="637" w:type="pct"/>
            <w:tcBorders>
              <w:top w:val="nil"/>
              <w:left w:val="nil"/>
              <w:bottom w:val="single" w:sz="4" w:space="0" w:color="auto"/>
              <w:right w:val="single" w:sz="4" w:space="0" w:color="auto"/>
            </w:tcBorders>
            <w:shd w:val="clear" w:color="auto" w:fill="auto"/>
            <w:noWrap/>
            <w:vAlign w:val="center"/>
            <w:hideMark/>
          </w:tcPr>
          <w:p w14:paraId="1DFF9C14"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72137C5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7095DD9C"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406398F1"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c>
          <w:tcPr>
            <w:tcW w:w="990" w:type="pct"/>
            <w:tcBorders>
              <w:top w:val="nil"/>
              <w:left w:val="nil"/>
              <w:bottom w:val="single" w:sz="4" w:space="0" w:color="auto"/>
              <w:right w:val="single" w:sz="4" w:space="0" w:color="auto"/>
            </w:tcBorders>
            <w:shd w:val="clear" w:color="FFFFFF" w:fill="F2F2F2"/>
            <w:noWrap/>
            <w:vAlign w:val="center"/>
            <w:hideMark/>
          </w:tcPr>
          <w:p w14:paraId="47EF2559"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r>
      <w:tr w:rsidR="006929AB" w:rsidRPr="00F536C2" w14:paraId="7617569C"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D5E290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POIIT-SUR14-11</w:t>
            </w:r>
          </w:p>
        </w:tc>
        <w:tc>
          <w:tcPr>
            <w:tcW w:w="859" w:type="pct"/>
            <w:tcBorders>
              <w:top w:val="nil"/>
              <w:left w:val="nil"/>
              <w:bottom w:val="single" w:sz="4" w:space="0" w:color="auto"/>
              <w:right w:val="single" w:sz="4" w:space="0" w:color="auto"/>
            </w:tcBorders>
            <w:shd w:val="clear" w:color="auto" w:fill="auto"/>
            <w:noWrap/>
            <w:vAlign w:val="center"/>
            <w:hideMark/>
          </w:tcPr>
          <w:p w14:paraId="20594D6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Neltume</w:t>
            </w:r>
          </w:p>
        </w:tc>
        <w:tc>
          <w:tcPr>
            <w:tcW w:w="637" w:type="pct"/>
            <w:tcBorders>
              <w:top w:val="nil"/>
              <w:left w:val="nil"/>
              <w:bottom w:val="single" w:sz="4" w:space="0" w:color="auto"/>
              <w:right w:val="single" w:sz="4" w:space="0" w:color="auto"/>
            </w:tcBorders>
            <w:shd w:val="clear" w:color="auto" w:fill="auto"/>
            <w:noWrap/>
            <w:vAlign w:val="center"/>
            <w:hideMark/>
          </w:tcPr>
          <w:p w14:paraId="1CFA800C"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510EFEDC"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4754281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0293095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5DD95824"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Neltume</w:t>
            </w:r>
          </w:p>
        </w:tc>
      </w:tr>
      <w:tr w:rsidR="006929AB" w:rsidRPr="00F536C2" w14:paraId="6A00C45E"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862A75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POIIT-SUR14-12</w:t>
            </w:r>
          </w:p>
        </w:tc>
        <w:tc>
          <w:tcPr>
            <w:tcW w:w="859" w:type="pct"/>
            <w:tcBorders>
              <w:top w:val="nil"/>
              <w:left w:val="nil"/>
              <w:bottom w:val="single" w:sz="4" w:space="0" w:color="auto"/>
              <w:right w:val="single" w:sz="4" w:space="0" w:color="auto"/>
            </w:tcBorders>
            <w:shd w:val="clear" w:color="auto" w:fill="auto"/>
            <w:noWrap/>
            <w:vAlign w:val="center"/>
            <w:hideMark/>
          </w:tcPr>
          <w:p w14:paraId="7BBA9A6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Coñaripe</w:t>
            </w:r>
          </w:p>
        </w:tc>
        <w:tc>
          <w:tcPr>
            <w:tcW w:w="637" w:type="pct"/>
            <w:tcBorders>
              <w:top w:val="nil"/>
              <w:left w:val="nil"/>
              <w:bottom w:val="single" w:sz="4" w:space="0" w:color="auto"/>
              <w:right w:val="single" w:sz="4" w:space="0" w:color="auto"/>
            </w:tcBorders>
            <w:shd w:val="clear" w:color="auto" w:fill="auto"/>
            <w:noWrap/>
            <w:vAlign w:val="center"/>
            <w:hideMark/>
          </w:tcPr>
          <w:p w14:paraId="40C3687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238B9CD6"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3E0C7E0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004BCCE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7700852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Coñaripe</w:t>
            </w:r>
          </w:p>
        </w:tc>
      </w:tr>
      <w:tr w:rsidR="006929AB" w:rsidRPr="00F536C2" w14:paraId="4AFD1F3A"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A7A2FFA"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POIIT-SUR14-13</w:t>
            </w:r>
          </w:p>
        </w:tc>
        <w:tc>
          <w:tcPr>
            <w:tcW w:w="859" w:type="pct"/>
            <w:tcBorders>
              <w:top w:val="nil"/>
              <w:left w:val="nil"/>
              <w:bottom w:val="single" w:sz="4" w:space="0" w:color="auto"/>
              <w:right w:val="single" w:sz="4" w:space="0" w:color="auto"/>
            </w:tcBorders>
            <w:shd w:val="clear" w:color="auto" w:fill="auto"/>
            <w:noWrap/>
            <w:vAlign w:val="center"/>
            <w:hideMark/>
          </w:tcPr>
          <w:p w14:paraId="7C8F5DE3"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Liquiñe</w:t>
            </w:r>
          </w:p>
        </w:tc>
        <w:tc>
          <w:tcPr>
            <w:tcW w:w="637" w:type="pct"/>
            <w:tcBorders>
              <w:top w:val="nil"/>
              <w:left w:val="nil"/>
              <w:bottom w:val="single" w:sz="4" w:space="0" w:color="auto"/>
              <w:right w:val="single" w:sz="4" w:space="0" w:color="auto"/>
            </w:tcBorders>
            <w:shd w:val="clear" w:color="auto" w:fill="auto"/>
            <w:noWrap/>
            <w:vAlign w:val="center"/>
            <w:hideMark/>
          </w:tcPr>
          <w:p w14:paraId="2311C607"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7BE6B80E"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5D2FF628"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14034D27"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5DB384DE"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Liquiñe</w:t>
            </w:r>
          </w:p>
        </w:tc>
      </w:tr>
      <w:tr w:rsidR="006929AB" w:rsidRPr="00F536C2" w14:paraId="2558B994" w14:textId="77777777" w:rsidTr="00526DF3">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BA3C118"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POIIT-SUR14-X </w:t>
            </w:r>
            <w:r w:rsidRPr="00526DF3">
              <w:rPr>
                <w:rFonts w:eastAsia="Times New Roman" w:cs="Times New Roman"/>
                <w:bCs/>
                <w:color w:val="000000"/>
                <w:sz w:val="18"/>
                <w:szCs w:val="18"/>
                <w:vertAlign w:val="superscript"/>
                <w:lang w:eastAsia="es-CL"/>
              </w:rPr>
              <w:t>(1)</w:t>
            </w:r>
          </w:p>
        </w:tc>
        <w:tc>
          <w:tcPr>
            <w:tcW w:w="859" w:type="pct"/>
            <w:tcBorders>
              <w:top w:val="nil"/>
              <w:left w:val="nil"/>
              <w:bottom w:val="single" w:sz="4" w:space="0" w:color="auto"/>
              <w:right w:val="single" w:sz="4" w:space="0" w:color="auto"/>
            </w:tcBorders>
            <w:shd w:val="clear" w:color="auto" w:fill="auto"/>
            <w:noWrap/>
            <w:vAlign w:val="center"/>
            <w:hideMark/>
          </w:tcPr>
          <w:p w14:paraId="0433AB6F"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637" w:type="pct"/>
            <w:tcBorders>
              <w:top w:val="nil"/>
              <w:left w:val="nil"/>
              <w:bottom w:val="single" w:sz="4" w:space="0" w:color="auto"/>
              <w:right w:val="single" w:sz="4" w:space="0" w:color="auto"/>
            </w:tcBorders>
            <w:shd w:val="clear" w:color="auto" w:fill="auto"/>
            <w:noWrap/>
            <w:vAlign w:val="center"/>
            <w:hideMark/>
          </w:tcPr>
          <w:p w14:paraId="4D448296" w14:textId="77777777" w:rsidR="006929AB" w:rsidRPr="00526DF3" w:rsidRDefault="006929AB">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58529659" w14:textId="77777777" w:rsidR="006929AB" w:rsidRPr="00526DF3" w:rsidRDefault="006929AB"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735EB6B6"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54" w:type="pct"/>
            <w:tcBorders>
              <w:top w:val="nil"/>
              <w:left w:val="nil"/>
              <w:bottom w:val="single" w:sz="4" w:space="0" w:color="auto"/>
              <w:right w:val="single" w:sz="4" w:space="0" w:color="auto"/>
            </w:tcBorders>
            <w:shd w:val="clear" w:color="FFFFFF" w:fill="F2F2F2"/>
            <w:noWrap/>
            <w:vAlign w:val="center"/>
            <w:hideMark/>
          </w:tcPr>
          <w:p w14:paraId="139450EB"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990" w:type="pct"/>
            <w:tcBorders>
              <w:top w:val="nil"/>
              <w:left w:val="nil"/>
              <w:bottom w:val="single" w:sz="4" w:space="0" w:color="auto"/>
              <w:right w:val="single" w:sz="4" w:space="0" w:color="auto"/>
            </w:tcBorders>
            <w:shd w:val="clear" w:color="FFFFFF" w:fill="F2F2F2"/>
            <w:noWrap/>
            <w:vAlign w:val="center"/>
            <w:hideMark/>
          </w:tcPr>
          <w:p w14:paraId="3BF0F0F5" w14:textId="77777777" w:rsidR="006929AB" w:rsidRPr="00526DF3" w:rsidRDefault="006929AB">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57D41CAF" w14:textId="77777777" w:rsidR="009034DC" w:rsidRDefault="009034DC">
      <w:pPr>
        <w:rPr>
          <w:lang w:eastAsia="ar-SA"/>
        </w:rPr>
      </w:pPr>
    </w:p>
    <w:p w14:paraId="7F5D4F12" w14:textId="0839B999" w:rsidR="009034DC" w:rsidRPr="00526DF3" w:rsidRDefault="009034DC" w:rsidP="00B12D17">
      <w:pPr>
        <w:pStyle w:val="Prrafodelista"/>
        <w:numPr>
          <w:ilvl w:val="3"/>
          <w:numId w:val="138"/>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1</w:t>
      </w:r>
      <w:r w:rsidR="006929AB" w:rsidRPr="00526DF3">
        <w:rPr>
          <w:sz w:val="20"/>
        </w:rPr>
        <w:t>4</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39AF5C27" w14:textId="7805C0B3" w:rsidR="009034DC" w:rsidRPr="00526DF3" w:rsidRDefault="009034DC" w:rsidP="00C20511">
      <w:pPr>
        <w:pStyle w:val="Prrafodelista"/>
        <w:numPr>
          <w:ilvl w:val="3"/>
          <w:numId w:val="138"/>
        </w:numPr>
        <w:ind w:left="851"/>
        <w:rPr>
          <w:sz w:val="20"/>
        </w:rPr>
      </w:pPr>
      <w:r w:rsidRPr="00526DF3">
        <w:rPr>
          <w:sz w:val="20"/>
        </w:rPr>
        <w:t xml:space="preserve">El Proyecto Técnico deberá determinar la ubicación del POIIT Adicional no incluido en </w:t>
      </w:r>
      <w:r w:rsidR="00703AEB" w:rsidRPr="00526DF3">
        <w:rPr>
          <w:sz w:val="20"/>
        </w:rPr>
        <w:t>la tabla anterior</w:t>
      </w:r>
      <w:r w:rsidRPr="00526DF3">
        <w:rPr>
          <w:sz w:val="20"/>
        </w:rPr>
        <w:t>, especificando nombre, región, provincia, comuna y</w:t>
      </w:r>
      <w:r w:rsidR="00452D28" w:rsidRPr="00526DF3">
        <w:rPr>
          <w:sz w:val="20"/>
        </w:rPr>
        <w:t xml:space="preserve"> </w:t>
      </w:r>
      <w:r w:rsidR="008F660A">
        <w:rPr>
          <w:sz w:val="20"/>
        </w:rPr>
        <w:t>P</w:t>
      </w:r>
      <w:r w:rsidR="00452D28" w:rsidRPr="00526DF3">
        <w:rPr>
          <w:sz w:val="20"/>
        </w:rPr>
        <w:t xml:space="preserve">olígono </w:t>
      </w:r>
      <w:r w:rsidR="008F660A">
        <w:rPr>
          <w:sz w:val="20"/>
        </w:rPr>
        <w:t>R</w:t>
      </w:r>
      <w:r w:rsidR="00452D28" w:rsidRPr="00526DF3">
        <w:rPr>
          <w:sz w:val="20"/>
        </w:rPr>
        <w:t>eferencial de</w:t>
      </w:r>
      <w:r w:rsidRPr="00526DF3">
        <w:rPr>
          <w:sz w:val="20"/>
        </w:rPr>
        <w:t xml:space="preserve"> </w:t>
      </w:r>
      <w:r w:rsidR="008F660A">
        <w:rPr>
          <w:sz w:val="20"/>
        </w:rPr>
        <w:t>L</w:t>
      </w:r>
      <w:r w:rsidRPr="00526DF3">
        <w:rPr>
          <w:sz w:val="20"/>
        </w:rPr>
        <w:t xml:space="preserve">ocalidad, la cual deberá encontrarse al interior de la </w:t>
      </w:r>
      <w:r w:rsidR="008F660A">
        <w:rPr>
          <w:sz w:val="20"/>
        </w:rPr>
        <w:t>R</w:t>
      </w:r>
      <w:r w:rsidRPr="00526DF3">
        <w:rPr>
          <w:sz w:val="20"/>
        </w:rPr>
        <w:t>egi</w:t>
      </w:r>
      <w:r w:rsidR="00452D28" w:rsidRPr="00526DF3">
        <w:rPr>
          <w:sz w:val="20"/>
        </w:rPr>
        <w:t>ón</w:t>
      </w:r>
      <w:r w:rsidRPr="00526DF3">
        <w:rPr>
          <w:sz w:val="20"/>
        </w:rPr>
        <w:t xml:space="preserve"> de </w:t>
      </w:r>
      <w:r w:rsidR="00452D28" w:rsidRPr="00526DF3">
        <w:rPr>
          <w:sz w:val="20"/>
        </w:rPr>
        <w:t>Los Ríos</w:t>
      </w:r>
      <w:r w:rsidR="002E2610" w:rsidRPr="00526DF3">
        <w:rPr>
          <w:sz w:val="20"/>
        </w:rPr>
        <w:t xml:space="preserve"> y ser presentado de acuerdo </w:t>
      </w:r>
      <w:r w:rsidR="008F660A">
        <w:rPr>
          <w:sz w:val="20"/>
        </w:rPr>
        <w:t>con</w:t>
      </w:r>
      <w:r w:rsidR="002E2610" w:rsidRPr="00526DF3">
        <w:rPr>
          <w:sz w:val="20"/>
        </w:rPr>
        <w:t xml:space="preserve"> los formatos indicados en el literal c. del numeral 1.14.1 del Anexo N° 1</w:t>
      </w:r>
      <w:r w:rsidRPr="00526DF3">
        <w:rPr>
          <w:sz w:val="20"/>
        </w:rPr>
        <w:t>.</w:t>
      </w:r>
    </w:p>
    <w:p w14:paraId="176F0C54" w14:textId="77777777" w:rsidR="009034DC" w:rsidRDefault="009034DC">
      <w:pPr>
        <w:rPr>
          <w:lang w:eastAsia="ar-SA"/>
        </w:rPr>
      </w:pPr>
    </w:p>
    <w:p w14:paraId="09CEF840" w14:textId="77777777" w:rsidR="009034DC" w:rsidRDefault="00BD4AF1" w:rsidP="00526DF3">
      <w:pPr>
        <w:pStyle w:val="Anx-Titulo4"/>
      </w:pPr>
      <w:bookmarkStart w:id="415" w:name="_Toc11695378"/>
      <w:bookmarkStart w:id="416" w:name="_Toc11695379"/>
      <w:bookmarkEnd w:id="415"/>
      <w:r>
        <w:t xml:space="preserve">POIIT </w:t>
      </w:r>
      <w:r w:rsidR="008B119D">
        <w:t xml:space="preserve">Terrestres </w:t>
      </w:r>
      <w:r w:rsidR="001E4CD8">
        <w:t>Trazado Regional de Infraestructura Óptica L</w:t>
      </w:r>
      <w:r w:rsidR="009034DC">
        <w:t>os Lagos</w:t>
      </w:r>
      <w:bookmarkEnd w:id="416"/>
    </w:p>
    <w:tbl>
      <w:tblPr>
        <w:tblW w:w="12697" w:type="dxa"/>
        <w:tblInd w:w="55" w:type="dxa"/>
        <w:tblCellMar>
          <w:left w:w="70" w:type="dxa"/>
          <w:right w:w="70" w:type="dxa"/>
        </w:tblCellMar>
        <w:tblLook w:val="04A0" w:firstRow="1" w:lastRow="0" w:firstColumn="1" w:lastColumn="0" w:noHBand="0" w:noVBand="1"/>
      </w:tblPr>
      <w:tblGrid>
        <w:gridCol w:w="1619"/>
        <w:gridCol w:w="2750"/>
        <w:gridCol w:w="1168"/>
        <w:gridCol w:w="1089"/>
        <w:gridCol w:w="1401"/>
        <w:gridCol w:w="2335"/>
        <w:gridCol w:w="2335"/>
      </w:tblGrid>
      <w:tr w:rsidR="00A1576C" w:rsidRPr="00A1576C" w14:paraId="75B599D7" w14:textId="77777777" w:rsidTr="00517DDC">
        <w:trPr>
          <w:trHeight w:val="300"/>
          <w:tblHeader/>
        </w:trPr>
        <w:tc>
          <w:tcPr>
            <w:tcW w:w="4369" w:type="dxa"/>
            <w:gridSpan w:val="2"/>
            <w:tcBorders>
              <w:top w:val="single" w:sz="4" w:space="0" w:color="auto"/>
              <w:left w:val="single" w:sz="4" w:space="0" w:color="auto"/>
              <w:bottom w:val="single" w:sz="4" w:space="0" w:color="F2F2F2"/>
              <w:right w:val="nil"/>
            </w:tcBorders>
            <w:shd w:val="clear" w:color="333399" w:fill="376092"/>
            <w:noWrap/>
            <w:vAlign w:val="center"/>
            <w:hideMark/>
          </w:tcPr>
          <w:p w14:paraId="7A1707C2"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POIIT Terrestre comprometido</w:t>
            </w:r>
          </w:p>
        </w:tc>
        <w:tc>
          <w:tcPr>
            <w:tcW w:w="1168" w:type="dxa"/>
            <w:vMerge w:val="restart"/>
            <w:tcBorders>
              <w:top w:val="single" w:sz="4" w:space="0" w:color="F2F2F2"/>
              <w:left w:val="single" w:sz="4" w:space="0" w:color="F2F2F2"/>
              <w:bottom w:val="single" w:sz="4" w:space="0" w:color="000000"/>
              <w:right w:val="nil"/>
            </w:tcBorders>
            <w:shd w:val="clear" w:color="333399" w:fill="376092"/>
            <w:vAlign w:val="center"/>
            <w:hideMark/>
          </w:tcPr>
          <w:p w14:paraId="6091906A"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Tipo compromiso según bases</w:t>
            </w:r>
          </w:p>
        </w:tc>
        <w:tc>
          <w:tcPr>
            <w:tcW w:w="7160" w:type="dxa"/>
            <w:gridSpan w:val="4"/>
            <w:tcBorders>
              <w:top w:val="single" w:sz="4" w:space="0" w:color="auto"/>
              <w:left w:val="single" w:sz="4" w:space="0" w:color="F2F2F2"/>
              <w:bottom w:val="single" w:sz="4" w:space="0" w:color="F2F2F2"/>
              <w:right w:val="single" w:sz="4" w:space="0" w:color="F2F2F2"/>
            </w:tcBorders>
            <w:shd w:val="clear" w:color="333399" w:fill="376092"/>
            <w:noWrap/>
            <w:vAlign w:val="center"/>
            <w:hideMark/>
          </w:tcPr>
          <w:p w14:paraId="4B5E24C6"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Ubicación</w:t>
            </w:r>
          </w:p>
        </w:tc>
      </w:tr>
      <w:tr w:rsidR="00A1576C" w:rsidRPr="00A1576C" w14:paraId="1639A77A" w14:textId="77777777" w:rsidTr="00517DDC">
        <w:trPr>
          <w:trHeight w:val="300"/>
          <w:tblHeader/>
        </w:trPr>
        <w:tc>
          <w:tcPr>
            <w:tcW w:w="1619" w:type="dxa"/>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2DBCC1C"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750" w:type="dxa"/>
            <w:vMerge w:val="restart"/>
            <w:tcBorders>
              <w:top w:val="nil"/>
              <w:left w:val="nil"/>
              <w:bottom w:val="single" w:sz="4" w:space="0" w:color="auto"/>
              <w:right w:val="single" w:sz="4" w:space="0" w:color="F2F2F2"/>
            </w:tcBorders>
            <w:shd w:val="clear" w:color="333399" w:fill="376092"/>
            <w:noWrap/>
            <w:vAlign w:val="center"/>
            <w:hideMark/>
          </w:tcPr>
          <w:p w14:paraId="55322384"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c>
          <w:tcPr>
            <w:tcW w:w="1168" w:type="dxa"/>
            <w:vMerge/>
            <w:tcBorders>
              <w:top w:val="single" w:sz="4" w:space="0" w:color="F2F2F2"/>
              <w:left w:val="single" w:sz="4" w:space="0" w:color="F2F2F2"/>
              <w:bottom w:val="single" w:sz="4" w:space="0" w:color="000000"/>
              <w:right w:val="nil"/>
            </w:tcBorders>
            <w:vAlign w:val="center"/>
            <w:hideMark/>
          </w:tcPr>
          <w:p w14:paraId="7F895485"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089" w:type="dxa"/>
            <w:vMerge w:val="restart"/>
            <w:tcBorders>
              <w:top w:val="nil"/>
              <w:left w:val="nil"/>
              <w:bottom w:val="single" w:sz="4" w:space="0" w:color="auto"/>
              <w:right w:val="single" w:sz="4" w:space="0" w:color="F2F2F2"/>
            </w:tcBorders>
            <w:shd w:val="clear" w:color="333399" w:fill="376092"/>
            <w:noWrap/>
            <w:vAlign w:val="center"/>
            <w:hideMark/>
          </w:tcPr>
          <w:p w14:paraId="527C5CCA"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Región</w:t>
            </w:r>
          </w:p>
        </w:tc>
        <w:tc>
          <w:tcPr>
            <w:tcW w:w="1401"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8008F92"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Provincia</w:t>
            </w:r>
          </w:p>
        </w:tc>
        <w:tc>
          <w:tcPr>
            <w:tcW w:w="2335" w:type="dxa"/>
            <w:vMerge w:val="restart"/>
            <w:tcBorders>
              <w:top w:val="nil"/>
              <w:left w:val="nil"/>
              <w:bottom w:val="single" w:sz="4" w:space="0" w:color="auto"/>
              <w:right w:val="nil"/>
            </w:tcBorders>
            <w:shd w:val="clear" w:color="333399" w:fill="376092"/>
            <w:noWrap/>
            <w:vAlign w:val="center"/>
            <w:hideMark/>
          </w:tcPr>
          <w:p w14:paraId="189093E1"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Comuna</w:t>
            </w:r>
          </w:p>
        </w:tc>
        <w:tc>
          <w:tcPr>
            <w:tcW w:w="2335"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D85EF48"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Localidad</w:t>
            </w:r>
          </w:p>
        </w:tc>
      </w:tr>
      <w:tr w:rsidR="00A1576C" w:rsidRPr="00A1576C" w14:paraId="254BF3E2" w14:textId="77777777" w:rsidTr="00517DDC">
        <w:trPr>
          <w:trHeight w:val="300"/>
        </w:trPr>
        <w:tc>
          <w:tcPr>
            <w:tcW w:w="1619" w:type="dxa"/>
            <w:vMerge/>
            <w:tcBorders>
              <w:top w:val="nil"/>
              <w:left w:val="single" w:sz="4" w:space="0" w:color="auto"/>
              <w:bottom w:val="single" w:sz="4" w:space="0" w:color="auto"/>
              <w:right w:val="single" w:sz="4" w:space="0" w:color="F2F2F2"/>
            </w:tcBorders>
            <w:vAlign w:val="center"/>
            <w:hideMark/>
          </w:tcPr>
          <w:p w14:paraId="3CDAB2A3"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2750" w:type="dxa"/>
            <w:vMerge/>
            <w:tcBorders>
              <w:top w:val="nil"/>
              <w:left w:val="nil"/>
              <w:bottom w:val="single" w:sz="4" w:space="0" w:color="auto"/>
              <w:right w:val="single" w:sz="4" w:space="0" w:color="F2F2F2"/>
            </w:tcBorders>
            <w:vAlign w:val="center"/>
            <w:hideMark/>
          </w:tcPr>
          <w:p w14:paraId="2D03DD59"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168" w:type="dxa"/>
            <w:vMerge/>
            <w:tcBorders>
              <w:top w:val="single" w:sz="4" w:space="0" w:color="F2F2F2"/>
              <w:left w:val="single" w:sz="4" w:space="0" w:color="F2F2F2"/>
              <w:bottom w:val="single" w:sz="4" w:space="0" w:color="000000"/>
              <w:right w:val="nil"/>
            </w:tcBorders>
            <w:vAlign w:val="center"/>
            <w:hideMark/>
          </w:tcPr>
          <w:p w14:paraId="084F79C6"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089" w:type="dxa"/>
            <w:vMerge/>
            <w:tcBorders>
              <w:top w:val="nil"/>
              <w:left w:val="nil"/>
              <w:bottom w:val="single" w:sz="4" w:space="0" w:color="auto"/>
              <w:right w:val="single" w:sz="4" w:space="0" w:color="F2F2F2"/>
            </w:tcBorders>
            <w:vAlign w:val="center"/>
            <w:hideMark/>
          </w:tcPr>
          <w:p w14:paraId="6BFF5D9F"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401" w:type="dxa"/>
            <w:vMerge/>
            <w:tcBorders>
              <w:top w:val="nil"/>
              <w:left w:val="single" w:sz="4" w:space="0" w:color="F2F2F2"/>
              <w:bottom w:val="single" w:sz="4" w:space="0" w:color="auto"/>
              <w:right w:val="single" w:sz="4" w:space="0" w:color="F2F2F2"/>
            </w:tcBorders>
            <w:vAlign w:val="center"/>
            <w:hideMark/>
          </w:tcPr>
          <w:p w14:paraId="3EB77B8C"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2335" w:type="dxa"/>
            <w:vMerge/>
            <w:tcBorders>
              <w:top w:val="nil"/>
              <w:left w:val="nil"/>
              <w:bottom w:val="single" w:sz="4" w:space="0" w:color="auto"/>
              <w:right w:val="nil"/>
            </w:tcBorders>
            <w:vAlign w:val="center"/>
            <w:hideMark/>
          </w:tcPr>
          <w:p w14:paraId="200B7B29"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2335" w:type="dxa"/>
            <w:vMerge/>
            <w:tcBorders>
              <w:top w:val="nil"/>
              <w:left w:val="single" w:sz="4" w:space="0" w:color="F2F2F2"/>
              <w:bottom w:val="single" w:sz="4" w:space="0" w:color="auto"/>
              <w:right w:val="single" w:sz="4" w:space="0" w:color="F2F2F2"/>
            </w:tcBorders>
            <w:vAlign w:val="center"/>
            <w:hideMark/>
          </w:tcPr>
          <w:p w14:paraId="73808A71" w14:textId="77777777" w:rsidR="00A1576C" w:rsidRPr="00A1576C" w:rsidRDefault="00A1576C" w:rsidP="00A1576C">
            <w:pPr>
              <w:suppressAutoHyphens w:val="0"/>
              <w:jc w:val="left"/>
              <w:rPr>
                <w:rFonts w:eastAsia="Times New Roman" w:cs="Times New Roman"/>
                <w:b/>
                <w:bCs/>
                <w:color w:val="FFFFFF"/>
                <w:sz w:val="16"/>
                <w:szCs w:val="16"/>
                <w:lang w:eastAsia="es-CL"/>
              </w:rPr>
            </w:pPr>
          </w:p>
        </w:tc>
      </w:tr>
      <w:tr w:rsidR="00A1576C" w:rsidRPr="00A1576C" w14:paraId="5B1FAC5E" w14:textId="77777777" w:rsidTr="00517DDC">
        <w:trPr>
          <w:trHeight w:val="30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EF0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14:paraId="0FFAD0A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2422F44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single" w:sz="4" w:space="0" w:color="auto"/>
              <w:left w:val="nil"/>
              <w:bottom w:val="single" w:sz="4" w:space="0" w:color="auto"/>
              <w:right w:val="single" w:sz="4" w:space="0" w:color="auto"/>
            </w:tcBorders>
            <w:shd w:val="clear" w:color="FFFFFF" w:fill="F2F2F2"/>
            <w:noWrap/>
            <w:vAlign w:val="bottom"/>
            <w:hideMark/>
          </w:tcPr>
          <w:p w14:paraId="6C02135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single" w:sz="4" w:space="0" w:color="auto"/>
              <w:left w:val="nil"/>
              <w:bottom w:val="single" w:sz="4" w:space="0" w:color="auto"/>
              <w:right w:val="single" w:sz="4" w:space="0" w:color="auto"/>
            </w:tcBorders>
            <w:shd w:val="clear" w:color="FFFFFF" w:fill="F2F2F2"/>
            <w:noWrap/>
            <w:vAlign w:val="bottom"/>
            <w:hideMark/>
          </w:tcPr>
          <w:p w14:paraId="26AC0E3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single" w:sz="4" w:space="0" w:color="auto"/>
              <w:left w:val="nil"/>
              <w:bottom w:val="single" w:sz="4" w:space="0" w:color="auto"/>
              <w:right w:val="single" w:sz="4" w:space="0" w:color="auto"/>
            </w:tcBorders>
            <w:shd w:val="clear" w:color="FFFFFF" w:fill="F2F2F2"/>
            <w:noWrap/>
            <w:vAlign w:val="bottom"/>
            <w:hideMark/>
          </w:tcPr>
          <w:p w14:paraId="31AA8E0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2335" w:type="dxa"/>
            <w:tcBorders>
              <w:top w:val="single" w:sz="4" w:space="0" w:color="auto"/>
              <w:left w:val="nil"/>
              <w:bottom w:val="single" w:sz="4" w:space="0" w:color="auto"/>
              <w:right w:val="single" w:sz="4" w:space="0" w:color="auto"/>
            </w:tcBorders>
            <w:shd w:val="clear" w:color="FFFFFF" w:fill="F2F2F2"/>
            <w:noWrap/>
            <w:vAlign w:val="bottom"/>
            <w:hideMark/>
          </w:tcPr>
          <w:p w14:paraId="77177CE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r>
      <w:tr w:rsidR="00A1576C" w:rsidRPr="00A1576C" w14:paraId="003884C8"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924752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750" w:type="dxa"/>
            <w:tcBorders>
              <w:top w:val="nil"/>
              <w:left w:val="nil"/>
              <w:bottom w:val="single" w:sz="4" w:space="0" w:color="auto"/>
              <w:right w:val="single" w:sz="4" w:space="0" w:color="auto"/>
            </w:tcBorders>
            <w:shd w:val="clear" w:color="auto" w:fill="auto"/>
            <w:noWrap/>
            <w:vAlign w:val="bottom"/>
            <w:hideMark/>
          </w:tcPr>
          <w:p w14:paraId="36AE4AC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c>
          <w:tcPr>
            <w:tcW w:w="1168" w:type="dxa"/>
            <w:tcBorders>
              <w:top w:val="nil"/>
              <w:left w:val="nil"/>
              <w:bottom w:val="single" w:sz="4" w:space="0" w:color="auto"/>
              <w:right w:val="single" w:sz="4" w:space="0" w:color="auto"/>
            </w:tcBorders>
            <w:shd w:val="clear" w:color="auto" w:fill="auto"/>
            <w:noWrap/>
            <w:vAlign w:val="bottom"/>
            <w:hideMark/>
          </w:tcPr>
          <w:p w14:paraId="5778962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4826384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D49E64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17139CD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2335" w:type="dxa"/>
            <w:tcBorders>
              <w:top w:val="nil"/>
              <w:left w:val="nil"/>
              <w:bottom w:val="single" w:sz="4" w:space="0" w:color="auto"/>
              <w:right w:val="single" w:sz="4" w:space="0" w:color="auto"/>
            </w:tcBorders>
            <w:shd w:val="clear" w:color="FFFFFF" w:fill="F2F2F2"/>
            <w:noWrap/>
            <w:vAlign w:val="bottom"/>
            <w:hideMark/>
          </w:tcPr>
          <w:p w14:paraId="6673B6C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r>
      <w:tr w:rsidR="00A1576C" w:rsidRPr="00A1576C" w14:paraId="53B0715A"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34AA9E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750" w:type="dxa"/>
            <w:tcBorders>
              <w:top w:val="nil"/>
              <w:left w:val="nil"/>
              <w:bottom w:val="single" w:sz="4" w:space="0" w:color="auto"/>
              <w:right w:val="single" w:sz="4" w:space="0" w:color="auto"/>
            </w:tcBorders>
            <w:shd w:val="clear" w:color="auto" w:fill="auto"/>
            <w:noWrap/>
            <w:vAlign w:val="bottom"/>
            <w:hideMark/>
          </w:tcPr>
          <w:p w14:paraId="3263B93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1168" w:type="dxa"/>
            <w:tcBorders>
              <w:top w:val="nil"/>
              <w:left w:val="nil"/>
              <w:bottom w:val="single" w:sz="4" w:space="0" w:color="auto"/>
              <w:right w:val="single" w:sz="4" w:space="0" w:color="auto"/>
            </w:tcBorders>
            <w:shd w:val="clear" w:color="auto" w:fill="auto"/>
            <w:noWrap/>
            <w:vAlign w:val="bottom"/>
            <w:hideMark/>
          </w:tcPr>
          <w:p w14:paraId="36C535B9"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46AAD5D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22DA9EE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380FD3A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2335" w:type="dxa"/>
            <w:tcBorders>
              <w:top w:val="nil"/>
              <w:left w:val="nil"/>
              <w:bottom w:val="single" w:sz="4" w:space="0" w:color="auto"/>
              <w:right w:val="single" w:sz="4" w:space="0" w:color="auto"/>
            </w:tcBorders>
            <w:shd w:val="clear" w:color="FFFFFF" w:fill="F2F2F2"/>
            <w:noWrap/>
            <w:vAlign w:val="bottom"/>
            <w:hideMark/>
          </w:tcPr>
          <w:p w14:paraId="523844B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r>
      <w:tr w:rsidR="00A1576C" w:rsidRPr="00A1576C" w14:paraId="60B67B90"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2F959DF"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750" w:type="dxa"/>
            <w:tcBorders>
              <w:top w:val="nil"/>
              <w:left w:val="nil"/>
              <w:bottom w:val="single" w:sz="4" w:space="0" w:color="auto"/>
              <w:right w:val="single" w:sz="4" w:space="0" w:color="auto"/>
            </w:tcBorders>
            <w:shd w:val="clear" w:color="auto" w:fill="auto"/>
            <w:noWrap/>
            <w:vAlign w:val="bottom"/>
            <w:hideMark/>
          </w:tcPr>
          <w:p w14:paraId="22F98120"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1168" w:type="dxa"/>
            <w:tcBorders>
              <w:top w:val="nil"/>
              <w:left w:val="nil"/>
              <w:bottom w:val="single" w:sz="4" w:space="0" w:color="auto"/>
              <w:right w:val="single" w:sz="4" w:space="0" w:color="auto"/>
            </w:tcBorders>
            <w:shd w:val="clear" w:color="auto" w:fill="auto"/>
            <w:noWrap/>
            <w:vAlign w:val="bottom"/>
            <w:hideMark/>
          </w:tcPr>
          <w:p w14:paraId="58DB7C8B"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745CB1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4B8E29F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27EBFFE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2335" w:type="dxa"/>
            <w:tcBorders>
              <w:top w:val="nil"/>
              <w:left w:val="nil"/>
              <w:bottom w:val="single" w:sz="4" w:space="0" w:color="auto"/>
              <w:right w:val="single" w:sz="4" w:space="0" w:color="auto"/>
            </w:tcBorders>
            <w:shd w:val="clear" w:color="FFFFFF" w:fill="F2F2F2"/>
            <w:noWrap/>
            <w:vAlign w:val="bottom"/>
            <w:hideMark/>
          </w:tcPr>
          <w:p w14:paraId="23C53CB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r>
      <w:tr w:rsidR="00A1576C" w:rsidRPr="00A1576C" w14:paraId="7F8A9702"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3AF29A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750" w:type="dxa"/>
            <w:tcBorders>
              <w:top w:val="nil"/>
              <w:left w:val="nil"/>
              <w:bottom w:val="single" w:sz="4" w:space="0" w:color="auto"/>
              <w:right w:val="single" w:sz="4" w:space="0" w:color="auto"/>
            </w:tcBorders>
            <w:shd w:val="clear" w:color="auto" w:fill="auto"/>
            <w:noWrap/>
            <w:vAlign w:val="bottom"/>
            <w:hideMark/>
          </w:tcPr>
          <w:p w14:paraId="01DE3D3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1168" w:type="dxa"/>
            <w:tcBorders>
              <w:top w:val="nil"/>
              <w:left w:val="nil"/>
              <w:bottom w:val="single" w:sz="4" w:space="0" w:color="auto"/>
              <w:right w:val="single" w:sz="4" w:space="0" w:color="auto"/>
            </w:tcBorders>
            <w:shd w:val="clear" w:color="auto" w:fill="auto"/>
            <w:noWrap/>
            <w:vAlign w:val="bottom"/>
            <w:hideMark/>
          </w:tcPr>
          <w:p w14:paraId="45E04F3C"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494C973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1A52622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658CB3C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2335" w:type="dxa"/>
            <w:tcBorders>
              <w:top w:val="nil"/>
              <w:left w:val="nil"/>
              <w:bottom w:val="single" w:sz="4" w:space="0" w:color="auto"/>
              <w:right w:val="single" w:sz="4" w:space="0" w:color="auto"/>
            </w:tcBorders>
            <w:shd w:val="clear" w:color="FFFFFF" w:fill="F2F2F2"/>
            <w:noWrap/>
            <w:vAlign w:val="bottom"/>
            <w:hideMark/>
          </w:tcPr>
          <w:p w14:paraId="61D9E74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r>
      <w:tr w:rsidR="00A1576C" w:rsidRPr="00A1576C" w14:paraId="5D807E5D"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2D0307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750" w:type="dxa"/>
            <w:tcBorders>
              <w:top w:val="nil"/>
              <w:left w:val="nil"/>
              <w:bottom w:val="single" w:sz="4" w:space="0" w:color="auto"/>
              <w:right w:val="single" w:sz="4" w:space="0" w:color="auto"/>
            </w:tcBorders>
            <w:shd w:val="clear" w:color="auto" w:fill="auto"/>
            <w:noWrap/>
            <w:vAlign w:val="bottom"/>
            <w:hideMark/>
          </w:tcPr>
          <w:p w14:paraId="07E0587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Curaco de Vélez</w:t>
            </w:r>
          </w:p>
        </w:tc>
        <w:tc>
          <w:tcPr>
            <w:tcW w:w="1168" w:type="dxa"/>
            <w:tcBorders>
              <w:top w:val="nil"/>
              <w:left w:val="nil"/>
              <w:bottom w:val="single" w:sz="4" w:space="0" w:color="auto"/>
              <w:right w:val="single" w:sz="4" w:space="0" w:color="auto"/>
            </w:tcBorders>
            <w:shd w:val="clear" w:color="auto" w:fill="auto"/>
            <w:noWrap/>
            <w:vAlign w:val="bottom"/>
            <w:hideMark/>
          </w:tcPr>
          <w:p w14:paraId="44AEA42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ADC2B3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6B73FE8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5BF9725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Curaco de Vélez</w:t>
            </w:r>
          </w:p>
        </w:tc>
        <w:tc>
          <w:tcPr>
            <w:tcW w:w="2335" w:type="dxa"/>
            <w:tcBorders>
              <w:top w:val="nil"/>
              <w:left w:val="nil"/>
              <w:bottom w:val="single" w:sz="4" w:space="0" w:color="auto"/>
              <w:right w:val="single" w:sz="4" w:space="0" w:color="auto"/>
            </w:tcBorders>
            <w:shd w:val="clear" w:color="FFFFFF" w:fill="F2F2F2"/>
            <w:noWrap/>
            <w:vAlign w:val="bottom"/>
            <w:hideMark/>
          </w:tcPr>
          <w:p w14:paraId="0BA53F7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Curaco de Vélez</w:t>
            </w:r>
          </w:p>
        </w:tc>
      </w:tr>
      <w:tr w:rsidR="00A1576C" w:rsidRPr="00A1576C" w14:paraId="25F7BCEB"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57C903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POIIT-SUR10-07</w:t>
            </w:r>
          </w:p>
        </w:tc>
        <w:tc>
          <w:tcPr>
            <w:tcW w:w="2750" w:type="dxa"/>
            <w:tcBorders>
              <w:top w:val="nil"/>
              <w:left w:val="nil"/>
              <w:bottom w:val="single" w:sz="4" w:space="0" w:color="auto"/>
              <w:right w:val="single" w:sz="4" w:space="0" w:color="auto"/>
            </w:tcBorders>
            <w:shd w:val="clear" w:color="auto" w:fill="auto"/>
            <w:noWrap/>
            <w:vAlign w:val="bottom"/>
            <w:hideMark/>
          </w:tcPr>
          <w:p w14:paraId="36B5BDC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1168" w:type="dxa"/>
            <w:tcBorders>
              <w:top w:val="nil"/>
              <w:left w:val="nil"/>
              <w:bottom w:val="single" w:sz="4" w:space="0" w:color="auto"/>
              <w:right w:val="single" w:sz="4" w:space="0" w:color="auto"/>
            </w:tcBorders>
            <w:shd w:val="clear" w:color="auto" w:fill="auto"/>
            <w:noWrap/>
            <w:vAlign w:val="bottom"/>
            <w:hideMark/>
          </w:tcPr>
          <w:p w14:paraId="753DC09F"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5D138B5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51D5AB4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0D18836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2335" w:type="dxa"/>
            <w:tcBorders>
              <w:top w:val="nil"/>
              <w:left w:val="nil"/>
              <w:bottom w:val="single" w:sz="4" w:space="0" w:color="auto"/>
              <w:right w:val="single" w:sz="4" w:space="0" w:color="auto"/>
            </w:tcBorders>
            <w:shd w:val="clear" w:color="FFFFFF" w:fill="F2F2F2"/>
            <w:noWrap/>
            <w:vAlign w:val="bottom"/>
            <w:hideMark/>
          </w:tcPr>
          <w:p w14:paraId="0075101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r>
      <w:tr w:rsidR="00A1576C" w:rsidRPr="00A1576C" w14:paraId="5A988405"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C17466F"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POIIT-SUR10-08</w:t>
            </w:r>
          </w:p>
        </w:tc>
        <w:tc>
          <w:tcPr>
            <w:tcW w:w="2750" w:type="dxa"/>
            <w:tcBorders>
              <w:top w:val="nil"/>
              <w:left w:val="nil"/>
              <w:bottom w:val="single" w:sz="4" w:space="0" w:color="auto"/>
              <w:right w:val="single" w:sz="4" w:space="0" w:color="auto"/>
            </w:tcBorders>
            <w:shd w:val="clear" w:color="auto" w:fill="auto"/>
            <w:noWrap/>
            <w:vAlign w:val="bottom"/>
            <w:hideMark/>
          </w:tcPr>
          <w:p w14:paraId="13F5E51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Quinchao</w:t>
            </w:r>
          </w:p>
        </w:tc>
        <w:tc>
          <w:tcPr>
            <w:tcW w:w="1168" w:type="dxa"/>
            <w:tcBorders>
              <w:top w:val="nil"/>
              <w:left w:val="nil"/>
              <w:bottom w:val="single" w:sz="4" w:space="0" w:color="auto"/>
              <w:right w:val="single" w:sz="4" w:space="0" w:color="auto"/>
            </w:tcBorders>
            <w:shd w:val="clear" w:color="auto" w:fill="auto"/>
            <w:noWrap/>
            <w:vAlign w:val="bottom"/>
            <w:hideMark/>
          </w:tcPr>
          <w:p w14:paraId="5B6317A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038F7E3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32EA78C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6828078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Quinchao</w:t>
            </w:r>
          </w:p>
        </w:tc>
        <w:tc>
          <w:tcPr>
            <w:tcW w:w="2335" w:type="dxa"/>
            <w:tcBorders>
              <w:top w:val="nil"/>
              <w:left w:val="nil"/>
              <w:bottom w:val="single" w:sz="4" w:space="0" w:color="auto"/>
              <w:right w:val="single" w:sz="4" w:space="0" w:color="auto"/>
            </w:tcBorders>
            <w:shd w:val="clear" w:color="FFFFFF" w:fill="F2F2F2"/>
            <w:noWrap/>
            <w:vAlign w:val="bottom"/>
            <w:hideMark/>
          </w:tcPr>
          <w:p w14:paraId="62B526A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Quinchao</w:t>
            </w:r>
          </w:p>
        </w:tc>
      </w:tr>
      <w:tr w:rsidR="00A1576C" w:rsidRPr="00A1576C" w14:paraId="6D30393F"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80DAC3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POIIT-SUR10-09</w:t>
            </w:r>
          </w:p>
        </w:tc>
        <w:tc>
          <w:tcPr>
            <w:tcW w:w="2750" w:type="dxa"/>
            <w:tcBorders>
              <w:top w:val="nil"/>
              <w:left w:val="nil"/>
              <w:bottom w:val="single" w:sz="4" w:space="0" w:color="auto"/>
              <w:right w:val="single" w:sz="4" w:space="0" w:color="auto"/>
            </w:tcBorders>
            <w:shd w:val="clear" w:color="auto" w:fill="auto"/>
            <w:noWrap/>
            <w:vAlign w:val="bottom"/>
            <w:hideMark/>
          </w:tcPr>
          <w:p w14:paraId="2F9502F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1168" w:type="dxa"/>
            <w:tcBorders>
              <w:top w:val="nil"/>
              <w:left w:val="nil"/>
              <w:bottom w:val="single" w:sz="4" w:space="0" w:color="auto"/>
              <w:right w:val="single" w:sz="4" w:space="0" w:color="auto"/>
            </w:tcBorders>
            <w:shd w:val="clear" w:color="auto" w:fill="auto"/>
            <w:noWrap/>
            <w:vAlign w:val="bottom"/>
            <w:hideMark/>
          </w:tcPr>
          <w:p w14:paraId="029E912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1834129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20BACB6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Palena</w:t>
            </w:r>
          </w:p>
        </w:tc>
        <w:tc>
          <w:tcPr>
            <w:tcW w:w="2335" w:type="dxa"/>
            <w:tcBorders>
              <w:top w:val="nil"/>
              <w:left w:val="nil"/>
              <w:bottom w:val="single" w:sz="4" w:space="0" w:color="auto"/>
              <w:right w:val="single" w:sz="4" w:space="0" w:color="auto"/>
            </w:tcBorders>
            <w:shd w:val="clear" w:color="FFFFFF" w:fill="F2F2F2"/>
            <w:noWrap/>
            <w:vAlign w:val="bottom"/>
            <w:hideMark/>
          </w:tcPr>
          <w:p w14:paraId="391A325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2335" w:type="dxa"/>
            <w:tcBorders>
              <w:top w:val="nil"/>
              <w:left w:val="nil"/>
              <w:bottom w:val="single" w:sz="4" w:space="0" w:color="auto"/>
              <w:right w:val="single" w:sz="4" w:space="0" w:color="auto"/>
            </w:tcBorders>
            <w:shd w:val="clear" w:color="FFFFFF" w:fill="F2F2F2"/>
            <w:noWrap/>
            <w:vAlign w:val="bottom"/>
            <w:hideMark/>
          </w:tcPr>
          <w:p w14:paraId="3D0B14F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r>
      <w:tr w:rsidR="00A1576C" w:rsidRPr="00A1576C" w14:paraId="58C04606"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E1106D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POIIT-SUR10-10</w:t>
            </w:r>
          </w:p>
        </w:tc>
        <w:tc>
          <w:tcPr>
            <w:tcW w:w="2750" w:type="dxa"/>
            <w:tcBorders>
              <w:top w:val="nil"/>
              <w:left w:val="nil"/>
              <w:bottom w:val="single" w:sz="4" w:space="0" w:color="auto"/>
              <w:right w:val="single" w:sz="4" w:space="0" w:color="auto"/>
            </w:tcBorders>
            <w:shd w:val="clear" w:color="auto" w:fill="auto"/>
            <w:noWrap/>
            <w:vAlign w:val="bottom"/>
            <w:hideMark/>
          </w:tcPr>
          <w:p w14:paraId="1E4067F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1168" w:type="dxa"/>
            <w:tcBorders>
              <w:top w:val="nil"/>
              <w:left w:val="nil"/>
              <w:bottom w:val="single" w:sz="4" w:space="0" w:color="auto"/>
              <w:right w:val="single" w:sz="4" w:space="0" w:color="auto"/>
            </w:tcBorders>
            <w:shd w:val="clear" w:color="auto" w:fill="auto"/>
            <w:noWrap/>
            <w:vAlign w:val="bottom"/>
            <w:hideMark/>
          </w:tcPr>
          <w:p w14:paraId="27E0F39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BEE2D5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B4F417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2A90709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2335" w:type="dxa"/>
            <w:tcBorders>
              <w:top w:val="nil"/>
              <w:left w:val="nil"/>
              <w:bottom w:val="single" w:sz="4" w:space="0" w:color="auto"/>
              <w:right w:val="single" w:sz="4" w:space="0" w:color="auto"/>
            </w:tcBorders>
            <w:shd w:val="clear" w:color="FFFFFF" w:fill="F2F2F2"/>
            <w:noWrap/>
            <w:vAlign w:val="bottom"/>
            <w:hideMark/>
          </w:tcPr>
          <w:p w14:paraId="023C276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r>
      <w:tr w:rsidR="00A1576C" w:rsidRPr="00A1576C" w14:paraId="6C1A2817"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34B497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POIIT-SUR10-11</w:t>
            </w:r>
          </w:p>
        </w:tc>
        <w:tc>
          <w:tcPr>
            <w:tcW w:w="2750" w:type="dxa"/>
            <w:tcBorders>
              <w:top w:val="nil"/>
              <w:left w:val="nil"/>
              <w:bottom w:val="single" w:sz="4" w:space="0" w:color="auto"/>
              <w:right w:val="single" w:sz="4" w:space="0" w:color="auto"/>
            </w:tcBorders>
            <w:shd w:val="clear" w:color="auto" w:fill="auto"/>
            <w:noWrap/>
            <w:vAlign w:val="bottom"/>
            <w:hideMark/>
          </w:tcPr>
          <w:p w14:paraId="5A4D6F2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1168" w:type="dxa"/>
            <w:tcBorders>
              <w:top w:val="nil"/>
              <w:left w:val="nil"/>
              <w:bottom w:val="single" w:sz="4" w:space="0" w:color="auto"/>
              <w:right w:val="single" w:sz="4" w:space="0" w:color="auto"/>
            </w:tcBorders>
            <w:shd w:val="clear" w:color="auto" w:fill="auto"/>
            <w:noWrap/>
            <w:vAlign w:val="bottom"/>
            <w:hideMark/>
          </w:tcPr>
          <w:p w14:paraId="67AE3C1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2243B05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19D0FB1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013D29A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2335" w:type="dxa"/>
            <w:tcBorders>
              <w:top w:val="nil"/>
              <w:left w:val="nil"/>
              <w:bottom w:val="single" w:sz="4" w:space="0" w:color="auto"/>
              <w:right w:val="single" w:sz="4" w:space="0" w:color="auto"/>
            </w:tcBorders>
            <w:shd w:val="clear" w:color="FFFFFF" w:fill="F2F2F2"/>
            <w:noWrap/>
            <w:vAlign w:val="bottom"/>
            <w:hideMark/>
          </w:tcPr>
          <w:p w14:paraId="22748B8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r>
      <w:tr w:rsidR="00A1576C" w:rsidRPr="00A1576C" w14:paraId="03B19171"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280E27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lastRenderedPageBreak/>
              <w:t>POIIT-SUR10-12</w:t>
            </w:r>
          </w:p>
        </w:tc>
        <w:tc>
          <w:tcPr>
            <w:tcW w:w="2750" w:type="dxa"/>
            <w:tcBorders>
              <w:top w:val="nil"/>
              <w:left w:val="nil"/>
              <w:bottom w:val="single" w:sz="4" w:space="0" w:color="auto"/>
              <w:right w:val="single" w:sz="4" w:space="0" w:color="auto"/>
            </w:tcBorders>
            <w:shd w:val="clear" w:color="auto" w:fill="auto"/>
            <w:noWrap/>
            <w:vAlign w:val="bottom"/>
            <w:hideMark/>
          </w:tcPr>
          <w:p w14:paraId="657CEB3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1168" w:type="dxa"/>
            <w:tcBorders>
              <w:top w:val="nil"/>
              <w:left w:val="nil"/>
              <w:bottom w:val="single" w:sz="4" w:space="0" w:color="auto"/>
              <w:right w:val="single" w:sz="4" w:space="0" w:color="auto"/>
            </w:tcBorders>
            <w:shd w:val="clear" w:color="auto" w:fill="auto"/>
            <w:noWrap/>
            <w:vAlign w:val="bottom"/>
            <w:hideMark/>
          </w:tcPr>
          <w:p w14:paraId="04594E3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11B542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4078156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59DA54A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2335" w:type="dxa"/>
            <w:tcBorders>
              <w:top w:val="nil"/>
              <w:left w:val="nil"/>
              <w:bottom w:val="single" w:sz="4" w:space="0" w:color="auto"/>
              <w:right w:val="single" w:sz="4" w:space="0" w:color="auto"/>
            </w:tcBorders>
            <w:shd w:val="clear" w:color="FFFFFF" w:fill="F2F2F2"/>
            <w:noWrap/>
            <w:vAlign w:val="bottom"/>
            <w:hideMark/>
          </w:tcPr>
          <w:p w14:paraId="27EE800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r>
      <w:tr w:rsidR="00A1576C" w:rsidRPr="00A1576C" w14:paraId="4662BAA1"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E253ED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750" w:type="dxa"/>
            <w:tcBorders>
              <w:top w:val="nil"/>
              <w:left w:val="nil"/>
              <w:bottom w:val="single" w:sz="4" w:space="0" w:color="auto"/>
              <w:right w:val="single" w:sz="4" w:space="0" w:color="auto"/>
            </w:tcBorders>
            <w:shd w:val="clear" w:color="auto" w:fill="auto"/>
            <w:noWrap/>
            <w:vAlign w:val="bottom"/>
            <w:hideMark/>
          </w:tcPr>
          <w:p w14:paraId="05E7BC8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1168" w:type="dxa"/>
            <w:tcBorders>
              <w:top w:val="nil"/>
              <w:left w:val="nil"/>
              <w:bottom w:val="single" w:sz="4" w:space="0" w:color="auto"/>
              <w:right w:val="single" w:sz="4" w:space="0" w:color="auto"/>
            </w:tcBorders>
            <w:shd w:val="clear" w:color="auto" w:fill="auto"/>
            <w:noWrap/>
            <w:vAlign w:val="bottom"/>
            <w:hideMark/>
          </w:tcPr>
          <w:p w14:paraId="26396B4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03D4640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60DF1A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5FFB70D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2335" w:type="dxa"/>
            <w:tcBorders>
              <w:top w:val="nil"/>
              <w:left w:val="nil"/>
              <w:bottom w:val="single" w:sz="4" w:space="0" w:color="auto"/>
              <w:right w:val="single" w:sz="4" w:space="0" w:color="auto"/>
            </w:tcBorders>
            <w:shd w:val="clear" w:color="FFFFFF" w:fill="F2F2F2"/>
            <w:noWrap/>
            <w:vAlign w:val="bottom"/>
            <w:hideMark/>
          </w:tcPr>
          <w:p w14:paraId="4C2519F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r>
      <w:tr w:rsidR="00A1576C" w:rsidRPr="00A1576C" w14:paraId="71F91A51"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49E8369"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2750" w:type="dxa"/>
            <w:tcBorders>
              <w:top w:val="nil"/>
              <w:left w:val="nil"/>
              <w:bottom w:val="single" w:sz="4" w:space="0" w:color="auto"/>
              <w:right w:val="single" w:sz="4" w:space="0" w:color="auto"/>
            </w:tcBorders>
            <w:shd w:val="clear" w:color="auto" w:fill="auto"/>
            <w:noWrap/>
            <w:vAlign w:val="bottom"/>
            <w:hideMark/>
          </w:tcPr>
          <w:p w14:paraId="6024339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c>
          <w:tcPr>
            <w:tcW w:w="1168" w:type="dxa"/>
            <w:tcBorders>
              <w:top w:val="nil"/>
              <w:left w:val="nil"/>
              <w:bottom w:val="single" w:sz="4" w:space="0" w:color="auto"/>
              <w:right w:val="single" w:sz="4" w:space="0" w:color="auto"/>
            </w:tcBorders>
            <w:shd w:val="clear" w:color="auto" w:fill="auto"/>
            <w:noWrap/>
            <w:vAlign w:val="bottom"/>
            <w:hideMark/>
          </w:tcPr>
          <w:p w14:paraId="67DB85D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6BAA511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FF68E5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Palena</w:t>
            </w:r>
          </w:p>
        </w:tc>
        <w:tc>
          <w:tcPr>
            <w:tcW w:w="2335" w:type="dxa"/>
            <w:tcBorders>
              <w:top w:val="nil"/>
              <w:left w:val="nil"/>
              <w:bottom w:val="single" w:sz="4" w:space="0" w:color="auto"/>
              <w:right w:val="single" w:sz="4" w:space="0" w:color="auto"/>
            </w:tcBorders>
            <w:shd w:val="clear" w:color="FFFFFF" w:fill="F2F2F2"/>
            <w:noWrap/>
            <w:vAlign w:val="bottom"/>
            <w:hideMark/>
          </w:tcPr>
          <w:p w14:paraId="30C074E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2335" w:type="dxa"/>
            <w:tcBorders>
              <w:top w:val="nil"/>
              <w:left w:val="nil"/>
              <w:bottom w:val="single" w:sz="4" w:space="0" w:color="auto"/>
              <w:right w:val="single" w:sz="4" w:space="0" w:color="auto"/>
            </w:tcBorders>
            <w:shd w:val="clear" w:color="FFFFFF" w:fill="F2F2F2"/>
            <w:noWrap/>
            <w:vAlign w:val="bottom"/>
            <w:hideMark/>
          </w:tcPr>
          <w:p w14:paraId="6251AA2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r>
      <w:tr w:rsidR="00A1576C" w:rsidRPr="00A1576C" w14:paraId="083DC81D"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C737D3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POIIT-SUR10-15</w:t>
            </w:r>
          </w:p>
        </w:tc>
        <w:tc>
          <w:tcPr>
            <w:tcW w:w="2750" w:type="dxa"/>
            <w:tcBorders>
              <w:top w:val="nil"/>
              <w:left w:val="nil"/>
              <w:bottom w:val="single" w:sz="4" w:space="0" w:color="auto"/>
              <w:right w:val="single" w:sz="4" w:space="0" w:color="auto"/>
            </w:tcBorders>
            <w:shd w:val="clear" w:color="auto" w:fill="auto"/>
            <w:noWrap/>
            <w:vAlign w:val="bottom"/>
            <w:hideMark/>
          </w:tcPr>
          <w:p w14:paraId="7596FD6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c>
          <w:tcPr>
            <w:tcW w:w="1168" w:type="dxa"/>
            <w:tcBorders>
              <w:top w:val="nil"/>
              <w:left w:val="nil"/>
              <w:bottom w:val="single" w:sz="4" w:space="0" w:color="auto"/>
              <w:right w:val="single" w:sz="4" w:space="0" w:color="auto"/>
            </w:tcBorders>
            <w:shd w:val="clear" w:color="auto" w:fill="auto"/>
            <w:noWrap/>
            <w:vAlign w:val="bottom"/>
            <w:hideMark/>
          </w:tcPr>
          <w:p w14:paraId="3C83ECE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2C23177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594895C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50A8150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Puyehue</w:t>
            </w:r>
          </w:p>
        </w:tc>
        <w:tc>
          <w:tcPr>
            <w:tcW w:w="2335" w:type="dxa"/>
            <w:tcBorders>
              <w:top w:val="nil"/>
              <w:left w:val="nil"/>
              <w:bottom w:val="single" w:sz="4" w:space="0" w:color="auto"/>
              <w:right w:val="single" w:sz="4" w:space="0" w:color="auto"/>
            </w:tcBorders>
            <w:shd w:val="clear" w:color="FFFFFF" w:fill="F2F2F2"/>
            <w:noWrap/>
            <w:vAlign w:val="bottom"/>
            <w:hideMark/>
          </w:tcPr>
          <w:p w14:paraId="5B3B2D1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r>
      <w:tr w:rsidR="00A1576C" w:rsidRPr="00A1576C" w14:paraId="75AE26A8"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532C492"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POIIT-SUR10-16</w:t>
            </w:r>
          </w:p>
        </w:tc>
        <w:tc>
          <w:tcPr>
            <w:tcW w:w="2750" w:type="dxa"/>
            <w:tcBorders>
              <w:top w:val="nil"/>
              <w:left w:val="nil"/>
              <w:bottom w:val="single" w:sz="4" w:space="0" w:color="auto"/>
              <w:right w:val="single" w:sz="4" w:space="0" w:color="auto"/>
            </w:tcBorders>
            <w:shd w:val="clear" w:color="auto" w:fill="auto"/>
            <w:noWrap/>
            <w:vAlign w:val="bottom"/>
            <w:hideMark/>
          </w:tcPr>
          <w:p w14:paraId="47ABEC2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Pucatrihue</w:t>
            </w:r>
          </w:p>
        </w:tc>
        <w:tc>
          <w:tcPr>
            <w:tcW w:w="1168" w:type="dxa"/>
            <w:tcBorders>
              <w:top w:val="nil"/>
              <w:left w:val="nil"/>
              <w:bottom w:val="single" w:sz="4" w:space="0" w:color="auto"/>
              <w:right w:val="single" w:sz="4" w:space="0" w:color="auto"/>
            </w:tcBorders>
            <w:shd w:val="clear" w:color="auto" w:fill="auto"/>
            <w:noWrap/>
            <w:vAlign w:val="bottom"/>
            <w:hideMark/>
          </w:tcPr>
          <w:p w14:paraId="2990841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2827547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7E066B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46D0921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2335" w:type="dxa"/>
            <w:tcBorders>
              <w:top w:val="nil"/>
              <w:left w:val="nil"/>
              <w:bottom w:val="single" w:sz="4" w:space="0" w:color="auto"/>
              <w:right w:val="single" w:sz="4" w:space="0" w:color="auto"/>
            </w:tcBorders>
            <w:shd w:val="clear" w:color="FFFFFF" w:fill="F2F2F2"/>
            <w:noWrap/>
            <w:vAlign w:val="bottom"/>
            <w:hideMark/>
          </w:tcPr>
          <w:p w14:paraId="4A81EEA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Pucatrihue</w:t>
            </w:r>
          </w:p>
        </w:tc>
      </w:tr>
      <w:tr w:rsidR="00A1576C" w:rsidRPr="00A1576C" w14:paraId="6253868C"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50DE3A2"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POIIT-SUR10-17</w:t>
            </w:r>
          </w:p>
        </w:tc>
        <w:tc>
          <w:tcPr>
            <w:tcW w:w="2750" w:type="dxa"/>
            <w:tcBorders>
              <w:top w:val="nil"/>
              <w:left w:val="nil"/>
              <w:bottom w:val="single" w:sz="4" w:space="0" w:color="auto"/>
              <w:right w:val="single" w:sz="4" w:space="0" w:color="auto"/>
            </w:tcBorders>
            <w:shd w:val="clear" w:color="auto" w:fill="auto"/>
            <w:noWrap/>
            <w:vAlign w:val="bottom"/>
            <w:hideMark/>
          </w:tcPr>
          <w:p w14:paraId="70E2873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1168" w:type="dxa"/>
            <w:tcBorders>
              <w:top w:val="nil"/>
              <w:left w:val="nil"/>
              <w:bottom w:val="single" w:sz="4" w:space="0" w:color="auto"/>
              <w:right w:val="single" w:sz="4" w:space="0" w:color="auto"/>
            </w:tcBorders>
            <w:shd w:val="clear" w:color="auto" w:fill="auto"/>
            <w:noWrap/>
            <w:vAlign w:val="bottom"/>
            <w:hideMark/>
          </w:tcPr>
          <w:p w14:paraId="3D69CF6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1F4753E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E6A8D7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28C1480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2335" w:type="dxa"/>
            <w:tcBorders>
              <w:top w:val="nil"/>
              <w:left w:val="nil"/>
              <w:bottom w:val="single" w:sz="4" w:space="0" w:color="auto"/>
              <w:right w:val="single" w:sz="4" w:space="0" w:color="auto"/>
            </w:tcBorders>
            <w:shd w:val="clear" w:color="FFFFFF" w:fill="F2F2F2"/>
            <w:noWrap/>
            <w:vAlign w:val="bottom"/>
            <w:hideMark/>
          </w:tcPr>
          <w:p w14:paraId="19F4E07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r>
      <w:tr w:rsidR="00A1576C" w:rsidRPr="00A1576C" w14:paraId="6DFDC97E" w14:textId="77777777" w:rsidTr="00517DD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909164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POIIT-SUR10-X </w:t>
            </w:r>
            <w:r w:rsidRPr="00A1576C">
              <w:rPr>
                <w:rFonts w:eastAsia="Times New Roman" w:cs="Times New Roman"/>
                <w:b/>
                <w:bCs/>
                <w:color w:val="000000"/>
                <w:sz w:val="18"/>
                <w:szCs w:val="18"/>
                <w:vertAlign w:val="superscript"/>
                <w:lang w:eastAsia="es-CL"/>
              </w:rPr>
              <w:t>(1)</w:t>
            </w:r>
          </w:p>
        </w:tc>
        <w:tc>
          <w:tcPr>
            <w:tcW w:w="2750" w:type="dxa"/>
            <w:tcBorders>
              <w:top w:val="nil"/>
              <w:left w:val="nil"/>
              <w:bottom w:val="single" w:sz="4" w:space="0" w:color="auto"/>
              <w:right w:val="single" w:sz="4" w:space="0" w:color="auto"/>
            </w:tcBorders>
            <w:shd w:val="clear" w:color="auto" w:fill="auto"/>
            <w:noWrap/>
            <w:vAlign w:val="bottom"/>
            <w:hideMark/>
          </w:tcPr>
          <w:p w14:paraId="4CA8160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Propuesta por la Proponente </w:t>
            </w:r>
            <w:r w:rsidRPr="00A1576C">
              <w:rPr>
                <w:rFonts w:eastAsia="Times New Roman" w:cs="Times New Roman"/>
                <w:b/>
                <w:bCs/>
                <w:color w:val="000000"/>
                <w:sz w:val="18"/>
                <w:szCs w:val="18"/>
                <w:vertAlign w:val="superscript"/>
                <w:lang w:eastAsia="es-CL"/>
              </w:rPr>
              <w:t>(2)</w:t>
            </w:r>
          </w:p>
        </w:tc>
        <w:tc>
          <w:tcPr>
            <w:tcW w:w="1168" w:type="dxa"/>
            <w:tcBorders>
              <w:top w:val="nil"/>
              <w:left w:val="nil"/>
              <w:bottom w:val="single" w:sz="4" w:space="0" w:color="auto"/>
              <w:right w:val="single" w:sz="4" w:space="0" w:color="auto"/>
            </w:tcBorders>
            <w:shd w:val="clear" w:color="auto" w:fill="auto"/>
            <w:noWrap/>
            <w:vAlign w:val="bottom"/>
            <w:hideMark/>
          </w:tcPr>
          <w:p w14:paraId="6761F6E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3449555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C5B62C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c>
          <w:tcPr>
            <w:tcW w:w="2335" w:type="dxa"/>
            <w:tcBorders>
              <w:top w:val="nil"/>
              <w:left w:val="nil"/>
              <w:bottom w:val="single" w:sz="4" w:space="0" w:color="auto"/>
              <w:right w:val="single" w:sz="4" w:space="0" w:color="auto"/>
            </w:tcBorders>
            <w:shd w:val="clear" w:color="FFFFFF" w:fill="F2F2F2"/>
            <w:noWrap/>
            <w:vAlign w:val="bottom"/>
            <w:hideMark/>
          </w:tcPr>
          <w:p w14:paraId="58EAA39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c>
          <w:tcPr>
            <w:tcW w:w="2335" w:type="dxa"/>
            <w:tcBorders>
              <w:top w:val="nil"/>
              <w:left w:val="nil"/>
              <w:bottom w:val="single" w:sz="4" w:space="0" w:color="auto"/>
              <w:right w:val="single" w:sz="4" w:space="0" w:color="auto"/>
            </w:tcBorders>
            <w:shd w:val="clear" w:color="FFFFFF" w:fill="F2F2F2"/>
            <w:noWrap/>
            <w:vAlign w:val="bottom"/>
            <w:hideMark/>
          </w:tcPr>
          <w:p w14:paraId="3C92FCE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r>
    </w:tbl>
    <w:p w14:paraId="02BFB2AF" w14:textId="77777777" w:rsidR="00A1576C" w:rsidRDefault="00A1576C" w:rsidP="00A1576C">
      <w:pPr>
        <w:rPr>
          <w:lang w:eastAsia="ja-JP"/>
        </w:rPr>
      </w:pPr>
    </w:p>
    <w:p w14:paraId="0F3692DB" w14:textId="77777777" w:rsidR="00A1576C" w:rsidRPr="00A1576C" w:rsidRDefault="00A1576C" w:rsidP="00A1576C">
      <w:pPr>
        <w:rPr>
          <w:lang w:eastAsia="ja-JP"/>
        </w:rPr>
      </w:pPr>
    </w:p>
    <w:p w14:paraId="43754722" w14:textId="3589C0F4" w:rsidR="009034DC" w:rsidRPr="00526DF3" w:rsidRDefault="009034DC" w:rsidP="00A80586">
      <w:pPr>
        <w:pStyle w:val="Prrafodelista"/>
        <w:numPr>
          <w:ilvl w:val="3"/>
          <w:numId w:val="139"/>
        </w:numPr>
        <w:ind w:left="851"/>
        <w:rPr>
          <w:sz w:val="20"/>
        </w:rPr>
      </w:pPr>
      <w:r w:rsidRPr="00526DF3">
        <w:rPr>
          <w:sz w:val="20"/>
        </w:rPr>
        <w:t xml:space="preserve">Los POIIT Adicionales no considerados en la </w:t>
      </w:r>
      <w:r w:rsidR="00703AEB" w:rsidRPr="00526DF3">
        <w:rPr>
          <w:sz w:val="20"/>
        </w:rPr>
        <w:t>tabla anterior</w:t>
      </w:r>
      <w:r w:rsidRPr="00526DF3">
        <w:rPr>
          <w:sz w:val="20"/>
        </w:rPr>
        <w:t>, seguirán la numeración correlativa con X: 1</w:t>
      </w:r>
      <w:r w:rsidR="006843EB">
        <w:rPr>
          <w:sz w:val="20"/>
        </w:rPr>
        <w:t>8</w:t>
      </w:r>
      <w:r w:rsidRPr="00526DF3">
        <w:rPr>
          <w:sz w:val="20"/>
        </w:rPr>
        <w:t xml:space="preserve"> hasta el número correspondiente, de acuerdo </w:t>
      </w:r>
      <w:r w:rsidR="008F660A">
        <w:rPr>
          <w:sz w:val="20"/>
        </w:rPr>
        <w:t>con</w:t>
      </w:r>
      <w:r w:rsidRPr="00526DF3">
        <w:rPr>
          <w:sz w:val="20"/>
        </w:rPr>
        <w:t xml:space="preserve"> la cantidad de POIIT Adicionales</w:t>
      </w:r>
      <w:r w:rsidR="00703AEB" w:rsidRPr="00526DF3">
        <w:rPr>
          <w:sz w:val="20"/>
        </w:rPr>
        <w:t xml:space="preserve"> que comprometa y que no estén incluidos en la misma tabla</w:t>
      </w:r>
      <w:r w:rsidRPr="00526DF3">
        <w:rPr>
          <w:sz w:val="20"/>
        </w:rPr>
        <w:t>.</w:t>
      </w:r>
    </w:p>
    <w:p w14:paraId="0536C3CA" w14:textId="49951C1B" w:rsidR="009034DC" w:rsidRDefault="009034DC" w:rsidP="00C20511">
      <w:pPr>
        <w:pStyle w:val="Prrafodelista"/>
        <w:numPr>
          <w:ilvl w:val="3"/>
          <w:numId w:val="139"/>
        </w:numPr>
        <w:ind w:left="851"/>
      </w:pPr>
      <w:r w:rsidRPr="00526DF3">
        <w:rPr>
          <w:sz w:val="20"/>
        </w:rPr>
        <w:t xml:space="preserve">El Proyecto Técnico deberá determinar la ubicación del POIIT Adicional no incluido en </w:t>
      </w:r>
      <w:r w:rsidR="003A48B2" w:rsidRPr="00526DF3">
        <w:rPr>
          <w:sz w:val="20"/>
        </w:rPr>
        <w:t>la tabla anterior</w:t>
      </w:r>
      <w:r w:rsidRPr="00526DF3">
        <w:rPr>
          <w:sz w:val="20"/>
        </w:rPr>
        <w:t>, especificando nombre, región, provincia, comuna y</w:t>
      </w:r>
      <w:r w:rsidR="00452D28" w:rsidRPr="00526DF3">
        <w:rPr>
          <w:sz w:val="20"/>
        </w:rPr>
        <w:t xml:space="preserve"> </w:t>
      </w:r>
      <w:r w:rsidR="00F536C2">
        <w:rPr>
          <w:sz w:val="20"/>
        </w:rPr>
        <w:t>P</w:t>
      </w:r>
      <w:r w:rsidR="00452D28" w:rsidRPr="00526DF3">
        <w:rPr>
          <w:sz w:val="20"/>
        </w:rPr>
        <w:t xml:space="preserve">olígono </w:t>
      </w:r>
      <w:r w:rsidR="00F536C2">
        <w:rPr>
          <w:sz w:val="20"/>
        </w:rPr>
        <w:t>R</w:t>
      </w:r>
      <w:r w:rsidR="00452D28" w:rsidRPr="00526DF3">
        <w:rPr>
          <w:sz w:val="20"/>
        </w:rPr>
        <w:t>eferencial de</w:t>
      </w:r>
      <w:r w:rsidRPr="00526DF3">
        <w:rPr>
          <w:sz w:val="20"/>
        </w:rPr>
        <w:t xml:space="preserve"> </w:t>
      </w:r>
      <w:r w:rsidR="00F536C2">
        <w:rPr>
          <w:sz w:val="20"/>
        </w:rPr>
        <w:t>L</w:t>
      </w:r>
      <w:r w:rsidRPr="00526DF3">
        <w:rPr>
          <w:sz w:val="20"/>
        </w:rPr>
        <w:t xml:space="preserve">ocalidad, la cual deberá encontrarse </w:t>
      </w:r>
      <w:r>
        <w:t xml:space="preserve">al interior de la </w:t>
      </w:r>
      <w:r w:rsidR="00F536C2">
        <w:t>R</w:t>
      </w:r>
      <w:r>
        <w:t>egi</w:t>
      </w:r>
      <w:r w:rsidR="00452D28">
        <w:t>ón</w:t>
      </w:r>
      <w:r>
        <w:t xml:space="preserve"> de </w:t>
      </w:r>
      <w:r w:rsidR="00452D28">
        <w:t>Los Lagos</w:t>
      </w:r>
      <w:r w:rsidR="002E2610">
        <w:t xml:space="preserve"> y ser presentado de acuerdo </w:t>
      </w:r>
      <w:r w:rsidR="00F536C2">
        <w:t>con</w:t>
      </w:r>
      <w:r w:rsidR="002E2610">
        <w:t xml:space="preserve"> los formatos indicados en el literal c. del numeral 1.14.1 del Anexo N° 1</w:t>
      </w:r>
      <w:r>
        <w:t>.</w:t>
      </w:r>
    </w:p>
    <w:p w14:paraId="2101C718" w14:textId="77777777" w:rsidR="009034DC" w:rsidRDefault="009034DC"/>
    <w:p w14:paraId="5C3FABB9" w14:textId="390FCA9F" w:rsidR="007727B2" w:rsidRDefault="007727B2">
      <w:pPr>
        <w:suppressAutoHyphens w:val="0"/>
        <w:jc w:val="left"/>
        <w:rPr>
          <w:rFonts w:eastAsia="MS Gothic" w:cs="Times New Roman"/>
          <w:b/>
          <w:bCs/>
          <w:iCs/>
          <w:szCs w:val="24"/>
          <w:lang w:eastAsia="ar-SA"/>
        </w:rPr>
      </w:pPr>
      <w:bookmarkStart w:id="417" w:name="_Toc11695380"/>
      <w:bookmarkEnd w:id="417"/>
      <w:r>
        <w:br w:type="page"/>
      </w:r>
    </w:p>
    <w:p w14:paraId="060D832D" w14:textId="77777777" w:rsidR="009034DC" w:rsidRPr="008709AF" w:rsidRDefault="009034DC" w:rsidP="00526DF3">
      <w:pPr>
        <w:pStyle w:val="Anx-Titulo3"/>
      </w:pPr>
      <w:bookmarkStart w:id="418" w:name="_Toc11695381"/>
      <w:bookmarkStart w:id="419" w:name="_Toc11695382"/>
      <w:bookmarkEnd w:id="418"/>
      <w:r w:rsidRPr="008709AF">
        <w:lastRenderedPageBreak/>
        <w:t xml:space="preserve">TRIOT </w:t>
      </w:r>
      <w:r w:rsidR="00F35F6E" w:rsidRPr="008709AF">
        <w:t xml:space="preserve">Terrestres </w:t>
      </w:r>
      <w:r w:rsidRPr="008709AF">
        <w:t>Macrozona Sur</w:t>
      </w:r>
      <w:bookmarkEnd w:id="419"/>
    </w:p>
    <w:p w14:paraId="4F6E1722" w14:textId="77777777" w:rsidR="009034DC" w:rsidRDefault="009034DC">
      <w:r>
        <w:t xml:space="preserve">Para la Macrozona Sur, los TRIOT Terrestres a instalar, operar y explotar se deberán ubicar íntegramente dentro del territorio de una de las regiones que componen la Macrozona. La Proponente podrá diseñar el trazado de acuerdo con la solución técnica que considere </w:t>
      </w:r>
      <w:r w:rsidRPr="00526DF3">
        <w:rPr>
          <w:color w:val="000000" w:themeColor="text1"/>
        </w:rPr>
        <w:t>en su Proyecto Técnico, la cual deberá dar cumplimiento a los requerimientos establecidos en el numeral 1.1.2 del Anexo N° 1</w:t>
      </w:r>
      <w:r w:rsidR="00C068DB" w:rsidRPr="00526DF3">
        <w:rPr>
          <w:color w:val="000000" w:themeColor="text1"/>
          <w:shd w:val="clear" w:color="auto" w:fill="FFFFFF"/>
        </w:rPr>
        <w:t>, así como a la topología establecida por los TRIOT Exigibles especificados en este numeral</w:t>
      </w:r>
      <w:r w:rsidR="0010342F" w:rsidRPr="00526DF3">
        <w:rPr>
          <w:color w:val="000000" w:themeColor="text1"/>
        </w:rPr>
        <w:t xml:space="preserve">. Así los Trazados Regionales de Infraestructura </w:t>
      </w:r>
      <w:r w:rsidR="0010342F">
        <w:t>Óptica</w:t>
      </w:r>
      <w:r>
        <w:t xml:space="preserve"> de cada región</w:t>
      </w:r>
      <w:r w:rsidR="0010342F">
        <w:t xml:space="preserve"> de esta Macrozona</w:t>
      </w:r>
      <w:r>
        <w:t>, conectará el PIX</w:t>
      </w:r>
      <w:r w:rsidR="00C053BF">
        <w:t>, Puntos de Derivación</w:t>
      </w:r>
      <w:r>
        <w:t xml:space="preserve"> y todos los POIIT Terrestres de </w:t>
      </w:r>
      <w:r w:rsidR="0010342F">
        <w:t>cada trazado</w:t>
      </w:r>
      <w:r>
        <w:t xml:space="preserve">. Asimismo, el Proyecto Técnico deberá contener la topología física del </w:t>
      </w:r>
      <w:r w:rsidR="0010342F">
        <w:t>s</w:t>
      </w:r>
      <w:r>
        <w:t xml:space="preserve">istema, con la cual se deberá </w:t>
      </w:r>
      <w:r w:rsidR="0010342F">
        <w:t>acreditar</w:t>
      </w:r>
      <w:r>
        <w:t xml:space="preserve"> que con un </w:t>
      </w:r>
      <w:r w:rsidR="0010342F">
        <w:t xml:space="preserve">(1) </w:t>
      </w:r>
      <w:r>
        <w:t xml:space="preserve">Canal Óptico Terrestre se podrá acceder a todos los </w:t>
      </w:r>
      <w:r w:rsidR="00890890">
        <w:t>PIX, Puntos de Derivación y POIIT Terrestres</w:t>
      </w:r>
      <w:r>
        <w:t xml:space="preserve"> comprometidos </w:t>
      </w:r>
      <w:r w:rsidR="00890890">
        <w:t>para cada Trazado Regional de Infraestructura Óptica</w:t>
      </w:r>
      <w:r>
        <w:t>, de acuerdo con lo establecido en el Artículo 38° de las Bases Específicas.</w:t>
      </w:r>
    </w:p>
    <w:p w14:paraId="4D7A5F9F" w14:textId="77777777" w:rsidR="009034DC" w:rsidRDefault="009034DC">
      <w:pPr>
        <w:jc w:val="left"/>
      </w:pPr>
    </w:p>
    <w:p w14:paraId="7A111672" w14:textId="3AAF2F75" w:rsidR="009034DC" w:rsidRDefault="001E4CD8" w:rsidP="00526DF3">
      <w:pPr>
        <w:pStyle w:val="Anx-Titulo4"/>
      </w:pPr>
      <w:bookmarkStart w:id="420" w:name="_Toc11695383"/>
      <w:bookmarkStart w:id="421" w:name="_Toc11695384"/>
      <w:bookmarkEnd w:id="420"/>
      <w:r w:rsidRPr="009577C6">
        <w:t>T</w:t>
      </w:r>
      <w:r w:rsidR="00BD4AF1" w:rsidRPr="009577C6">
        <w:t xml:space="preserve">RIOT </w:t>
      </w:r>
      <w:r w:rsidR="00F35F6E" w:rsidRPr="009577C6">
        <w:t xml:space="preserve">Terrestres </w:t>
      </w:r>
      <w:r w:rsidR="00BD4AF1" w:rsidRPr="009577C6">
        <w:t>T</w:t>
      </w:r>
      <w:r w:rsidRPr="009577C6">
        <w:t xml:space="preserve">razado Regional de Infraestructura Óptica </w:t>
      </w:r>
      <w:r w:rsidR="000A0D9B">
        <w:t xml:space="preserve">La </w:t>
      </w:r>
      <w:r w:rsidR="009034DC" w:rsidRPr="009577C6">
        <w:t>Araucanía</w:t>
      </w:r>
      <w:bookmarkEnd w:id="421"/>
    </w:p>
    <w:tbl>
      <w:tblPr>
        <w:tblW w:w="12084" w:type="dxa"/>
        <w:tblInd w:w="55" w:type="dxa"/>
        <w:tblCellMar>
          <w:left w:w="70" w:type="dxa"/>
          <w:right w:w="70" w:type="dxa"/>
        </w:tblCellMar>
        <w:tblLook w:val="04A0" w:firstRow="1" w:lastRow="0" w:firstColumn="1" w:lastColumn="0" w:noHBand="0" w:noVBand="1"/>
      </w:tblPr>
      <w:tblGrid>
        <w:gridCol w:w="2425"/>
        <w:gridCol w:w="1168"/>
        <w:gridCol w:w="1159"/>
        <w:gridCol w:w="1784"/>
        <w:gridCol w:w="1701"/>
        <w:gridCol w:w="1843"/>
        <w:gridCol w:w="2004"/>
      </w:tblGrid>
      <w:tr w:rsidR="00347E48" w:rsidRPr="00347E48" w14:paraId="10E5A115" w14:textId="77777777" w:rsidTr="00347E48">
        <w:trPr>
          <w:trHeight w:val="300"/>
          <w:tblHeader/>
        </w:trPr>
        <w:tc>
          <w:tcPr>
            <w:tcW w:w="2425" w:type="dxa"/>
            <w:vMerge w:val="restart"/>
            <w:tcBorders>
              <w:top w:val="single" w:sz="4" w:space="0" w:color="auto"/>
              <w:left w:val="single" w:sz="4" w:space="0" w:color="auto"/>
              <w:bottom w:val="single" w:sz="4" w:space="0" w:color="auto"/>
              <w:right w:val="single" w:sz="4" w:space="0" w:color="F2F2F2"/>
            </w:tcBorders>
            <w:shd w:val="clear" w:color="333399" w:fill="376092"/>
            <w:noWrap/>
            <w:vAlign w:val="center"/>
            <w:hideMark/>
          </w:tcPr>
          <w:p w14:paraId="3643D43E"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 TRIOT Terrestre</w:t>
            </w:r>
            <w:r w:rsidRPr="00347E48">
              <w:rPr>
                <w:rFonts w:eastAsia="Times New Roman" w:cs="Times New Roman"/>
                <w:b/>
                <w:bCs/>
                <w:color w:val="FFFFFF"/>
                <w:sz w:val="16"/>
                <w:szCs w:val="16"/>
                <w:vertAlign w:val="superscript"/>
                <w:lang w:eastAsia="es-CL"/>
              </w:rPr>
              <w:t>1</w:t>
            </w:r>
          </w:p>
        </w:tc>
        <w:tc>
          <w:tcPr>
            <w:tcW w:w="1168" w:type="dxa"/>
            <w:vMerge w:val="restart"/>
            <w:tcBorders>
              <w:top w:val="single" w:sz="4" w:space="0" w:color="auto"/>
              <w:left w:val="single" w:sz="4" w:space="0" w:color="auto"/>
              <w:bottom w:val="single" w:sz="4" w:space="0" w:color="auto"/>
              <w:right w:val="single" w:sz="4" w:space="0" w:color="F2F2F2"/>
            </w:tcBorders>
            <w:shd w:val="clear" w:color="333399" w:fill="376092"/>
            <w:vAlign w:val="center"/>
            <w:hideMark/>
          </w:tcPr>
          <w:p w14:paraId="633226DD"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 xml:space="preserve">Tipo compromiso según bases </w:t>
            </w:r>
          </w:p>
        </w:tc>
        <w:tc>
          <w:tcPr>
            <w:tcW w:w="8491" w:type="dxa"/>
            <w:gridSpan w:val="5"/>
            <w:tcBorders>
              <w:top w:val="single" w:sz="4" w:space="0" w:color="auto"/>
              <w:left w:val="nil"/>
              <w:bottom w:val="single" w:sz="4" w:space="0" w:color="F2F2F2"/>
              <w:right w:val="single" w:sz="4" w:space="0" w:color="auto"/>
            </w:tcBorders>
            <w:shd w:val="clear" w:color="333399" w:fill="376092"/>
            <w:noWrap/>
            <w:vAlign w:val="center"/>
            <w:hideMark/>
          </w:tcPr>
          <w:p w14:paraId="1609CC0C"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Ubicación</w:t>
            </w:r>
          </w:p>
        </w:tc>
      </w:tr>
      <w:tr w:rsidR="00347E48" w:rsidRPr="00347E48" w14:paraId="06BA8AD5" w14:textId="77777777" w:rsidTr="00347E48">
        <w:trPr>
          <w:trHeight w:val="300"/>
          <w:tblHeader/>
        </w:trPr>
        <w:tc>
          <w:tcPr>
            <w:tcW w:w="2425" w:type="dxa"/>
            <w:vMerge/>
            <w:tcBorders>
              <w:top w:val="single" w:sz="4" w:space="0" w:color="auto"/>
              <w:left w:val="single" w:sz="4" w:space="0" w:color="auto"/>
              <w:bottom w:val="single" w:sz="4" w:space="0" w:color="auto"/>
              <w:right w:val="single" w:sz="4" w:space="0" w:color="F2F2F2"/>
            </w:tcBorders>
            <w:vAlign w:val="center"/>
            <w:hideMark/>
          </w:tcPr>
          <w:p w14:paraId="5461695C"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68" w:type="dxa"/>
            <w:vMerge/>
            <w:tcBorders>
              <w:top w:val="single" w:sz="4" w:space="0" w:color="auto"/>
              <w:left w:val="single" w:sz="4" w:space="0" w:color="auto"/>
              <w:bottom w:val="single" w:sz="4" w:space="0" w:color="auto"/>
              <w:right w:val="single" w:sz="4" w:space="0" w:color="F2F2F2"/>
            </w:tcBorders>
            <w:vAlign w:val="center"/>
            <w:hideMark/>
          </w:tcPr>
          <w:p w14:paraId="3813DA3F"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59"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CA864F9"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Región</w:t>
            </w:r>
          </w:p>
        </w:tc>
        <w:tc>
          <w:tcPr>
            <w:tcW w:w="3485" w:type="dxa"/>
            <w:gridSpan w:val="2"/>
            <w:tcBorders>
              <w:top w:val="single" w:sz="4" w:space="0" w:color="F2F2F2"/>
              <w:left w:val="nil"/>
              <w:bottom w:val="single" w:sz="4" w:space="0" w:color="F2F2F2"/>
              <w:right w:val="single" w:sz="4" w:space="0" w:color="F2F2F2"/>
            </w:tcBorders>
            <w:shd w:val="clear" w:color="333399" w:fill="376092"/>
            <w:vAlign w:val="center"/>
            <w:hideMark/>
          </w:tcPr>
          <w:p w14:paraId="1336863E"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POIIT Origen</w:t>
            </w:r>
          </w:p>
        </w:tc>
        <w:tc>
          <w:tcPr>
            <w:tcW w:w="3847" w:type="dxa"/>
            <w:gridSpan w:val="2"/>
            <w:tcBorders>
              <w:top w:val="single" w:sz="4" w:space="0" w:color="F2F2F2"/>
              <w:left w:val="nil"/>
              <w:bottom w:val="single" w:sz="4" w:space="0" w:color="F2F2F2"/>
              <w:right w:val="single" w:sz="4" w:space="0" w:color="auto"/>
            </w:tcBorders>
            <w:shd w:val="clear" w:color="333399" w:fill="376092"/>
            <w:vAlign w:val="center"/>
            <w:hideMark/>
          </w:tcPr>
          <w:p w14:paraId="2DC8ADA6"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PIX o POIIT Destino</w:t>
            </w:r>
          </w:p>
        </w:tc>
      </w:tr>
      <w:tr w:rsidR="00347E48" w:rsidRPr="00347E48" w14:paraId="281DE336" w14:textId="77777777" w:rsidTr="00347E48">
        <w:trPr>
          <w:trHeight w:val="300"/>
          <w:tblHeader/>
        </w:trPr>
        <w:tc>
          <w:tcPr>
            <w:tcW w:w="2425" w:type="dxa"/>
            <w:vMerge/>
            <w:tcBorders>
              <w:top w:val="single" w:sz="4" w:space="0" w:color="auto"/>
              <w:left w:val="single" w:sz="4" w:space="0" w:color="auto"/>
              <w:bottom w:val="single" w:sz="4" w:space="0" w:color="auto"/>
              <w:right w:val="single" w:sz="4" w:space="0" w:color="F2F2F2"/>
            </w:tcBorders>
            <w:vAlign w:val="center"/>
            <w:hideMark/>
          </w:tcPr>
          <w:p w14:paraId="3D6CB278"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68" w:type="dxa"/>
            <w:vMerge/>
            <w:tcBorders>
              <w:top w:val="single" w:sz="4" w:space="0" w:color="auto"/>
              <w:left w:val="single" w:sz="4" w:space="0" w:color="auto"/>
              <w:bottom w:val="single" w:sz="4" w:space="0" w:color="auto"/>
              <w:right w:val="single" w:sz="4" w:space="0" w:color="F2F2F2"/>
            </w:tcBorders>
            <w:vAlign w:val="center"/>
            <w:hideMark/>
          </w:tcPr>
          <w:p w14:paraId="0E077C10"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59" w:type="dxa"/>
            <w:vMerge/>
            <w:tcBorders>
              <w:top w:val="nil"/>
              <w:left w:val="single" w:sz="4" w:space="0" w:color="F2F2F2"/>
              <w:bottom w:val="single" w:sz="4" w:space="0" w:color="auto"/>
              <w:right w:val="single" w:sz="4" w:space="0" w:color="F2F2F2"/>
            </w:tcBorders>
            <w:vAlign w:val="center"/>
            <w:hideMark/>
          </w:tcPr>
          <w:p w14:paraId="502F3CD1"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784" w:type="dxa"/>
            <w:tcBorders>
              <w:top w:val="nil"/>
              <w:left w:val="nil"/>
              <w:bottom w:val="single" w:sz="4" w:space="0" w:color="auto"/>
              <w:right w:val="nil"/>
            </w:tcBorders>
            <w:shd w:val="clear" w:color="333399" w:fill="376092"/>
            <w:noWrap/>
            <w:vAlign w:val="center"/>
            <w:hideMark/>
          </w:tcPr>
          <w:p w14:paraId="3F3CF0F2"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w:t>
            </w:r>
          </w:p>
        </w:tc>
        <w:tc>
          <w:tcPr>
            <w:tcW w:w="1701" w:type="dxa"/>
            <w:tcBorders>
              <w:top w:val="nil"/>
              <w:left w:val="single" w:sz="4" w:space="0" w:color="F2F2F2"/>
              <w:bottom w:val="single" w:sz="4" w:space="0" w:color="auto"/>
              <w:right w:val="single" w:sz="4" w:space="0" w:color="F2F2F2"/>
            </w:tcBorders>
            <w:shd w:val="clear" w:color="333399" w:fill="376092"/>
            <w:noWrap/>
            <w:vAlign w:val="center"/>
            <w:hideMark/>
          </w:tcPr>
          <w:p w14:paraId="1FF457A5"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Nombre</w:t>
            </w:r>
          </w:p>
        </w:tc>
        <w:tc>
          <w:tcPr>
            <w:tcW w:w="1843" w:type="dxa"/>
            <w:tcBorders>
              <w:top w:val="nil"/>
              <w:left w:val="nil"/>
              <w:bottom w:val="single" w:sz="4" w:space="0" w:color="auto"/>
              <w:right w:val="nil"/>
            </w:tcBorders>
            <w:shd w:val="clear" w:color="333399" w:fill="376092"/>
            <w:noWrap/>
            <w:vAlign w:val="center"/>
            <w:hideMark/>
          </w:tcPr>
          <w:p w14:paraId="7BD325B6"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w:t>
            </w:r>
          </w:p>
        </w:tc>
        <w:tc>
          <w:tcPr>
            <w:tcW w:w="2004" w:type="dxa"/>
            <w:tcBorders>
              <w:top w:val="nil"/>
              <w:left w:val="single" w:sz="4" w:space="0" w:color="F2F2F2"/>
              <w:bottom w:val="single" w:sz="4" w:space="0" w:color="auto"/>
              <w:right w:val="single" w:sz="4" w:space="0" w:color="auto"/>
            </w:tcBorders>
            <w:shd w:val="clear" w:color="333399" w:fill="376092"/>
            <w:noWrap/>
            <w:vAlign w:val="center"/>
            <w:hideMark/>
          </w:tcPr>
          <w:p w14:paraId="6E5AAFF9"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Nombre</w:t>
            </w:r>
          </w:p>
        </w:tc>
      </w:tr>
      <w:tr w:rsidR="00347E48" w:rsidRPr="00347E48" w14:paraId="3D348B16" w14:textId="77777777" w:rsidTr="00347E4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5CE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TRIOT-SUR09-01</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78D3761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3663E9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47B6EB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FA4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Pucón</w:t>
            </w:r>
          </w:p>
        </w:tc>
        <w:tc>
          <w:tcPr>
            <w:tcW w:w="1843"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26B4BF9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POIIT-SUR09-03</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042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Curarrehue</w:t>
            </w:r>
          </w:p>
        </w:tc>
      </w:tr>
      <w:tr w:rsidR="00347E48" w:rsidRPr="00347E48" w14:paraId="3067B2D8"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3C89DF1"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TRIOT-SUR09-02</w:t>
            </w:r>
          </w:p>
        </w:tc>
        <w:tc>
          <w:tcPr>
            <w:tcW w:w="1168" w:type="dxa"/>
            <w:tcBorders>
              <w:top w:val="nil"/>
              <w:left w:val="nil"/>
              <w:bottom w:val="single" w:sz="4" w:space="0" w:color="auto"/>
              <w:right w:val="single" w:sz="4" w:space="0" w:color="auto"/>
            </w:tcBorders>
            <w:shd w:val="clear" w:color="auto" w:fill="auto"/>
            <w:noWrap/>
            <w:vAlign w:val="bottom"/>
            <w:hideMark/>
          </w:tcPr>
          <w:p w14:paraId="625FDCF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2AC2B2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201091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C72DA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Curarrehue</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02EEEE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38F02B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Reigolil</w:t>
            </w:r>
          </w:p>
        </w:tc>
      </w:tr>
      <w:tr w:rsidR="00347E48" w:rsidRPr="00347E48" w14:paraId="4301FD0A"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544E13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TRIOT-SUR09-03</w:t>
            </w:r>
          </w:p>
        </w:tc>
        <w:tc>
          <w:tcPr>
            <w:tcW w:w="1168" w:type="dxa"/>
            <w:tcBorders>
              <w:top w:val="nil"/>
              <w:left w:val="nil"/>
              <w:bottom w:val="single" w:sz="4" w:space="0" w:color="auto"/>
              <w:right w:val="single" w:sz="4" w:space="0" w:color="auto"/>
            </w:tcBorders>
            <w:shd w:val="clear" w:color="auto" w:fill="auto"/>
            <w:noWrap/>
            <w:vAlign w:val="bottom"/>
            <w:hideMark/>
          </w:tcPr>
          <w:p w14:paraId="0E7FA45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1CF5B8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AF7AC1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923BA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Reigolil</w:t>
            </w:r>
          </w:p>
        </w:tc>
        <w:tc>
          <w:tcPr>
            <w:tcW w:w="1843" w:type="dxa"/>
            <w:tcBorders>
              <w:top w:val="nil"/>
              <w:left w:val="nil"/>
              <w:bottom w:val="single" w:sz="4" w:space="0" w:color="auto"/>
              <w:right w:val="single" w:sz="4" w:space="0" w:color="auto"/>
            </w:tcBorders>
            <w:shd w:val="clear" w:color="FFFFFF" w:fill="F2F2F2"/>
            <w:noWrap/>
            <w:vAlign w:val="bottom"/>
            <w:hideMark/>
          </w:tcPr>
          <w:p w14:paraId="4707908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0FA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r>
      <w:tr w:rsidR="00347E48" w:rsidRPr="00347E48" w14:paraId="7C652D7D"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E55492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TRIOT-SUR09-04</w:t>
            </w:r>
          </w:p>
        </w:tc>
        <w:tc>
          <w:tcPr>
            <w:tcW w:w="1168" w:type="dxa"/>
            <w:tcBorders>
              <w:top w:val="nil"/>
              <w:left w:val="nil"/>
              <w:bottom w:val="single" w:sz="4" w:space="0" w:color="auto"/>
              <w:right w:val="single" w:sz="4" w:space="0" w:color="auto"/>
            </w:tcBorders>
            <w:shd w:val="clear" w:color="auto" w:fill="auto"/>
            <w:noWrap/>
            <w:vAlign w:val="bottom"/>
            <w:hideMark/>
          </w:tcPr>
          <w:p w14:paraId="68E3C21E"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049AE32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4508F20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339225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Villarrica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41E69DB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A3D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r>
      <w:tr w:rsidR="00347E48" w:rsidRPr="00347E48" w14:paraId="1859C79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08F06D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TRIOT-SUR09-05</w:t>
            </w:r>
          </w:p>
        </w:tc>
        <w:tc>
          <w:tcPr>
            <w:tcW w:w="1168" w:type="dxa"/>
            <w:tcBorders>
              <w:top w:val="nil"/>
              <w:left w:val="nil"/>
              <w:bottom w:val="single" w:sz="4" w:space="0" w:color="auto"/>
              <w:right w:val="single" w:sz="4" w:space="0" w:color="auto"/>
            </w:tcBorders>
            <w:shd w:val="clear" w:color="auto" w:fill="auto"/>
            <w:noWrap/>
            <w:vAlign w:val="bottom"/>
            <w:hideMark/>
          </w:tcPr>
          <w:p w14:paraId="1A05B495"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7ED692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9E70F4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040D22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Vilcún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1CC16E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D98C21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r>
      <w:tr w:rsidR="00347E48" w:rsidRPr="00347E48" w14:paraId="35BB11C6"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74AB55C"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TRIOT-SUR09-06</w:t>
            </w:r>
          </w:p>
        </w:tc>
        <w:tc>
          <w:tcPr>
            <w:tcW w:w="1168" w:type="dxa"/>
            <w:tcBorders>
              <w:top w:val="nil"/>
              <w:left w:val="nil"/>
              <w:bottom w:val="single" w:sz="4" w:space="0" w:color="auto"/>
              <w:right w:val="single" w:sz="4" w:space="0" w:color="auto"/>
            </w:tcBorders>
            <w:shd w:val="clear" w:color="auto" w:fill="auto"/>
            <w:noWrap/>
            <w:vAlign w:val="bottom"/>
            <w:hideMark/>
          </w:tcPr>
          <w:p w14:paraId="181C6B8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5560378"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FCFDBE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432EC9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30AAB93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08F54F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Melipeuco</w:t>
            </w:r>
          </w:p>
        </w:tc>
      </w:tr>
      <w:tr w:rsidR="00347E48" w:rsidRPr="00347E48" w14:paraId="00C6BC74"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4A59971"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TRIOT-SUR09-07</w:t>
            </w:r>
          </w:p>
        </w:tc>
        <w:tc>
          <w:tcPr>
            <w:tcW w:w="1168" w:type="dxa"/>
            <w:tcBorders>
              <w:top w:val="nil"/>
              <w:left w:val="nil"/>
              <w:bottom w:val="single" w:sz="4" w:space="0" w:color="auto"/>
              <w:right w:val="single" w:sz="4" w:space="0" w:color="auto"/>
            </w:tcBorders>
            <w:shd w:val="clear" w:color="auto" w:fill="auto"/>
            <w:noWrap/>
            <w:vAlign w:val="bottom"/>
            <w:hideMark/>
          </w:tcPr>
          <w:p w14:paraId="3FFC6CF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1EC8B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AB0BCE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4C29C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Melipeuco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9ECCB1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POIIT-SUR09-20</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C37B92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Icalma</w:t>
            </w:r>
          </w:p>
        </w:tc>
      </w:tr>
      <w:tr w:rsidR="00347E48" w:rsidRPr="00347E48" w14:paraId="4251B760"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3852EE"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TRIOT-SUR09-08</w:t>
            </w:r>
          </w:p>
        </w:tc>
        <w:tc>
          <w:tcPr>
            <w:tcW w:w="1168" w:type="dxa"/>
            <w:tcBorders>
              <w:top w:val="nil"/>
              <w:left w:val="nil"/>
              <w:bottom w:val="single" w:sz="4" w:space="0" w:color="auto"/>
              <w:right w:val="single" w:sz="4" w:space="0" w:color="auto"/>
            </w:tcBorders>
            <w:shd w:val="clear" w:color="auto" w:fill="auto"/>
            <w:noWrap/>
            <w:vAlign w:val="bottom"/>
            <w:hideMark/>
          </w:tcPr>
          <w:p w14:paraId="02D2556C"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A23D0D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B0EF82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530EA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Icalma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56589F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369864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Liucura</w:t>
            </w:r>
          </w:p>
        </w:tc>
      </w:tr>
      <w:tr w:rsidR="00347E48" w:rsidRPr="00347E48" w14:paraId="6CA0D9A0"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3F4A65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TRIOT-SUR09-09</w:t>
            </w:r>
          </w:p>
        </w:tc>
        <w:tc>
          <w:tcPr>
            <w:tcW w:w="1168" w:type="dxa"/>
            <w:tcBorders>
              <w:top w:val="nil"/>
              <w:left w:val="nil"/>
              <w:bottom w:val="single" w:sz="4" w:space="0" w:color="auto"/>
              <w:right w:val="single" w:sz="4" w:space="0" w:color="auto"/>
            </w:tcBorders>
            <w:shd w:val="clear" w:color="auto" w:fill="auto"/>
            <w:noWrap/>
            <w:vAlign w:val="bottom"/>
            <w:hideMark/>
          </w:tcPr>
          <w:p w14:paraId="6B9DD72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153EFE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C281B3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9A89E5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Liucura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4D0350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POIIT-SUR09-19</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28ED57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Lonquimay</w:t>
            </w:r>
          </w:p>
        </w:tc>
      </w:tr>
      <w:tr w:rsidR="00347E48" w:rsidRPr="00347E48" w14:paraId="1F376BE4"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1C9B866"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TRIOT-SUR09-10</w:t>
            </w:r>
          </w:p>
        </w:tc>
        <w:tc>
          <w:tcPr>
            <w:tcW w:w="1168" w:type="dxa"/>
            <w:tcBorders>
              <w:top w:val="nil"/>
              <w:left w:val="nil"/>
              <w:bottom w:val="single" w:sz="4" w:space="0" w:color="auto"/>
              <w:right w:val="single" w:sz="4" w:space="0" w:color="auto"/>
            </w:tcBorders>
            <w:shd w:val="clear" w:color="auto" w:fill="auto"/>
            <w:noWrap/>
            <w:vAlign w:val="bottom"/>
            <w:hideMark/>
          </w:tcPr>
          <w:p w14:paraId="62B402D6"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EDDA73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086553F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252A97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Lonquimay</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83BC3F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POIIT-SUR09-18</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7D9F27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Curacautín</w:t>
            </w:r>
          </w:p>
        </w:tc>
      </w:tr>
      <w:tr w:rsidR="00347E48" w:rsidRPr="00347E48" w14:paraId="7B99F0A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C32C73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TRIOT-SUR09-11</w:t>
            </w:r>
          </w:p>
        </w:tc>
        <w:tc>
          <w:tcPr>
            <w:tcW w:w="1168" w:type="dxa"/>
            <w:tcBorders>
              <w:top w:val="nil"/>
              <w:left w:val="nil"/>
              <w:bottom w:val="single" w:sz="4" w:space="0" w:color="auto"/>
              <w:right w:val="single" w:sz="4" w:space="0" w:color="auto"/>
            </w:tcBorders>
            <w:shd w:val="clear" w:color="auto" w:fill="auto"/>
            <w:noWrap/>
            <w:vAlign w:val="bottom"/>
            <w:hideMark/>
          </w:tcPr>
          <w:p w14:paraId="331099F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EEE5EB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9B338E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B9A4A1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Curacautín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5918FDD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ECFF94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r>
      <w:tr w:rsidR="00347E48" w:rsidRPr="00347E48" w14:paraId="3139127C"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BB21FC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TRIOT-SUR09-12</w:t>
            </w:r>
          </w:p>
        </w:tc>
        <w:tc>
          <w:tcPr>
            <w:tcW w:w="1168" w:type="dxa"/>
            <w:tcBorders>
              <w:top w:val="nil"/>
              <w:left w:val="nil"/>
              <w:bottom w:val="single" w:sz="4" w:space="0" w:color="auto"/>
              <w:right w:val="single" w:sz="4" w:space="0" w:color="auto"/>
            </w:tcBorders>
            <w:shd w:val="clear" w:color="auto" w:fill="auto"/>
            <w:noWrap/>
            <w:vAlign w:val="bottom"/>
            <w:hideMark/>
          </w:tcPr>
          <w:p w14:paraId="5B7A829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05F0BE8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C9716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10064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Perquenco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7CEDDA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619A76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r>
      <w:tr w:rsidR="00347E48" w:rsidRPr="00347E48" w14:paraId="53E0588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586EB9F"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lastRenderedPageBreak/>
              <w:t>TRIOT-SUR09-13</w:t>
            </w:r>
          </w:p>
        </w:tc>
        <w:tc>
          <w:tcPr>
            <w:tcW w:w="1168" w:type="dxa"/>
            <w:tcBorders>
              <w:top w:val="nil"/>
              <w:left w:val="nil"/>
              <w:bottom w:val="single" w:sz="4" w:space="0" w:color="auto"/>
              <w:right w:val="single" w:sz="4" w:space="0" w:color="auto"/>
            </w:tcBorders>
            <w:shd w:val="clear" w:color="auto" w:fill="auto"/>
            <w:noWrap/>
            <w:vAlign w:val="bottom"/>
            <w:hideMark/>
          </w:tcPr>
          <w:p w14:paraId="540A250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43B578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399DC0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9A569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BF920E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F70C271"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32EF0B4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B1B12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TRIOT-SUR09-14</w:t>
            </w:r>
          </w:p>
        </w:tc>
        <w:tc>
          <w:tcPr>
            <w:tcW w:w="1168" w:type="dxa"/>
            <w:tcBorders>
              <w:top w:val="nil"/>
              <w:left w:val="nil"/>
              <w:bottom w:val="single" w:sz="4" w:space="0" w:color="auto"/>
              <w:right w:val="single" w:sz="4" w:space="0" w:color="auto"/>
            </w:tcBorders>
            <w:shd w:val="clear" w:color="auto" w:fill="auto"/>
            <w:noWrap/>
            <w:vAlign w:val="bottom"/>
            <w:hideMark/>
          </w:tcPr>
          <w:p w14:paraId="1BE4F04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8E334A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67C87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B82DA0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Toltén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5F3BD3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2AF1CC2"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r>
      <w:tr w:rsidR="00347E48" w:rsidRPr="00347E48" w14:paraId="66F5167D"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790839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TRIOT-SUR09-15</w:t>
            </w:r>
          </w:p>
        </w:tc>
        <w:tc>
          <w:tcPr>
            <w:tcW w:w="1168" w:type="dxa"/>
            <w:tcBorders>
              <w:top w:val="nil"/>
              <w:left w:val="nil"/>
              <w:bottom w:val="single" w:sz="4" w:space="0" w:color="auto"/>
              <w:right w:val="single" w:sz="4" w:space="0" w:color="auto"/>
            </w:tcBorders>
            <w:shd w:val="clear" w:color="auto" w:fill="auto"/>
            <w:noWrap/>
            <w:vAlign w:val="bottom"/>
            <w:hideMark/>
          </w:tcPr>
          <w:p w14:paraId="1E15788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8BC79E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19D5D9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D1D7A4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EE89D4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CE6A281"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r>
      <w:tr w:rsidR="00347E48" w:rsidRPr="00347E48" w14:paraId="0DE5F55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6C9B5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TRIOT-SUR09-16</w:t>
            </w:r>
          </w:p>
        </w:tc>
        <w:tc>
          <w:tcPr>
            <w:tcW w:w="1168" w:type="dxa"/>
            <w:tcBorders>
              <w:top w:val="nil"/>
              <w:left w:val="nil"/>
              <w:bottom w:val="single" w:sz="4" w:space="0" w:color="auto"/>
              <w:right w:val="single" w:sz="4" w:space="0" w:color="auto"/>
            </w:tcBorders>
            <w:shd w:val="clear" w:color="auto" w:fill="auto"/>
            <w:noWrap/>
            <w:vAlign w:val="bottom"/>
            <w:hideMark/>
          </w:tcPr>
          <w:p w14:paraId="589041F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13F165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C47F1B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F1221C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Saavedra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5A7812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6127A2E"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Carahue</w:t>
            </w:r>
          </w:p>
        </w:tc>
      </w:tr>
      <w:tr w:rsidR="00347E48" w:rsidRPr="00347E48" w14:paraId="11FD4C7E"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A0251D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TRIOT-SUR09-17</w:t>
            </w:r>
          </w:p>
        </w:tc>
        <w:tc>
          <w:tcPr>
            <w:tcW w:w="1168" w:type="dxa"/>
            <w:tcBorders>
              <w:top w:val="nil"/>
              <w:left w:val="nil"/>
              <w:bottom w:val="single" w:sz="4" w:space="0" w:color="auto"/>
              <w:right w:val="single" w:sz="4" w:space="0" w:color="auto"/>
            </w:tcBorders>
            <w:shd w:val="clear" w:color="auto" w:fill="auto"/>
            <w:noWrap/>
            <w:vAlign w:val="bottom"/>
            <w:hideMark/>
          </w:tcPr>
          <w:p w14:paraId="560A7E45"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B9AFCB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3DF29D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355F4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Carahue</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391BDF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930D8E2"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r>
      <w:tr w:rsidR="00347E48" w:rsidRPr="00347E48" w14:paraId="0167FB35"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6C30F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TRIOT-SUR09-18</w:t>
            </w:r>
          </w:p>
        </w:tc>
        <w:tc>
          <w:tcPr>
            <w:tcW w:w="1168" w:type="dxa"/>
            <w:tcBorders>
              <w:top w:val="nil"/>
              <w:left w:val="nil"/>
              <w:bottom w:val="single" w:sz="4" w:space="0" w:color="auto"/>
              <w:right w:val="single" w:sz="4" w:space="0" w:color="auto"/>
            </w:tcBorders>
            <w:shd w:val="clear" w:color="auto" w:fill="auto"/>
            <w:noWrap/>
            <w:vAlign w:val="bottom"/>
            <w:hideMark/>
          </w:tcPr>
          <w:p w14:paraId="7A9EB67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5C9D09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A52F11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AF8C65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34DDEB8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POIIT-SUR09-08</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0A12728"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Labranza</w:t>
            </w:r>
          </w:p>
        </w:tc>
      </w:tr>
      <w:tr w:rsidR="00347E48" w:rsidRPr="00347E48" w14:paraId="0BBD7973"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1CD349"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TRIOT-SUR09-19</w:t>
            </w:r>
          </w:p>
        </w:tc>
        <w:tc>
          <w:tcPr>
            <w:tcW w:w="1168" w:type="dxa"/>
            <w:tcBorders>
              <w:top w:val="nil"/>
              <w:left w:val="nil"/>
              <w:bottom w:val="single" w:sz="4" w:space="0" w:color="auto"/>
              <w:right w:val="single" w:sz="4" w:space="0" w:color="auto"/>
            </w:tcBorders>
            <w:shd w:val="clear" w:color="auto" w:fill="auto"/>
            <w:noWrap/>
            <w:vAlign w:val="bottom"/>
            <w:hideMark/>
          </w:tcPr>
          <w:p w14:paraId="25E23F6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73A669D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237D12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260D968"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Labranza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88142C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1EA7CAB"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1F7615CA"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E8F5A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TRIOT-SUR09-20</w:t>
            </w:r>
          </w:p>
        </w:tc>
        <w:tc>
          <w:tcPr>
            <w:tcW w:w="1168" w:type="dxa"/>
            <w:tcBorders>
              <w:top w:val="nil"/>
              <w:left w:val="nil"/>
              <w:bottom w:val="single" w:sz="4" w:space="0" w:color="auto"/>
              <w:right w:val="single" w:sz="4" w:space="0" w:color="auto"/>
            </w:tcBorders>
            <w:shd w:val="clear" w:color="auto" w:fill="auto"/>
            <w:noWrap/>
            <w:vAlign w:val="bottom"/>
            <w:hideMark/>
          </w:tcPr>
          <w:p w14:paraId="4A24454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C82B78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6DC827E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2AFFC5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Renaico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471A38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9C264D"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Angol</w:t>
            </w:r>
          </w:p>
        </w:tc>
      </w:tr>
      <w:tr w:rsidR="00347E48" w:rsidRPr="00347E48" w14:paraId="5AFFDFD9"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02EBA9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TRIOT-SUR09-21</w:t>
            </w:r>
          </w:p>
        </w:tc>
        <w:tc>
          <w:tcPr>
            <w:tcW w:w="1168" w:type="dxa"/>
            <w:tcBorders>
              <w:top w:val="nil"/>
              <w:left w:val="nil"/>
              <w:bottom w:val="single" w:sz="4" w:space="0" w:color="auto"/>
              <w:right w:val="single" w:sz="4" w:space="0" w:color="auto"/>
            </w:tcBorders>
            <w:shd w:val="clear" w:color="auto" w:fill="auto"/>
            <w:noWrap/>
            <w:vAlign w:val="bottom"/>
            <w:hideMark/>
          </w:tcPr>
          <w:p w14:paraId="6BB9861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475988D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0E305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057138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Angol</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7962BC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71AD23A"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Los Sauces</w:t>
            </w:r>
          </w:p>
        </w:tc>
      </w:tr>
      <w:tr w:rsidR="00347E48" w:rsidRPr="00347E48" w14:paraId="7740D5B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53B6D8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TRIOT-SUR09-22</w:t>
            </w:r>
          </w:p>
        </w:tc>
        <w:tc>
          <w:tcPr>
            <w:tcW w:w="1168" w:type="dxa"/>
            <w:tcBorders>
              <w:top w:val="nil"/>
              <w:left w:val="nil"/>
              <w:bottom w:val="single" w:sz="4" w:space="0" w:color="auto"/>
              <w:right w:val="single" w:sz="4" w:space="0" w:color="auto"/>
            </w:tcBorders>
            <w:shd w:val="clear" w:color="auto" w:fill="auto"/>
            <w:noWrap/>
            <w:vAlign w:val="bottom"/>
            <w:hideMark/>
          </w:tcPr>
          <w:p w14:paraId="73E500B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35993A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0E82041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E30C4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Los Sauces</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D5B665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POIIT-SUR09-24</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6723AA6"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Purén</w:t>
            </w:r>
          </w:p>
        </w:tc>
      </w:tr>
      <w:tr w:rsidR="00347E48" w:rsidRPr="00347E48" w14:paraId="2DECFFE9"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54689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TRIOT-SUR09-23</w:t>
            </w:r>
          </w:p>
        </w:tc>
        <w:tc>
          <w:tcPr>
            <w:tcW w:w="1168" w:type="dxa"/>
            <w:tcBorders>
              <w:top w:val="nil"/>
              <w:left w:val="nil"/>
              <w:bottom w:val="single" w:sz="4" w:space="0" w:color="auto"/>
              <w:right w:val="single" w:sz="4" w:space="0" w:color="auto"/>
            </w:tcBorders>
            <w:shd w:val="clear" w:color="auto" w:fill="auto"/>
            <w:noWrap/>
            <w:vAlign w:val="bottom"/>
            <w:hideMark/>
          </w:tcPr>
          <w:p w14:paraId="7A3C18ED"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E953A4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6DE98B2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38B935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Purén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CA0FB9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POIIT-SUR09-23</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6E0175D"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Lumaco</w:t>
            </w:r>
          </w:p>
        </w:tc>
      </w:tr>
      <w:tr w:rsidR="00347E48" w:rsidRPr="00347E48" w14:paraId="294C3705"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8225F2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TRIOT-SUR09-24</w:t>
            </w:r>
          </w:p>
        </w:tc>
        <w:tc>
          <w:tcPr>
            <w:tcW w:w="1168" w:type="dxa"/>
            <w:tcBorders>
              <w:top w:val="nil"/>
              <w:left w:val="nil"/>
              <w:bottom w:val="single" w:sz="4" w:space="0" w:color="auto"/>
              <w:right w:val="single" w:sz="4" w:space="0" w:color="auto"/>
            </w:tcBorders>
            <w:shd w:val="clear" w:color="auto" w:fill="auto"/>
            <w:noWrap/>
            <w:vAlign w:val="bottom"/>
            <w:hideMark/>
          </w:tcPr>
          <w:p w14:paraId="59A9C01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03A6F7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CD23A6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816B6D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Lumaco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4A72206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7516995"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Traiguén</w:t>
            </w:r>
          </w:p>
        </w:tc>
      </w:tr>
      <w:tr w:rsidR="00347E48" w:rsidRPr="00347E48" w14:paraId="1C2FC9B2"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BE7960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TRIOT-SUR09-25</w:t>
            </w:r>
          </w:p>
        </w:tc>
        <w:tc>
          <w:tcPr>
            <w:tcW w:w="1168" w:type="dxa"/>
            <w:tcBorders>
              <w:top w:val="nil"/>
              <w:left w:val="nil"/>
              <w:bottom w:val="single" w:sz="4" w:space="0" w:color="auto"/>
              <w:right w:val="single" w:sz="4" w:space="0" w:color="auto"/>
            </w:tcBorders>
            <w:shd w:val="clear" w:color="auto" w:fill="auto"/>
            <w:noWrap/>
            <w:vAlign w:val="bottom"/>
            <w:hideMark/>
          </w:tcPr>
          <w:p w14:paraId="2E72806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79B3BEC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AC068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83688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Traiguén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D4CA8E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POIIT-SUR09-04</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0F96F4E"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Galvarino</w:t>
            </w:r>
          </w:p>
        </w:tc>
      </w:tr>
      <w:tr w:rsidR="00347E48" w:rsidRPr="00347E48" w14:paraId="6C74B532"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597AA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TRIOT-SUR09-26</w:t>
            </w:r>
          </w:p>
        </w:tc>
        <w:tc>
          <w:tcPr>
            <w:tcW w:w="1168" w:type="dxa"/>
            <w:tcBorders>
              <w:top w:val="nil"/>
              <w:left w:val="nil"/>
              <w:bottom w:val="single" w:sz="4" w:space="0" w:color="auto"/>
              <w:right w:val="single" w:sz="4" w:space="0" w:color="auto"/>
            </w:tcBorders>
            <w:shd w:val="clear" w:color="auto" w:fill="auto"/>
            <w:noWrap/>
            <w:vAlign w:val="bottom"/>
            <w:hideMark/>
          </w:tcPr>
          <w:p w14:paraId="33C2E2A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67D40D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E2D1F5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41939E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Galvarino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6CE59B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5536C77"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Cholchol</w:t>
            </w:r>
          </w:p>
        </w:tc>
      </w:tr>
      <w:tr w:rsidR="00347E48" w:rsidRPr="00347E48" w14:paraId="3F572243"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458203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TRIOT-SUR09-27</w:t>
            </w:r>
          </w:p>
        </w:tc>
        <w:tc>
          <w:tcPr>
            <w:tcW w:w="1168" w:type="dxa"/>
            <w:tcBorders>
              <w:top w:val="nil"/>
              <w:left w:val="nil"/>
              <w:bottom w:val="single" w:sz="4" w:space="0" w:color="auto"/>
              <w:right w:val="single" w:sz="4" w:space="0" w:color="auto"/>
            </w:tcBorders>
            <w:shd w:val="clear" w:color="auto" w:fill="auto"/>
            <w:noWrap/>
            <w:vAlign w:val="bottom"/>
            <w:hideMark/>
          </w:tcPr>
          <w:p w14:paraId="53D800B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09F810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225FDF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68D332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Cholchol</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1EFC55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719B14"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7401D681" w14:textId="77777777" w:rsidTr="00347E4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CC59"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TRIOT-SUR09-X</w:t>
            </w:r>
            <w:r w:rsidRPr="00347E48">
              <w:rPr>
                <w:rFonts w:eastAsia="Times New Roman" w:cs="Times New Roman"/>
                <w:color w:val="000000"/>
                <w:sz w:val="18"/>
                <w:szCs w:val="18"/>
                <w:vertAlign w:val="superscript"/>
                <w:lang w:eastAsia="es-CL"/>
              </w:rPr>
              <w:t>1</w:t>
            </w:r>
          </w:p>
        </w:tc>
        <w:tc>
          <w:tcPr>
            <w:tcW w:w="1168" w:type="dxa"/>
            <w:tcBorders>
              <w:top w:val="nil"/>
              <w:left w:val="nil"/>
              <w:bottom w:val="single" w:sz="4" w:space="0" w:color="auto"/>
              <w:right w:val="nil"/>
            </w:tcBorders>
            <w:shd w:val="clear" w:color="auto" w:fill="auto"/>
            <w:noWrap/>
            <w:vAlign w:val="bottom"/>
            <w:hideMark/>
          </w:tcPr>
          <w:p w14:paraId="0CDE5AB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Adicional</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494AAC9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50CB163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Propuesta por la Proponente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DFC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683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7D96"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r>
    </w:tbl>
    <w:p w14:paraId="7AEA8485" w14:textId="77777777" w:rsidR="00347E48" w:rsidRPr="00347E48" w:rsidRDefault="00347E48" w:rsidP="00347E48">
      <w:pPr>
        <w:rPr>
          <w:lang w:eastAsia="ja-JP"/>
        </w:rPr>
      </w:pPr>
    </w:p>
    <w:p w14:paraId="74608705" w14:textId="725D2AF3" w:rsidR="00F536C2" w:rsidRPr="00347E48" w:rsidRDefault="009034DC" w:rsidP="00347E48">
      <w:pPr>
        <w:pStyle w:val="Prrafodelista"/>
        <w:numPr>
          <w:ilvl w:val="0"/>
          <w:numId w:val="209"/>
        </w:numPr>
        <w:rPr>
          <w:sz w:val="20"/>
        </w:rPr>
      </w:pPr>
      <w:r w:rsidRPr="00526DF3">
        <w:rPr>
          <w:sz w:val="20"/>
        </w:rPr>
        <w:t xml:space="preserve">Los TRIOT Adicionales no considerados en la </w:t>
      </w:r>
      <w:r w:rsidR="001F5872" w:rsidRPr="00526DF3">
        <w:rPr>
          <w:sz w:val="20"/>
        </w:rPr>
        <w:t>tabla anterior</w:t>
      </w:r>
      <w:r w:rsidRPr="00526DF3">
        <w:rPr>
          <w:sz w:val="20"/>
        </w:rPr>
        <w:t>, seguirán la numeración correlativa con X: 2</w:t>
      </w:r>
      <w:r w:rsidR="00347E48">
        <w:rPr>
          <w:sz w:val="20"/>
        </w:rPr>
        <w:t>8</w:t>
      </w:r>
      <w:r w:rsidRPr="00526DF3">
        <w:rPr>
          <w:sz w:val="20"/>
        </w:rPr>
        <w:t xml:space="preserve"> hasta el número correspondiente, de modo de conectar los POIIT Adicionales que la Proponente comprometa y que no estén incluidos en la </w:t>
      </w:r>
      <w:r w:rsidR="001F5872" w:rsidRPr="00526DF3">
        <w:rPr>
          <w:sz w:val="20"/>
        </w:rPr>
        <w:t>en la tabla del numeral 4.6.2.1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r w:rsidR="00F536C2">
        <w:rPr>
          <w:lang w:eastAsia="ar-SA"/>
        </w:rPr>
        <w:br w:type="page"/>
      </w:r>
    </w:p>
    <w:p w14:paraId="3628B9A3" w14:textId="77777777" w:rsidR="009034DC" w:rsidRDefault="001E4CD8" w:rsidP="00526DF3">
      <w:pPr>
        <w:pStyle w:val="Anx-Titulo4"/>
      </w:pPr>
      <w:bookmarkStart w:id="422" w:name="_Toc11695385"/>
      <w:bookmarkStart w:id="423" w:name="_Toc11695386"/>
      <w:bookmarkEnd w:id="422"/>
      <w:r>
        <w:lastRenderedPageBreak/>
        <w:t>T</w:t>
      </w:r>
      <w:r w:rsidR="00BD4AF1">
        <w:t xml:space="preserve">RIOT </w:t>
      </w:r>
      <w:r w:rsidR="00F35F6E">
        <w:t xml:space="preserve">Terrestres </w:t>
      </w:r>
      <w:r w:rsidR="00BD4AF1">
        <w:t>T</w:t>
      </w:r>
      <w:r>
        <w:t>razado Regional de Infraestructura Óptica L</w:t>
      </w:r>
      <w:r w:rsidR="009034DC">
        <w:t>os Ríos</w:t>
      </w:r>
      <w:bookmarkEnd w:id="423"/>
    </w:p>
    <w:tbl>
      <w:tblPr>
        <w:tblW w:w="5000" w:type="pct"/>
        <w:tblCellMar>
          <w:left w:w="70" w:type="dxa"/>
          <w:right w:w="70" w:type="dxa"/>
        </w:tblCellMar>
        <w:tblLook w:val="04A0" w:firstRow="1" w:lastRow="0" w:firstColumn="1" w:lastColumn="0" w:noHBand="0" w:noVBand="1"/>
      </w:tblPr>
      <w:tblGrid>
        <w:gridCol w:w="2376"/>
        <w:gridCol w:w="1471"/>
        <w:gridCol w:w="1190"/>
        <w:gridCol w:w="2646"/>
        <w:gridCol w:w="1615"/>
        <w:gridCol w:w="2184"/>
        <w:gridCol w:w="1618"/>
      </w:tblGrid>
      <w:tr w:rsidR="00D857C5" w:rsidRPr="00F536C2" w14:paraId="2291C9B6" w14:textId="77777777" w:rsidTr="00526DF3">
        <w:trPr>
          <w:cantSplit/>
          <w:tblHeader/>
        </w:trPr>
        <w:tc>
          <w:tcPr>
            <w:tcW w:w="87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1BAC8E0A" w14:textId="419A9CF3"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59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45D1D58C" w14:textId="0349922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2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DFA336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D857C5" w:rsidRPr="00F536C2" w14:paraId="73A2E178" w14:textId="77777777" w:rsidTr="00526DF3">
        <w:trPr>
          <w:cantSplit/>
          <w:tblHeader/>
        </w:trPr>
        <w:tc>
          <w:tcPr>
            <w:tcW w:w="87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DF40ACE"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59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64F69D0"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48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F9B1665"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19"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BB705A0"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520" w:type="pct"/>
            <w:gridSpan w:val="2"/>
            <w:tcBorders>
              <w:top w:val="single" w:sz="4" w:space="0" w:color="F2F2F2"/>
              <w:left w:val="nil"/>
              <w:bottom w:val="single" w:sz="4" w:space="0" w:color="F2F2F2"/>
              <w:right w:val="single" w:sz="4" w:space="0" w:color="auto"/>
            </w:tcBorders>
            <w:shd w:val="clear" w:color="333399" w:fill="376092"/>
            <w:vAlign w:val="center"/>
            <w:hideMark/>
          </w:tcPr>
          <w:p w14:paraId="075F71F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D857C5" w:rsidRPr="00F536C2" w14:paraId="0A304845" w14:textId="77777777" w:rsidTr="00526DF3">
        <w:trPr>
          <w:cantSplit/>
          <w:tblHeader/>
        </w:trPr>
        <w:tc>
          <w:tcPr>
            <w:tcW w:w="87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AB0BE44"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59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9801256"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489" w:type="pct"/>
            <w:vMerge/>
            <w:tcBorders>
              <w:top w:val="nil"/>
              <w:left w:val="single" w:sz="4" w:space="0" w:color="F2F2F2"/>
              <w:bottom w:val="single" w:sz="4" w:space="0" w:color="auto"/>
              <w:right w:val="single" w:sz="4" w:space="0" w:color="F2F2F2"/>
            </w:tcBorders>
            <w:vAlign w:val="center"/>
            <w:hideMark/>
          </w:tcPr>
          <w:p w14:paraId="414C7310"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868" w:type="pct"/>
            <w:tcBorders>
              <w:top w:val="nil"/>
              <w:left w:val="nil"/>
              <w:bottom w:val="single" w:sz="4" w:space="0" w:color="auto"/>
              <w:right w:val="nil"/>
            </w:tcBorders>
            <w:shd w:val="clear" w:color="333399" w:fill="376092"/>
            <w:noWrap/>
            <w:vAlign w:val="center"/>
            <w:hideMark/>
          </w:tcPr>
          <w:p w14:paraId="2CE7168A"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1" w:type="pct"/>
            <w:tcBorders>
              <w:top w:val="nil"/>
              <w:left w:val="single" w:sz="4" w:space="0" w:color="F2F2F2"/>
              <w:bottom w:val="single" w:sz="4" w:space="0" w:color="auto"/>
              <w:right w:val="single" w:sz="4" w:space="0" w:color="F2F2F2"/>
            </w:tcBorders>
            <w:shd w:val="clear" w:color="333399" w:fill="376092"/>
            <w:noWrap/>
            <w:vAlign w:val="center"/>
            <w:hideMark/>
          </w:tcPr>
          <w:p w14:paraId="38586AEC"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68" w:type="pct"/>
            <w:tcBorders>
              <w:top w:val="nil"/>
              <w:left w:val="nil"/>
              <w:bottom w:val="single" w:sz="4" w:space="0" w:color="auto"/>
              <w:right w:val="nil"/>
            </w:tcBorders>
            <w:shd w:val="clear" w:color="333399" w:fill="376092"/>
            <w:noWrap/>
            <w:vAlign w:val="center"/>
            <w:hideMark/>
          </w:tcPr>
          <w:p w14:paraId="330AC1D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2" w:type="pct"/>
            <w:tcBorders>
              <w:top w:val="nil"/>
              <w:left w:val="single" w:sz="4" w:space="0" w:color="F2F2F2"/>
              <w:bottom w:val="single" w:sz="4" w:space="0" w:color="auto"/>
              <w:right w:val="single" w:sz="4" w:space="0" w:color="auto"/>
            </w:tcBorders>
            <w:shd w:val="clear" w:color="333399" w:fill="376092"/>
            <w:noWrap/>
            <w:vAlign w:val="center"/>
            <w:hideMark/>
          </w:tcPr>
          <w:p w14:paraId="3EBA3FD9"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D857C5" w:rsidRPr="00F536C2" w14:paraId="5EEE72B6" w14:textId="77777777" w:rsidTr="00526DF3">
        <w:trPr>
          <w:cantSplit/>
          <w:trHeight w:val="283"/>
        </w:trPr>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29C6"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TRIOT-SUR14-01</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39BC7F4D"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F6C75E2"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F3087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POIIT-SUR14-03</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987AE5"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AF8FD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2DED1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r>
      <w:tr w:rsidR="00D857C5" w:rsidRPr="00F536C2" w14:paraId="0D30F57A"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7CB38FA6"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TRIOT-SUR14-02</w:t>
            </w:r>
          </w:p>
        </w:tc>
        <w:tc>
          <w:tcPr>
            <w:tcW w:w="596" w:type="pct"/>
            <w:tcBorders>
              <w:top w:val="nil"/>
              <w:left w:val="nil"/>
              <w:bottom w:val="single" w:sz="4" w:space="0" w:color="auto"/>
              <w:right w:val="single" w:sz="4" w:space="0" w:color="auto"/>
            </w:tcBorders>
            <w:shd w:val="clear" w:color="auto" w:fill="auto"/>
            <w:noWrap/>
            <w:vAlign w:val="center"/>
            <w:hideMark/>
          </w:tcPr>
          <w:p w14:paraId="0F9AC3D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3F582F1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12E48A"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D6468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5D161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264BA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r>
      <w:tr w:rsidR="00D857C5" w:rsidRPr="00F536C2" w14:paraId="7B23B099"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2A45F874"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TRIOT-SUR14-03</w:t>
            </w:r>
          </w:p>
        </w:tc>
        <w:tc>
          <w:tcPr>
            <w:tcW w:w="596" w:type="pct"/>
            <w:tcBorders>
              <w:top w:val="nil"/>
              <w:left w:val="nil"/>
              <w:bottom w:val="single" w:sz="4" w:space="0" w:color="auto"/>
              <w:right w:val="single" w:sz="4" w:space="0" w:color="auto"/>
            </w:tcBorders>
            <w:shd w:val="clear" w:color="auto" w:fill="auto"/>
            <w:noWrap/>
            <w:vAlign w:val="center"/>
            <w:hideMark/>
          </w:tcPr>
          <w:p w14:paraId="59593748"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4EAAA76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45FD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3CF9D7"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49A54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56EF3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r>
      <w:tr w:rsidR="00D857C5" w:rsidRPr="00F536C2" w14:paraId="47E6C99B"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233AD073"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TRIOT-SUR14-04</w:t>
            </w:r>
          </w:p>
        </w:tc>
        <w:tc>
          <w:tcPr>
            <w:tcW w:w="596" w:type="pct"/>
            <w:tcBorders>
              <w:top w:val="nil"/>
              <w:left w:val="nil"/>
              <w:bottom w:val="single" w:sz="4" w:space="0" w:color="auto"/>
              <w:right w:val="single" w:sz="4" w:space="0" w:color="auto"/>
            </w:tcBorders>
            <w:shd w:val="clear" w:color="auto" w:fill="auto"/>
            <w:noWrap/>
            <w:vAlign w:val="center"/>
            <w:hideMark/>
          </w:tcPr>
          <w:p w14:paraId="225B90C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DCE540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7A3E5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B5CF50"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DF361C"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2BA85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r>
      <w:tr w:rsidR="00D857C5" w:rsidRPr="00F536C2" w14:paraId="7E8B1DCA"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7BD126A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TRIOT-SUR14-05</w:t>
            </w:r>
          </w:p>
        </w:tc>
        <w:tc>
          <w:tcPr>
            <w:tcW w:w="596" w:type="pct"/>
            <w:tcBorders>
              <w:top w:val="nil"/>
              <w:left w:val="nil"/>
              <w:bottom w:val="single" w:sz="4" w:space="0" w:color="auto"/>
              <w:right w:val="single" w:sz="4" w:space="0" w:color="auto"/>
            </w:tcBorders>
            <w:shd w:val="clear" w:color="auto" w:fill="auto"/>
            <w:noWrap/>
            <w:vAlign w:val="center"/>
            <w:hideMark/>
          </w:tcPr>
          <w:p w14:paraId="21C40133"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776ECE2D"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E88D9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8C631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C1909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PIX-SUR14-01</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D3DB25"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r>
      <w:tr w:rsidR="00D857C5" w:rsidRPr="00F536C2" w14:paraId="65C0DEC7"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3A02B84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TRIOT-SUR14-06</w:t>
            </w:r>
          </w:p>
        </w:tc>
        <w:tc>
          <w:tcPr>
            <w:tcW w:w="596" w:type="pct"/>
            <w:tcBorders>
              <w:top w:val="nil"/>
              <w:left w:val="nil"/>
              <w:bottom w:val="single" w:sz="4" w:space="0" w:color="auto"/>
              <w:right w:val="single" w:sz="4" w:space="0" w:color="auto"/>
            </w:tcBorders>
            <w:shd w:val="clear" w:color="auto" w:fill="auto"/>
            <w:noWrap/>
            <w:vAlign w:val="center"/>
            <w:hideMark/>
          </w:tcPr>
          <w:p w14:paraId="156388C8"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6831B1A"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B38200"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POIIT-SUR14-02</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8EED67"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6531F"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POIIT-SUR14-01</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1FA9C5"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r>
      <w:tr w:rsidR="00D857C5" w:rsidRPr="00F536C2" w14:paraId="3CF1AF97"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332F6E0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TRIOT-SUR14-07</w:t>
            </w:r>
          </w:p>
        </w:tc>
        <w:tc>
          <w:tcPr>
            <w:tcW w:w="596" w:type="pct"/>
            <w:tcBorders>
              <w:top w:val="nil"/>
              <w:left w:val="nil"/>
              <w:bottom w:val="single" w:sz="4" w:space="0" w:color="auto"/>
              <w:right w:val="single" w:sz="4" w:space="0" w:color="auto"/>
            </w:tcBorders>
            <w:shd w:val="clear" w:color="auto" w:fill="auto"/>
            <w:noWrap/>
            <w:vAlign w:val="center"/>
            <w:hideMark/>
          </w:tcPr>
          <w:p w14:paraId="3D9C03E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54F02E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2EF1B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POIIT-SUR14-01</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FAFFB9"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312FA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PIX-SUR14-01</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FEE70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r>
      <w:tr w:rsidR="00D857C5" w:rsidRPr="00F536C2" w14:paraId="08334C3D" w14:textId="77777777" w:rsidTr="00526DF3">
        <w:trPr>
          <w:cantSplit/>
          <w:trHeight w:val="283"/>
        </w:trPr>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089A" w14:textId="3527F480"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TRIOT-SUR14-X</w:t>
            </w:r>
            <w:r w:rsidR="000A0D9B"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A0D9B">
              <w:rPr>
                <w:rFonts w:eastAsia="Times New Roman" w:cs="Times New Roman"/>
                <w:color w:val="000000"/>
                <w:sz w:val="18"/>
                <w:szCs w:val="18"/>
                <w:vertAlign w:val="superscript"/>
                <w:lang w:eastAsia="es-CL"/>
              </w:rPr>
              <w:t>)</w:t>
            </w:r>
          </w:p>
        </w:tc>
        <w:tc>
          <w:tcPr>
            <w:tcW w:w="596" w:type="pct"/>
            <w:tcBorders>
              <w:top w:val="nil"/>
              <w:left w:val="nil"/>
              <w:bottom w:val="single" w:sz="4" w:space="0" w:color="auto"/>
              <w:right w:val="nil"/>
            </w:tcBorders>
            <w:shd w:val="clear" w:color="auto" w:fill="auto"/>
            <w:noWrap/>
            <w:vAlign w:val="center"/>
            <w:hideMark/>
          </w:tcPr>
          <w:p w14:paraId="1358C02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48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ECF971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E3424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72E5EE" w14:textId="38789E09" w:rsidR="00D857C5" w:rsidRPr="00526DF3" w:rsidRDefault="00D857C5" w:rsidP="00526DF3">
            <w:pPr>
              <w:suppressAutoHyphens w:val="0"/>
              <w:jc w:val="center"/>
              <w:rPr>
                <w:rFonts w:eastAsia="Times New Roman" w:cs="Times New Roman"/>
                <w:color w:val="000000"/>
                <w:sz w:val="18"/>
                <w:szCs w:val="18"/>
                <w:lang w:eastAsia="es-CL"/>
              </w:rPr>
            </w:pP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EB9528" w14:textId="06539E23" w:rsidR="00D857C5" w:rsidRPr="00526DF3" w:rsidRDefault="00D857C5">
            <w:pPr>
              <w:suppressAutoHyphens w:val="0"/>
              <w:jc w:val="center"/>
              <w:rPr>
                <w:rFonts w:eastAsia="Times New Roman" w:cs="Times New Roman"/>
                <w:color w:val="000000"/>
                <w:sz w:val="18"/>
                <w:szCs w:val="18"/>
                <w:lang w:eastAsia="es-CL"/>
              </w:rPr>
            </w:pP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C5F421" w14:textId="50E6472E" w:rsidR="00D857C5" w:rsidRPr="00526DF3" w:rsidRDefault="00D857C5">
            <w:pPr>
              <w:suppressAutoHyphens w:val="0"/>
              <w:jc w:val="center"/>
              <w:rPr>
                <w:rFonts w:eastAsia="Times New Roman" w:cs="Times New Roman"/>
                <w:color w:val="000000"/>
                <w:sz w:val="18"/>
                <w:szCs w:val="18"/>
                <w:lang w:eastAsia="es-CL"/>
              </w:rPr>
            </w:pPr>
          </w:p>
        </w:tc>
      </w:tr>
    </w:tbl>
    <w:p w14:paraId="3300871E" w14:textId="77777777" w:rsidR="009034DC" w:rsidRDefault="009034DC">
      <w:pPr>
        <w:jc w:val="left"/>
      </w:pPr>
    </w:p>
    <w:p w14:paraId="364C6443" w14:textId="56355C54" w:rsidR="009034DC" w:rsidRDefault="009034DC" w:rsidP="00526DF3">
      <w:pPr>
        <w:pStyle w:val="Prrafodelista"/>
        <w:numPr>
          <w:ilvl w:val="0"/>
          <w:numId w:val="212"/>
        </w:numPr>
        <w:rPr>
          <w:sz w:val="20"/>
        </w:rPr>
      </w:pPr>
      <w:r w:rsidRPr="00526DF3">
        <w:rPr>
          <w:sz w:val="20"/>
        </w:rPr>
        <w:t xml:space="preserve">Los TRIOT Adicionales no considerados en la </w:t>
      </w:r>
      <w:r w:rsidR="001F5872" w:rsidRPr="00526DF3">
        <w:rPr>
          <w:sz w:val="20"/>
        </w:rPr>
        <w:t>tabla anterior</w:t>
      </w:r>
      <w:r w:rsidRPr="00526DF3">
        <w:rPr>
          <w:sz w:val="20"/>
        </w:rPr>
        <w:t xml:space="preserve">, seguirán la numeración correlativa con X: 08 hasta el número correspondiente, de modo de conectar los POIIT Adicionales que la Proponente comprometa y que no estén incluidos en la </w:t>
      </w:r>
      <w:r w:rsidR="001F5872" w:rsidRPr="00526DF3">
        <w:rPr>
          <w:sz w:val="20"/>
        </w:rPr>
        <w:t>en la tabla del numeral 4.6.2.2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7005BA99" w14:textId="77777777" w:rsidR="00F536C2" w:rsidRPr="00526DF3" w:rsidRDefault="00F536C2" w:rsidP="00526DF3">
      <w:pPr>
        <w:pStyle w:val="Prrafodelista"/>
        <w:rPr>
          <w:sz w:val="20"/>
        </w:rPr>
      </w:pPr>
    </w:p>
    <w:p w14:paraId="3B7407B6" w14:textId="77777777" w:rsidR="009034DC" w:rsidRDefault="001E4CD8" w:rsidP="00526DF3">
      <w:pPr>
        <w:pStyle w:val="Anx-Titulo4"/>
      </w:pPr>
      <w:bookmarkStart w:id="424" w:name="_Toc11695387"/>
      <w:bookmarkStart w:id="425" w:name="_Toc11695388"/>
      <w:bookmarkStart w:id="426" w:name="_Toc11695389"/>
      <w:bookmarkEnd w:id="424"/>
      <w:bookmarkEnd w:id="425"/>
      <w:r>
        <w:t>T</w:t>
      </w:r>
      <w:r w:rsidR="00BD4AF1">
        <w:t xml:space="preserve">RIOT </w:t>
      </w:r>
      <w:r w:rsidR="00F35F6E">
        <w:t xml:space="preserve">Terrestres </w:t>
      </w:r>
      <w:r w:rsidR="00BD4AF1">
        <w:t>T</w:t>
      </w:r>
      <w:r>
        <w:t>razado Regional de Infraestructura Óptica L</w:t>
      </w:r>
      <w:r w:rsidR="009034DC">
        <w:t>os Lagos</w:t>
      </w:r>
      <w:bookmarkEnd w:id="426"/>
    </w:p>
    <w:tbl>
      <w:tblPr>
        <w:tblW w:w="12478" w:type="dxa"/>
        <w:tblInd w:w="55" w:type="dxa"/>
        <w:tblCellMar>
          <w:left w:w="70" w:type="dxa"/>
          <w:right w:w="70" w:type="dxa"/>
        </w:tblCellMar>
        <w:tblLook w:val="04A0" w:firstRow="1" w:lastRow="0" w:firstColumn="1" w:lastColumn="0" w:noHBand="0" w:noVBand="1"/>
      </w:tblPr>
      <w:tblGrid>
        <w:gridCol w:w="1716"/>
        <w:gridCol w:w="1276"/>
        <w:gridCol w:w="1276"/>
        <w:gridCol w:w="1701"/>
        <w:gridCol w:w="2126"/>
        <w:gridCol w:w="1701"/>
        <w:gridCol w:w="2682"/>
      </w:tblGrid>
      <w:tr w:rsidR="00A1576C" w:rsidRPr="00A1576C" w14:paraId="35ABD512" w14:textId="77777777" w:rsidTr="00A1576C">
        <w:trPr>
          <w:trHeight w:val="300"/>
          <w:tblHeader/>
        </w:trPr>
        <w:tc>
          <w:tcPr>
            <w:tcW w:w="1716" w:type="dxa"/>
            <w:vMerge w:val="restart"/>
            <w:tcBorders>
              <w:top w:val="single" w:sz="4" w:space="0" w:color="auto"/>
              <w:left w:val="single" w:sz="4" w:space="0" w:color="auto"/>
              <w:bottom w:val="single" w:sz="4" w:space="0" w:color="auto"/>
              <w:right w:val="single" w:sz="4" w:space="0" w:color="F2F2F2"/>
            </w:tcBorders>
            <w:shd w:val="clear" w:color="333399" w:fill="376092"/>
            <w:noWrap/>
            <w:vAlign w:val="center"/>
            <w:hideMark/>
          </w:tcPr>
          <w:p w14:paraId="7790D904"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 TRIOT Terrestre</w:t>
            </w:r>
            <w:r w:rsidRPr="00A1576C">
              <w:rPr>
                <w:rFonts w:eastAsia="Times New Roman" w:cs="Times New Roman"/>
                <w:b/>
                <w:bCs/>
                <w:color w:val="FFFFFF"/>
                <w:sz w:val="16"/>
                <w:szCs w:val="16"/>
                <w:vertAlign w:val="superscript"/>
                <w:lang w:eastAsia="es-CL"/>
              </w:rPr>
              <w:t>1</w:t>
            </w:r>
          </w:p>
        </w:tc>
        <w:tc>
          <w:tcPr>
            <w:tcW w:w="1276" w:type="dxa"/>
            <w:vMerge w:val="restart"/>
            <w:tcBorders>
              <w:top w:val="single" w:sz="4" w:space="0" w:color="auto"/>
              <w:left w:val="single" w:sz="4" w:space="0" w:color="auto"/>
              <w:bottom w:val="single" w:sz="4" w:space="0" w:color="auto"/>
              <w:right w:val="single" w:sz="4" w:space="0" w:color="F2F2F2"/>
            </w:tcBorders>
            <w:shd w:val="clear" w:color="333399" w:fill="376092"/>
            <w:vAlign w:val="center"/>
            <w:hideMark/>
          </w:tcPr>
          <w:p w14:paraId="0AE2637F"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 xml:space="preserve">Tipo compromiso según bases </w:t>
            </w:r>
          </w:p>
        </w:tc>
        <w:tc>
          <w:tcPr>
            <w:tcW w:w="9486" w:type="dxa"/>
            <w:gridSpan w:val="5"/>
            <w:tcBorders>
              <w:top w:val="single" w:sz="4" w:space="0" w:color="auto"/>
              <w:left w:val="nil"/>
              <w:bottom w:val="single" w:sz="4" w:space="0" w:color="F2F2F2"/>
              <w:right w:val="single" w:sz="4" w:space="0" w:color="auto"/>
            </w:tcBorders>
            <w:shd w:val="clear" w:color="333399" w:fill="376092"/>
            <w:noWrap/>
            <w:vAlign w:val="center"/>
            <w:hideMark/>
          </w:tcPr>
          <w:p w14:paraId="2A0FA7F9"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Ubicación</w:t>
            </w:r>
          </w:p>
        </w:tc>
      </w:tr>
      <w:tr w:rsidR="00A1576C" w:rsidRPr="00A1576C" w14:paraId="76265C47" w14:textId="77777777" w:rsidTr="00A1576C">
        <w:trPr>
          <w:trHeight w:val="300"/>
          <w:tblHeader/>
        </w:trPr>
        <w:tc>
          <w:tcPr>
            <w:tcW w:w="1716" w:type="dxa"/>
            <w:vMerge/>
            <w:tcBorders>
              <w:top w:val="single" w:sz="4" w:space="0" w:color="auto"/>
              <w:left w:val="single" w:sz="4" w:space="0" w:color="auto"/>
              <w:bottom w:val="single" w:sz="4" w:space="0" w:color="auto"/>
              <w:right w:val="single" w:sz="4" w:space="0" w:color="F2F2F2"/>
            </w:tcBorders>
            <w:vAlign w:val="center"/>
            <w:hideMark/>
          </w:tcPr>
          <w:p w14:paraId="1C19F6AC"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single" w:sz="4" w:space="0" w:color="auto"/>
              <w:left w:val="single" w:sz="4" w:space="0" w:color="auto"/>
              <w:bottom w:val="single" w:sz="4" w:space="0" w:color="auto"/>
              <w:right w:val="single" w:sz="4" w:space="0" w:color="F2F2F2"/>
            </w:tcBorders>
            <w:vAlign w:val="center"/>
            <w:hideMark/>
          </w:tcPr>
          <w:p w14:paraId="2B18E3E0"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4EAD579"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Región</w:t>
            </w:r>
          </w:p>
        </w:tc>
        <w:tc>
          <w:tcPr>
            <w:tcW w:w="3827" w:type="dxa"/>
            <w:gridSpan w:val="2"/>
            <w:tcBorders>
              <w:top w:val="single" w:sz="4" w:space="0" w:color="F2F2F2"/>
              <w:left w:val="nil"/>
              <w:bottom w:val="single" w:sz="4" w:space="0" w:color="F2F2F2"/>
              <w:right w:val="single" w:sz="4" w:space="0" w:color="F2F2F2"/>
            </w:tcBorders>
            <w:shd w:val="clear" w:color="333399" w:fill="376092"/>
            <w:vAlign w:val="center"/>
            <w:hideMark/>
          </w:tcPr>
          <w:p w14:paraId="700C7FA3"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POIIT Origen</w:t>
            </w:r>
          </w:p>
        </w:tc>
        <w:tc>
          <w:tcPr>
            <w:tcW w:w="4383" w:type="dxa"/>
            <w:gridSpan w:val="2"/>
            <w:tcBorders>
              <w:top w:val="single" w:sz="4" w:space="0" w:color="F2F2F2"/>
              <w:left w:val="nil"/>
              <w:bottom w:val="single" w:sz="4" w:space="0" w:color="F2F2F2"/>
              <w:right w:val="single" w:sz="4" w:space="0" w:color="auto"/>
            </w:tcBorders>
            <w:shd w:val="clear" w:color="333399" w:fill="376092"/>
            <w:vAlign w:val="center"/>
            <w:hideMark/>
          </w:tcPr>
          <w:p w14:paraId="2A8973A5"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PIX o POIIT Destino</w:t>
            </w:r>
          </w:p>
        </w:tc>
      </w:tr>
      <w:tr w:rsidR="00A1576C" w:rsidRPr="00A1576C" w14:paraId="478C9029" w14:textId="77777777" w:rsidTr="00A1576C">
        <w:trPr>
          <w:trHeight w:val="300"/>
          <w:tblHeader/>
        </w:trPr>
        <w:tc>
          <w:tcPr>
            <w:tcW w:w="1716" w:type="dxa"/>
            <w:vMerge/>
            <w:tcBorders>
              <w:top w:val="single" w:sz="4" w:space="0" w:color="auto"/>
              <w:left w:val="single" w:sz="4" w:space="0" w:color="auto"/>
              <w:bottom w:val="single" w:sz="4" w:space="0" w:color="auto"/>
              <w:right w:val="single" w:sz="4" w:space="0" w:color="F2F2F2"/>
            </w:tcBorders>
            <w:vAlign w:val="center"/>
            <w:hideMark/>
          </w:tcPr>
          <w:p w14:paraId="38AEF9BE"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single" w:sz="4" w:space="0" w:color="auto"/>
              <w:left w:val="single" w:sz="4" w:space="0" w:color="auto"/>
              <w:bottom w:val="single" w:sz="4" w:space="0" w:color="auto"/>
              <w:right w:val="single" w:sz="4" w:space="0" w:color="F2F2F2"/>
            </w:tcBorders>
            <w:vAlign w:val="center"/>
            <w:hideMark/>
          </w:tcPr>
          <w:p w14:paraId="2BAFC1B8"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nil"/>
              <w:left w:val="single" w:sz="4" w:space="0" w:color="F2F2F2"/>
              <w:bottom w:val="single" w:sz="4" w:space="0" w:color="auto"/>
              <w:right w:val="single" w:sz="4" w:space="0" w:color="F2F2F2"/>
            </w:tcBorders>
            <w:vAlign w:val="center"/>
            <w:hideMark/>
          </w:tcPr>
          <w:p w14:paraId="10A78591"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701" w:type="dxa"/>
            <w:tcBorders>
              <w:top w:val="nil"/>
              <w:left w:val="nil"/>
              <w:bottom w:val="single" w:sz="4" w:space="0" w:color="auto"/>
              <w:right w:val="nil"/>
            </w:tcBorders>
            <w:shd w:val="clear" w:color="333399" w:fill="376092"/>
            <w:noWrap/>
            <w:vAlign w:val="center"/>
            <w:hideMark/>
          </w:tcPr>
          <w:p w14:paraId="05BBB75D"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126" w:type="dxa"/>
            <w:tcBorders>
              <w:top w:val="nil"/>
              <w:left w:val="single" w:sz="4" w:space="0" w:color="F2F2F2"/>
              <w:bottom w:val="single" w:sz="4" w:space="0" w:color="auto"/>
              <w:right w:val="single" w:sz="4" w:space="0" w:color="F2F2F2"/>
            </w:tcBorders>
            <w:shd w:val="clear" w:color="333399" w:fill="376092"/>
            <w:noWrap/>
            <w:vAlign w:val="center"/>
            <w:hideMark/>
          </w:tcPr>
          <w:p w14:paraId="0D761A4B"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c>
          <w:tcPr>
            <w:tcW w:w="1701" w:type="dxa"/>
            <w:tcBorders>
              <w:top w:val="nil"/>
              <w:left w:val="nil"/>
              <w:bottom w:val="single" w:sz="4" w:space="0" w:color="auto"/>
              <w:right w:val="nil"/>
            </w:tcBorders>
            <w:shd w:val="clear" w:color="333399" w:fill="376092"/>
            <w:noWrap/>
            <w:vAlign w:val="center"/>
            <w:hideMark/>
          </w:tcPr>
          <w:p w14:paraId="06DB68DF"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682" w:type="dxa"/>
            <w:tcBorders>
              <w:top w:val="nil"/>
              <w:left w:val="single" w:sz="4" w:space="0" w:color="F2F2F2"/>
              <w:bottom w:val="single" w:sz="4" w:space="0" w:color="auto"/>
              <w:right w:val="single" w:sz="4" w:space="0" w:color="auto"/>
            </w:tcBorders>
            <w:shd w:val="clear" w:color="333399" w:fill="376092"/>
            <w:noWrap/>
            <w:vAlign w:val="center"/>
            <w:hideMark/>
          </w:tcPr>
          <w:p w14:paraId="2A52DA47"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r>
      <w:tr w:rsidR="00A1576C" w:rsidRPr="00A1576C" w14:paraId="1F052921" w14:textId="77777777" w:rsidTr="00A1576C">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361D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4D52F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1675A4A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3A3B68D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2B2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3AEDE6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POIIT-SUR10-07</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4696B75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r>
      <w:tr w:rsidR="00A1576C" w:rsidRPr="00A1576C" w14:paraId="1EFDC703"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078F4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TRIOT-SUR10-02</w:t>
            </w:r>
          </w:p>
        </w:tc>
        <w:tc>
          <w:tcPr>
            <w:tcW w:w="1276" w:type="dxa"/>
            <w:tcBorders>
              <w:top w:val="nil"/>
              <w:left w:val="nil"/>
              <w:bottom w:val="single" w:sz="4" w:space="0" w:color="auto"/>
              <w:right w:val="single" w:sz="4" w:space="0" w:color="auto"/>
            </w:tcBorders>
            <w:shd w:val="clear" w:color="auto" w:fill="auto"/>
            <w:noWrap/>
            <w:vAlign w:val="bottom"/>
            <w:hideMark/>
          </w:tcPr>
          <w:p w14:paraId="510FC0A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645D984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5A8F4E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C8127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F79434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POIIT-SUR10-08</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27B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Quinchao</w:t>
            </w:r>
          </w:p>
        </w:tc>
      </w:tr>
      <w:tr w:rsidR="00A1576C" w:rsidRPr="00A1576C" w14:paraId="0CA4284B"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C86E6C"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TRIOT-SUR10-03</w:t>
            </w:r>
          </w:p>
        </w:tc>
        <w:tc>
          <w:tcPr>
            <w:tcW w:w="1276" w:type="dxa"/>
            <w:tcBorders>
              <w:top w:val="nil"/>
              <w:left w:val="nil"/>
              <w:bottom w:val="single" w:sz="4" w:space="0" w:color="auto"/>
              <w:right w:val="single" w:sz="4" w:space="0" w:color="auto"/>
            </w:tcBorders>
            <w:shd w:val="clear" w:color="auto" w:fill="auto"/>
            <w:noWrap/>
            <w:vAlign w:val="bottom"/>
            <w:hideMark/>
          </w:tcPr>
          <w:p w14:paraId="0C40DEC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2FAF655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6CE92E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E7079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Quinchao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31A9A3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E9C48D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Curaco de Vélez</w:t>
            </w:r>
          </w:p>
        </w:tc>
      </w:tr>
      <w:tr w:rsidR="00A1576C" w:rsidRPr="00A1576C" w14:paraId="4DACA7E2"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0AA8F3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lastRenderedPageBreak/>
              <w:t>TRIOT-SUR10-04</w:t>
            </w:r>
          </w:p>
        </w:tc>
        <w:tc>
          <w:tcPr>
            <w:tcW w:w="1276" w:type="dxa"/>
            <w:tcBorders>
              <w:top w:val="nil"/>
              <w:left w:val="nil"/>
              <w:bottom w:val="single" w:sz="4" w:space="0" w:color="auto"/>
              <w:right w:val="single" w:sz="4" w:space="0" w:color="auto"/>
            </w:tcBorders>
            <w:shd w:val="clear" w:color="auto" w:fill="auto"/>
            <w:noWrap/>
            <w:vAlign w:val="bottom"/>
            <w:hideMark/>
          </w:tcPr>
          <w:p w14:paraId="7A447C1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059025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1BB1C1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328F4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Curaco de Vélez</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48B0661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249A0D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r>
      <w:tr w:rsidR="00A1576C" w:rsidRPr="00A1576C" w14:paraId="56D05DAD"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B1570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TRIOT-SUR10-05</w:t>
            </w:r>
          </w:p>
        </w:tc>
        <w:tc>
          <w:tcPr>
            <w:tcW w:w="1276" w:type="dxa"/>
            <w:tcBorders>
              <w:top w:val="nil"/>
              <w:left w:val="nil"/>
              <w:bottom w:val="single" w:sz="4" w:space="0" w:color="auto"/>
              <w:right w:val="single" w:sz="4" w:space="0" w:color="auto"/>
            </w:tcBorders>
            <w:shd w:val="clear" w:color="auto" w:fill="auto"/>
            <w:noWrap/>
            <w:vAlign w:val="bottom"/>
            <w:hideMark/>
          </w:tcPr>
          <w:p w14:paraId="75647DC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2B3A648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A30820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1F8928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81AB61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3C850C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r>
      <w:tr w:rsidR="00A1576C" w:rsidRPr="00A1576C" w14:paraId="019E19E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2A69F3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TRIOT-SUR10-06</w:t>
            </w:r>
          </w:p>
        </w:tc>
        <w:tc>
          <w:tcPr>
            <w:tcW w:w="1276" w:type="dxa"/>
            <w:tcBorders>
              <w:top w:val="nil"/>
              <w:left w:val="nil"/>
              <w:bottom w:val="single" w:sz="4" w:space="0" w:color="auto"/>
              <w:right w:val="single" w:sz="4" w:space="0" w:color="auto"/>
            </w:tcBorders>
            <w:shd w:val="clear" w:color="auto" w:fill="auto"/>
            <w:noWrap/>
            <w:vAlign w:val="bottom"/>
            <w:hideMark/>
          </w:tcPr>
          <w:p w14:paraId="1D3629D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41EFED6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C74640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2D92C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764549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F0D706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r>
      <w:tr w:rsidR="00A1576C" w:rsidRPr="00A1576C" w14:paraId="50CB70D0"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55724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TRIOT-SUR10-07</w:t>
            </w:r>
          </w:p>
        </w:tc>
        <w:tc>
          <w:tcPr>
            <w:tcW w:w="1276" w:type="dxa"/>
            <w:tcBorders>
              <w:top w:val="nil"/>
              <w:left w:val="nil"/>
              <w:bottom w:val="single" w:sz="4" w:space="0" w:color="auto"/>
              <w:right w:val="single" w:sz="4" w:space="0" w:color="auto"/>
            </w:tcBorders>
            <w:shd w:val="clear" w:color="auto" w:fill="auto"/>
            <w:noWrap/>
            <w:vAlign w:val="bottom"/>
            <w:hideMark/>
          </w:tcPr>
          <w:p w14:paraId="4E0D540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705D4DC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467E64A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E8108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6CF6EF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6EE1356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r>
      <w:tr w:rsidR="00A1576C" w:rsidRPr="00A1576C" w14:paraId="059B77E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7B3A9B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TRIOT-SUR10-08</w:t>
            </w:r>
          </w:p>
        </w:tc>
        <w:tc>
          <w:tcPr>
            <w:tcW w:w="1276" w:type="dxa"/>
            <w:tcBorders>
              <w:top w:val="nil"/>
              <w:left w:val="nil"/>
              <w:bottom w:val="single" w:sz="4" w:space="0" w:color="auto"/>
              <w:right w:val="single" w:sz="4" w:space="0" w:color="auto"/>
            </w:tcBorders>
            <w:shd w:val="clear" w:color="auto" w:fill="auto"/>
            <w:noWrap/>
            <w:vAlign w:val="bottom"/>
            <w:hideMark/>
          </w:tcPr>
          <w:p w14:paraId="3282964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56CB7EC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7CC5EF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6649B3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CA3C3F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61A1573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r>
      <w:tr w:rsidR="00A1576C" w:rsidRPr="00A1576C" w14:paraId="1FA2BD46"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854999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TRIOT-SUR10-09</w:t>
            </w:r>
          </w:p>
        </w:tc>
        <w:tc>
          <w:tcPr>
            <w:tcW w:w="1276" w:type="dxa"/>
            <w:tcBorders>
              <w:top w:val="nil"/>
              <w:left w:val="nil"/>
              <w:bottom w:val="single" w:sz="4" w:space="0" w:color="auto"/>
              <w:right w:val="single" w:sz="4" w:space="0" w:color="auto"/>
            </w:tcBorders>
            <w:shd w:val="clear" w:color="auto" w:fill="auto"/>
            <w:noWrap/>
            <w:vAlign w:val="bottom"/>
            <w:hideMark/>
          </w:tcPr>
          <w:p w14:paraId="2095DFB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0B38A5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2CE8A1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954CF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2B6255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70C3B92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r>
      <w:tr w:rsidR="00A1576C" w:rsidRPr="00A1576C" w14:paraId="51F9BF5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43F16F"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TRIOT-SUR10-10</w:t>
            </w:r>
          </w:p>
        </w:tc>
        <w:tc>
          <w:tcPr>
            <w:tcW w:w="1276" w:type="dxa"/>
            <w:tcBorders>
              <w:top w:val="nil"/>
              <w:left w:val="nil"/>
              <w:bottom w:val="single" w:sz="4" w:space="0" w:color="auto"/>
              <w:right w:val="single" w:sz="4" w:space="0" w:color="auto"/>
            </w:tcBorders>
            <w:shd w:val="clear" w:color="auto" w:fill="auto"/>
            <w:noWrap/>
            <w:vAlign w:val="bottom"/>
            <w:hideMark/>
          </w:tcPr>
          <w:p w14:paraId="6692025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0A70CDB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4901CC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ADB6F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E51216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97B806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r>
      <w:tr w:rsidR="00A1576C" w:rsidRPr="00A1576C" w14:paraId="6C63CC86"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2F4BB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TRIOT-SUR10-11</w:t>
            </w:r>
          </w:p>
        </w:tc>
        <w:tc>
          <w:tcPr>
            <w:tcW w:w="1276" w:type="dxa"/>
            <w:tcBorders>
              <w:top w:val="nil"/>
              <w:left w:val="nil"/>
              <w:bottom w:val="single" w:sz="4" w:space="0" w:color="auto"/>
              <w:right w:val="single" w:sz="4" w:space="0" w:color="auto"/>
            </w:tcBorders>
            <w:shd w:val="clear" w:color="auto" w:fill="auto"/>
            <w:noWrap/>
            <w:vAlign w:val="bottom"/>
            <w:hideMark/>
          </w:tcPr>
          <w:p w14:paraId="3278B22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5B565F3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B8EFEB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CFA95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4A08B8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E14BB5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r>
      <w:tr w:rsidR="00A1576C" w:rsidRPr="00A1576C" w14:paraId="406E243F" w14:textId="77777777" w:rsidTr="00A80FF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AA1B4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TRIOT-SUR10-12</w:t>
            </w:r>
          </w:p>
        </w:tc>
        <w:tc>
          <w:tcPr>
            <w:tcW w:w="1276" w:type="dxa"/>
            <w:tcBorders>
              <w:top w:val="nil"/>
              <w:left w:val="nil"/>
              <w:bottom w:val="single" w:sz="4" w:space="0" w:color="auto"/>
              <w:right w:val="single" w:sz="4" w:space="0" w:color="auto"/>
            </w:tcBorders>
            <w:shd w:val="clear" w:color="auto" w:fill="auto"/>
            <w:noWrap/>
            <w:vAlign w:val="bottom"/>
            <w:hideMark/>
          </w:tcPr>
          <w:p w14:paraId="57E6451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7F587A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162EF8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8B2B2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502C08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PIX-SUR10-01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5A184B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Montt</w:t>
            </w:r>
          </w:p>
        </w:tc>
      </w:tr>
      <w:tr w:rsidR="00A1576C" w:rsidRPr="00A1576C" w14:paraId="6D5E16D0" w14:textId="77777777" w:rsidTr="00A80FF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59B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8B3FE9"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101F883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24BA67A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POIIT-SUR10-11</w:t>
            </w:r>
          </w:p>
        </w:tc>
        <w:tc>
          <w:tcPr>
            <w:tcW w:w="2126" w:type="dxa"/>
            <w:tcBorders>
              <w:top w:val="nil"/>
              <w:left w:val="single" w:sz="4" w:space="0" w:color="auto"/>
              <w:bottom w:val="nil"/>
              <w:right w:val="single" w:sz="4" w:space="0" w:color="auto"/>
            </w:tcBorders>
            <w:shd w:val="clear" w:color="auto" w:fill="auto"/>
            <w:noWrap/>
            <w:vAlign w:val="bottom"/>
            <w:hideMark/>
          </w:tcPr>
          <w:p w14:paraId="1E271CD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D89BC7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PIX-SUR10-01</w:t>
            </w:r>
          </w:p>
        </w:tc>
        <w:tc>
          <w:tcPr>
            <w:tcW w:w="2682" w:type="dxa"/>
            <w:tcBorders>
              <w:top w:val="nil"/>
              <w:left w:val="single" w:sz="4" w:space="0" w:color="auto"/>
              <w:bottom w:val="nil"/>
              <w:right w:val="single" w:sz="4" w:space="0" w:color="auto"/>
            </w:tcBorders>
            <w:shd w:val="clear" w:color="auto" w:fill="auto"/>
            <w:noWrap/>
            <w:vAlign w:val="bottom"/>
            <w:hideMark/>
          </w:tcPr>
          <w:p w14:paraId="08101E1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Montt</w:t>
            </w:r>
          </w:p>
        </w:tc>
      </w:tr>
      <w:tr w:rsidR="00A1576C" w:rsidRPr="00A1576C" w14:paraId="2A4E0595" w14:textId="77777777" w:rsidTr="00A80FF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B91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TRIOT-SUR10-X</w:t>
            </w:r>
            <w:r w:rsidRPr="00A1576C">
              <w:rPr>
                <w:rFonts w:eastAsia="Times New Roman" w:cs="Times New Roman"/>
                <w:color w:val="000000"/>
                <w:sz w:val="18"/>
                <w:szCs w:val="18"/>
                <w:vertAlign w:val="superscript"/>
                <w:lang w:eastAsia="es-CL"/>
              </w:rPr>
              <w:t>1</w:t>
            </w:r>
          </w:p>
        </w:tc>
        <w:tc>
          <w:tcPr>
            <w:tcW w:w="1276" w:type="dxa"/>
            <w:tcBorders>
              <w:top w:val="single" w:sz="4" w:space="0" w:color="auto"/>
              <w:left w:val="nil"/>
              <w:bottom w:val="single" w:sz="4" w:space="0" w:color="auto"/>
              <w:right w:val="nil"/>
            </w:tcBorders>
            <w:shd w:val="clear" w:color="auto" w:fill="auto"/>
            <w:noWrap/>
            <w:vAlign w:val="bottom"/>
            <w:hideMark/>
          </w:tcPr>
          <w:p w14:paraId="006F6A1F" w14:textId="77777777" w:rsidR="00A1576C" w:rsidRPr="00A1576C" w:rsidRDefault="00A1576C" w:rsidP="00A80FF0">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4D46D4A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5980C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Propuesta por la Proponente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5E9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C951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126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r>
    </w:tbl>
    <w:p w14:paraId="4D6605FA" w14:textId="77777777" w:rsidR="006843EB" w:rsidRDefault="006843EB" w:rsidP="006843EB">
      <w:pPr>
        <w:rPr>
          <w:lang w:eastAsia="ja-JP"/>
        </w:rPr>
      </w:pPr>
    </w:p>
    <w:p w14:paraId="5CDE4FBA" w14:textId="77777777" w:rsidR="00A1576C" w:rsidRDefault="00A1576C" w:rsidP="006843EB">
      <w:pPr>
        <w:rPr>
          <w:lang w:eastAsia="ja-JP"/>
        </w:rPr>
      </w:pPr>
    </w:p>
    <w:p w14:paraId="7C8DE434" w14:textId="36E8B7D3" w:rsidR="009034DC" w:rsidRPr="00526DF3" w:rsidRDefault="009034DC" w:rsidP="00526DF3">
      <w:pPr>
        <w:pStyle w:val="Prrafodelista"/>
        <w:numPr>
          <w:ilvl w:val="0"/>
          <w:numId w:val="214"/>
        </w:numPr>
        <w:rPr>
          <w:sz w:val="20"/>
        </w:rPr>
      </w:pPr>
      <w:r w:rsidRPr="00526DF3">
        <w:rPr>
          <w:sz w:val="20"/>
        </w:rPr>
        <w:t xml:space="preserve">Los TRIOT Adicionales no considerados en la </w:t>
      </w:r>
      <w:r w:rsidR="001F5872" w:rsidRPr="00526DF3">
        <w:rPr>
          <w:sz w:val="20"/>
        </w:rPr>
        <w:t>tabla anterior</w:t>
      </w:r>
      <w:r w:rsidRPr="00526DF3">
        <w:rPr>
          <w:sz w:val="20"/>
        </w:rPr>
        <w:t>, seguirán la numeración correlativa con X: 1</w:t>
      </w:r>
      <w:r w:rsidR="00A1576C">
        <w:rPr>
          <w:sz w:val="20"/>
        </w:rPr>
        <w:t>4</w:t>
      </w:r>
      <w:r w:rsidRPr="00526DF3">
        <w:rPr>
          <w:sz w:val="20"/>
        </w:rPr>
        <w:t xml:space="preserve"> hasta el número correspondiente, de modo de conectar los POIIT Adicionales que la Proponente comprometa y que no estén incluidos </w:t>
      </w:r>
      <w:r w:rsidR="001F5872" w:rsidRPr="00526DF3">
        <w:rPr>
          <w:sz w:val="20"/>
        </w:rPr>
        <w:t>en la tabla del numeral 4.6.2.3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informa en la nota de la tabla 4.1.3 de este Anexo.</w:t>
      </w:r>
    </w:p>
    <w:p w14:paraId="6A78956D" w14:textId="77777777" w:rsidR="001F5872" w:rsidRPr="00526DF3" w:rsidRDefault="001F5872">
      <w:pPr>
        <w:rPr>
          <w:sz w:val="20"/>
        </w:rPr>
        <w:sectPr w:rsidR="001F5872" w:rsidRPr="00526DF3">
          <w:headerReference w:type="even" r:id="rId66"/>
          <w:headerReference w:type="default" r:id="rId67"/>
          <w:footerReference w:type="even" r:id="rId68"/>
          <w:footerReference w:type="default" r:id="rId69"/>
          <w:headerReference w:type="first" r:id="rId70"/>
          <w:footerReference w:type="first" r:id="rId71"/>
          <w:pgSz w:w="15840" w:h="12240" w:orient="landscape"/>
          <w:pgMar w:top="1800" w:right="1440" w:bottom="1800" w:left="1440" w:header="720" w:footer="720" w:gutter="0"/>
          <w:cols w:space="720"/>
          <w:docGrid w:linePitch="299" w:charSpace="4096"/>
        </w:sectPr>
      </w:pPr>
    </w:p>
    <w:p w14:paraId="2F095E3A" w14:textId="77777777" w:rsidR="009034DC" w:rsidRDefault="009034DC" w:rsidP="0071218B">
      <w:pPr>
        <w:pStyle w:val="Anexo"/>
        <w:numPr>
          <w:ilvl w:val="0"/>
          <w:numId w:val="39"/>
        </w:numPr>
        <w:tabs>
          <w:tab w:val="clear" w:pos="0"/>
        </w:tabs>
        <w:ind w:left="0"/>
        <w:outlineLvl w:val="0"/>
        <w:rPr>
          <w:color w:val="FFFFFF"/>
        </w:rPr>
      </w:pPr>
      <w:bookmarkStart w:id="427" w:name="_2m6kmyk"/>
      <w:bookmarkStart w:id="428" w:name="_471acqr"/>
      <w:bookmarkStart w:id="429" w:name="_1n1mu2y"/>
      <w:bookmarkStart w:id="430" w:name="_1hx2z1h"/>
      <w:bookmarkStart w:id="431" w:name="_2h20rx3"/>
      <w:bookmarkStart w:id="432" w:name="_4fbwdob"/>
      <w:bookmarkStart w:id="433" w:name="_37wcjv5"/>
      <w:bookmarkStart w:id="434" w:name="_3lbifu6"/>
      <w:bookmarkStart w:id="435" w:name="_2uh6nw4"/>
      <w:bookmarkStart w:id="436" w:name="_2zlqixl"/>
      <w:bookmarkStart w:id="437" w:name="_4kgg8ps"/>
      <w:bookmarkStart w:id="438" w:name="_1vc8v0i"/>
      <w:bookmarkStart w:id="439" w:name="_w7b24w"/>
      <w:bookmarkStart w:id="440" w:name="_19mgy3x"/>
      <w:bookmarkStart w:id="441" w:name="_11bux6d"/>
      <w:bookmarkStart w:id="442" w:name="_28reqzj"/>
      <w:bookmarkStart w:id="443" w:name="_20gsq1z"/>
      <w:bookmarkStart w:id="444" w:name="_3tm4grq"/>
      <w:bookmarkStart w:id="445" w:name="_nwp17c"/>
      <w:bookmarkStart w:id="446" w:name="_41wqhpa"/>
      <w:bookmarkStart w:id="447" w:name="_3g6yks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5709291" w14:textId="77777777" w:rsidR="009034DC" w:rsidRDefault="009034DC">
      <w:pPr>
        <w:jc w:val="center"/>
      </w:pPr>
      <w:bookmarkStart w:id="448" w:name="_1er0t5e"/>
      <w:bookmarkEnd w:id="448"/>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449" w:name="_3yqobt7"/>
      <w:bookmarkEnd w:id="449"/>
    </w:p>
    <w:p w14:paraId="735CF318" w14:textId="77777777" w:rsidR="00346FF1" w:rsidRPr="00346FF1" w:rsidRDefault="00346FF1" w:rsidP="0071218B">
      <w:pPr>
        <w:pStyle w:val="Prrafodelista"/>
        <w:keepNext/>
        <w:keepLines/>
        <w:numPr>
          <w:ilvl w:val="0"/>
          <w:numId w:val="32"/>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450" w:name="_Toc11695390"/>
      <w:bookmarkEnd w:id="450"/>
    </w:p>
    <w:p w14:paraId="65ADC38D" w14:textId="77777777" w:rsidR="009034DC" w:rsidRPr="007727B2" w:rsidRDefault="009034DC">
      <w:pPr>
        <w:pStyle w:val="Anx-Titulo2"/>
      </w:pPr>
      <w:bookmarkStart w:id="451" w:name="_Toc11695391"/>
      <w:r w:rsidRPr="00526DF3">
        <w:rPr>
          <w:rStyle w:val="Anx-Titulo1Car"/>
          <w:rFonts w:cs="Bookman Old Style"/>
          <w:b/>
          <w:spacing w:val="0"/>
          <w:lang w:val="es-CL"/>
        </w:rPr>
        <w:t>Proceso para la evaluación de las Propuestas</w:t>
      </w:r>
      <w:bookmarkEnd w:id="451"/>
    </w:p>
    <w:p w14:paraId="5633DF79" w14:textId="77777777" w:rsidR="009034DC" w:rsidRDefault="009034DC">
      <w:bookmarkStart w:id="452" w:name="_2dvym10"/>
      <w:bookmarkEnd w:id="452"/>
      <w:r>
        <w:t xml:space="preserve">A continuación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453" w:name="__Fieldmark__27754_2557425638"/>
      <w:bookmarkStart w:id="454" w:name="__Fieldmark__28001_2557425638"/>
      <w:bookmarkStart w:id="455" w:name="_t18w8t"/>
      <w:bookmarkStart w:id="456" w:name="_Toc11695392"/>
      <w:bookmarkEnd w:id="453"/>
      <w:bookmarkEnd w:id="454"/>
      <w:bookmarkEnd w:id="455"/>
      <w:r w:rsidRPr="009577C6">
        <w:lastRenderedPageBreak/>
        <w:t>Evaluación de las Propuestas y cumplimiento de las exigencias de las Bases del Concurso</w:t>
      </w:r>
      <w:bookmarkEnd w:id="456"/>
    </w:p>
    <w:p w14:paraId="11A8515A" w14:textId="77777777" w:rsidR="009034DC" w:rsidRDefault="009034DC" w:rsidP="004A4C6A">
      <w:r>
        <w:t>Las Propuestas</w:t>
      </w:r>
      <w:r w:rsidR="00D46C5A">
        <w:t>, esto es, los antecedentes y documentos acompañados en cada</w:t>
      </w:r>
      <w:r w:rsidR="004A4C6A">
        <w:t xml:space="preserve"> </w:t>
      </w:r>
      <w:r w:rsidR="00D46C5A">
        <w:t>uno de los sobres que la conforman,</w:t>
      </w:r>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77777777" w:rsidR="00D46C5A" w:rsidRDefault="00D46C5A" w:rsidP="004A4C6A">
      <w:pPr>
        <w:pStyle w:val="Prrafodelista"/>
        <w:numPr>
          <w:ilvl w:val="0"/>
          <w:numId w:val="189"/>
        </w:numPr>
      </w:pPr>
      <w:r>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14:paraId="07EBA280" w14:textId="77777777" w:rsidR="00D46C5A" w:rsidRDefault="00D46C5A" w:rsidP="004A4C6A">
      <w:pPr>
        <w:pStyle w:val="Prrafodelista"/>
        <w:numPr>
          <w:ilvl w:val="0"/>
          <w:numId w:val="189"/>
        </w:numPr>
      </w:pPr>
      <w:r>
        <w:t>El cumplimiento de las exigencias de las Bases de Concurso por parte del Proyecto Técnico acompañado en el sobre S2 por cada Macrozona será evaluado de conformidad con lo establecido en el Artículo 5° de las Bases Específicas, esto es, las exigencias establecidas en el Capítulo 2 y en los Anexos N° 1, N° 4, N° 7, N° 8 y N° 11, todos de las Bases Específicas del Concurso.</w:t>
      </w:r>
    </w:p>
    <w:p w14:paraId="75C5AB1D" w14:textId="77777777" w:rsidR="00D46C5A" w:rsidRDefault="00D46C5A" w:rsidP="004A4C6A">
      <w:pPr>
        <w:pStyle w:val="Prrafodelista"/>
        <w:numPr>
          <w:ilvl w:val="0"/>
          <w:numId w:val="189"/>
        </w:numPr>
      </w:pPr>
      <w:r>
        <w:t>El cumplimiento de las exigencias de las Bases de Concurso por parte del Proyecto Financiero y los Indicadores Financieros acompañados en el sobre S4 por cada Macrozona será evaluado de conformidad con lo establecido a este respecto en los Artículos 6°, 13° y 17°, y en los Anexos N° 2, N° 3, N° 7, N° 8 y N° 11, en relación con el Artículo 5° y el Anexo N°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77777777" w:rsidR="00D46C5A" w:rsidRDefault="00D46C5A" w:rsidP="00D46C5A">
      <w:r>
        <w:t>Para las Propuestas que den cumplimiento a las exigencias de las Bases de Concurso, se procederá a la asignación del puntaje de evaluación para dichas Propuestas, en conformidad con lo establecido en el numeral 5.3 del presente Anexo para cada una de las Macrozonas consideradas en el presente Concurso.</w:t>
      </w:r>
    </w:p>
    <w:p w14:paraId="3ACE15B4" w14:textId="77777777" w:rsidR="00D46C5A" w:rsidRDefault="00D46C5A" w:rsidP="00D46C5A"/>
    <w:p w14:paraId="5ECA061F" w14:textId="77777777" w:rsidR="00B01BED" w:rsidRPr="009577C6" w:rsidRDefault="00B01BED">
      <w:pPr>
        <w:pStyle w:val="Anx-Titulo2"/>
      </w:pPr>
      <w:bookmarkStart w:id="457" w:name="_Toc11695393"/>
      <w:bookmarkStart w:id="458" w:name="_Toc11695394"/>
      <w:bookmarkEnd w:id="457"/>
      <w:r w:rsidRPr="009577C6">
        <w:t>Metodología para el cálculo de puntajes</w:t>
      </w:r>
      <w:bookmarkEnd w:id="458"/>
    </w:p>
    <w:p w14:paraId="0759B44C" w14:textId="77777777" w:rsidR="00B01BED" w:rsidRDefault="00B01BED" w:rsidP="00B01BED">
      <w:r>
        <w:t>Para cada Macrozona se ha definido una metodología de cálculo de puntaje, independiente, que considera los siguientes factores:</w:t>
      </w:r>
    </w:p>
    <w:p w14:paraId="176683B4" w14:textId="77777777" w:rsidR="00B01BED" w:rsidRDefault="00B01BED" w:rsidP="00B01BED"/>
    <w:p w14:paraId="52D75DCA" w14:textId="77777777" w:rsidR="00B01BED" w:rsidRDefault="00B01BED" w:rsidP="001174A5">
      <w:pPr>
        <w:numPr>
          <w:ilvl w:val="0"/>
          <w:numId w:val="146"/>
        </w:numPr>
      </w:pPr>
      <w:r>
        <w:t>Las tarifas máximas comprometidas en la Oferta de Servicio de Infraestructura.</w:t>
      </w:r>
    </w:p>
    <w:p w14:paraId="2B360093" w14:textId="77777777" w:rsidR="00B01BED" w:rsidRDefault="00B01BED" w:rsidP="001174A5">
      <w:pPr>
        <w:numPr>
          <w:ilvl w:val="0"/>
          <w:numId w:val="146"/>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77777777" w:rsidR="00B01BED" w:rsidRDefault="00B01BED" w:rsidP="001174A5">
      <w:pPr>
        <w:numPr>
          <w:ilvl w:val="0"/>
          <w:numId w:val="146"/>
        </w:numPr>
      </w:pPr>
      <w:r>
        <w:t>Los POIIT Adicionales comprometidos.</w:t>
      </w:r>
    </w:p>
    <w:p w14:paraId="6E856517" w14:textId="77777777" w:rsidR="00B01BED" w:rsidRDefault="00B01BED" w:rsidP="00B01BED"/>
    <w:p w14:paraId="0E841E9E" w14:textId="77777777" w:rsidR="00B01BED" w:rsidRDefault="00B01BED" w:rsidP="00B01BED">
      <w:r>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459" w:name="_Toc11695395"/>
      <w:r w:rsidRPr="003F60BA">
        <w:lastRenderedPageBreak/>
        <w:t>Cálculo del puntaje para las tarifas máximas comprometidas en la Oferta de Servicio de Infraestructura</w:t>
      </w:r>
      <w:bookmarkEnd w:id="459"/>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l numeral 7.1 del Anexo N°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77777777" w:rsidR="00DC4B8F" w:rsidRPr="004A4C6A" w:rsidRDefault="00DC4B8F" w:rsidP="001174A5">
      <w:pPr>
        <w:pStyle w:val="Prrafodelista"/>
        <w:numPr>
          <w:ilvl w:val="0"/>
          <w:numId w:val="147"/>
        </w:numPr>
        <w:rPr>
          <w:color w:val="000000" w:themeColor="text1"/>
        </w:rPr>
      </w:pPr>
      <w:r>
        <w:rPr>
          <w:color w:val="000000" w:themeColor="text1"/>
        </w:rPr>
        <w:t>Etapa 1</w:t>
      </w:r>
      <w:r w:rsidRPr="005B6FEE">
        <w:rPr>
          <w:color w:val="000000" w:themeColor="text1"/>
        </w:rPr>
        <w:t>: La construcción de una tarifa compuesta de rentas mensuales y</w:t>
      </w:r>
      <w:r>
        <w:rPr>
          <w:color w:val="000000" w:themeColor="text1"/>
        </w:rPr>
        <w:t xml:space="preserve"> una</w:t>
      </w:r>
      <w:r w:rsidRPr="005B6FEE">
        <w:rPr>
          <w:color w:val="000000" w:themeColor="text1"/>
        </w:rPr>
        <w:t xml:space="preserve"> tarifa compuesta de cargos de habilitación para la</w:t>
      </w:r>
      <w:r>
        <w:rPr>
          <w:color w:val="000000" w:themeColor="text1"/>
        </w:rPr>
        <w:t xml:space="preserve"> </w:t>
      </w:r>
      <w:r w:rsidRPr="005B6FEE">
        <w:t>Macrozona materia de la postulación</w:t>
      </w:r>
      <w:r>
        <w:t>.</w:t>
      </w:r>
    </w:p>
    <w:p w14:paraId="6DFC29A9" w14:textId="77777777" w:rsidR="004A4C6A" w:rsidRDefault="004A4C6A" w:rsidP="004A4C6A">
      <w:pPr>
        <w:pStyle w:val="Prrafodelista"/>
        <w:rPr>
          <w:color w:val="000000" w:themeColor="text1"/>
        </w:rPr>
      </w:pPr>
    </w:p>
    <w:p w14:paraId="7DD73825" w14:textId="77777777" w:rsidR="00B01BED" w:rsidRPr="004A4C6A" w:rsidRDefault="00B01BED" w:rsidP="00B01BED">
      <w:pPr>
        <w:pStyle w:val="Prrafodelista"/>
        <w:numPr>
          <w:ilvl w:val="0"/>
          <w:numId w:val="147"/>
        </w:numPr>
        <w:rPr>
          <w:color w:val="000000" w:themeColor="text1"/>
        </w:rPr>
      </w:pPr>
      <w:r w:rsidRPr="004A4C6A">
        <w:rPr>
          <w:color w:val="000000" w:themeColor="text1"/>
        </w:rPr>
        <w:t xml:space="preserve">Etapa </w:t>
      </w:r>
      <w:r w:rsidR="00DC4B8F" w:rsidRPr="004A4C6A">
        <w:rPr>
          <w:color w:val="000000" w:themeColor="text1"/>
        </w:rPr>
        <w:t>2</w:t>
      </w:r>
      <w:r w:rsidRPr="004A4C6A">
        <w:rPr>
          <w:color w:val="000000" w:themeColor="text1"/>
        </w:rPr>
        <w:t>: La construcción de una tarifa compuesta para cada Trazado Regional de Infraestructura Óptica que considere lo siguiente:</w:t>
      </w:r>
    </w:p>
    <w:p w14:paraId="4491D81B" w14:textId="77777777" w:rsidR="00DC4B8F" w:rsidRPr="00F95708" w:rsidRDefault="00DC4B8F" w:rsidP="00DC4B8F">
      <w:pPr>
        <w:numPr>
          <w:ilvl w:val="1"/>
          <w:numId w:val="149"/>
        </w:numPr>
        <w:contextualSpacing/>
        <w:rPr>
          <w:rFonts w:eastAsia="Cambria" w:cs="Times New Roman"/>
          <w:color w:val="000000" w:themeColor="text1"/>
          <w:lang w:eastAsia="ja-JP"/>
        </w:rPr>
      </w:pPr>
      <w:r w:rsidRPr="005B6FEE">
        <w:rPr>
          <w:rFonts w:eastAsia="Cambria" w:cs="Times New Roman"/>
          <w:color w:val="000000" w:themeColor="text1"/>
          <w:lang w:eastAsia="ja-JP"/>
        </w:rPr>
        <w:t xml:space="preserve">La </w:t>
      </w:r>
      <w:r w:rsidRPr="005B6FEE">
        <w:rPr>
          <w:rFonts w:eastAsia="Cambria" w:cs="Times New Roman"/>
          <w:lang w:eastAsia="ja-JP"/>
        </w:rPr>
        <w:t>tarifa máxima para el Canal Óptico Terrestre de</w:t>
      </w:r>
      <w:r w:rsidRPr="00F95708">
        <w:rPr>
          <w:rFonts w:eastAsia="Cambria" w:cs="Times New Roman"/>
          <w:lang w:eastAsia="ja-JP"/>
        </w:rPr>
        <w:t xml:space="preserve">l </w:t>
      </w:r>
      <w:r w:rsidRPr="005B6FEE">
        <w:rPr>
          <w:rFonts w:eastAsia="Cambria" w:cs="Times New Roman"/>
          <w:lang w:eastAsia="ja-JP"/>
        </w:rPr>
        <w:t>Trazado Regional de Infraestructura Óptica</w:t>
      </w:r>
      <w:r>
        <w:rPr>
          <w:rFonts w:eastAsia="Cambria" w:cs="Times New Roman"/>
          <w:lang w:eastAsia="ja-JP"/>
        </w:rPr>
        <w:t>.</w:t>
      </w:r>
      <w:r w:rsidRPr="005B6FEE">
        <w:rPr>
          <w:rFonts w:eastAsia="Cambria" w:cs="Times New Roman"/>
          <w:lang w:eastAsia="ja-JP"/>
        </w:rPr>
        <w:t xml:space="preserve"> </w:t>
      </w:r>
    </w:p>
    <w:p w14:paraId="2A1C569B" w14:textId="77777777" w:rsidR="00DC4B8F" w:rsidRPr="00F95708" w:rsidRDefault="00DC4B8F" w:rsidP="00DC4B8F">
      <w:pPr>
        <w:numPr>
          <w:ilvl w:val="1"/>
          <w:numId w:val="149"/>
        </w:numPr>
        <w:contextualSpacing/>
        <w:rPr>
          <w:rFonts w:eastAsia="Cambria" w:cs="Times New Roman"/>
          <w:color w:val="000000" w:themeColor="text1"/>
          <w:lang w:eastAsia="ja-JP"/>
        </w:rPr>
      </w:pPr>
      <w:r>
        <w:t xml:space="preserve">La cantidad de POIIT Exigibles del Trazado Regional de Infraestructura Óptica. </w:t>
      </w:r>
    </w:p>
    <w:p w14:paraId="1C334723" w14:textId="77777777" w:rsidR="00DC4B8F" w:rsidRPr="00F95708" w:rsidRDefault="00DC4B8F" w:rsidP="00DC4B8F">
      <w:pPr>
        <w:numPr>
          <w:ilvl w:val="1"/>
          <w:numId w:val="149"/>
        </w:numPr>
        <w:contextualSpacing/>
        <w:rPr>
          <w:rFonts w:eastAsia="Cambria" w:cs="Times New Roman"/>
          <w:color w:val="000000" w:themeColor="text1"/>
          <w:lang w:eastAsia="ja-JP"/>
        </w:rPr>
      </w:pPr>
      <w:r w:rsidRPr="00F95708">
        <w:rPr>
          <w:rFonts w:eastAsia="Cambria" w:cs="Times New Roman"/>
          <w:lang w:eastAsia="ja-JP"/>
        </w:rPr>
        <w:t>La tarifa compuesta de rentas mensuales para la Macrozona materia de la postulación.</w:t>
      </w:r>
    </w:p>
    <w:p w14:paraId="763CC07C" w14:textId="77777777" w:rsidR="00DC4B8F" w:rsidRPr="005B6FEE" w:rsidRDefault="00DC4B8F" w:rsidP="00DC4B8F">
      <w:pPr>
        <w:numPr>
          <w:ilvl w:val="1"/>
          <w:numId w:val="149"/>
        </w:numPr>
        <w:contextualSpacing/>
        <w:rPr>
          <w:rFonts w:eastAsia="Cambria" w:cs="Times New Roman"/>
          <w:color w:val="000000" w:themeColor="text1"/>
          <w:lang w:eastAsia="ja-JP"/>
        </w:rPr>
      </w:pPr>
      <w:r>
        <w:rPr>
          <w:rFonts w:eastAsia="Cambria" w:cs="Times New Roman"/>
          <w:lang w:eastAsia="ja-JP"/>
        </w:rPr>
        <w:t>La tarifa compuesta de cargos de habilitación para la Macrozona materia de la postulación.</w:t>
      </w:r>
    </w:p>
    <w:p w14:paraId="13B14CC9" w14:textId="77777777" w:rsidR="00B01BED" w:rsidRPr="00335DA0" w:rsidRDefault="00B01BED" w:rsidP="00B01BED">
      <w:pPr>
        <w:pStyle w:val="Prrafodelista"/>
        <w:ind w:left="1440"/>
        <w:rPr>
          <w:sz w:val="24"/>
        </w:rPr>
      </w:pPr>
    </w:p>
    <w:p w14:paraId="13DB78B0" w14:textId="77777777" w:rsidR="00B01BED" w:rsidRPr="00D12F66" w:rsidRDefault="00B01BED" w:rsidP="001174A5">
      <w:pPr>
        <w:pStyle w:val="Prrafodelista"/>
        <w:numPr>
          <w:ilvl w:val="0"/>
          <w:numId w:val="147"/>
        </w:numPr>
        <w:rPr>
          <w:sz w:val="24"/>
        </w:rPr>
      </w:pPr>
      <w:r>
        <w:t xml:space="preserve">Etapa </w:t>
      </w:r>
      <w:r w:rsidR="00DC4B8F">
        <w:t>3</w:t>
      </w:r>
      <w:r>
        <w:t>: La construcción de una tarifa ponderada de la Propuesta que considere las tarifas compuestas de cada Trazado Regional de Infraestructura Óptica.</w:t>
      </w:r>
    </w:p>
    <w:p w14:paraId="65B1BE38" w14:textId="77777777" w:rsidR="00B01BED" w:rsidRPr="00D12F66" w:rsidRDefault="00B01BED" w:rsidP="00B01BED">
      <w:pPr>
        <w:pStyle w:val="Prrafodelista"/>
        <w:rPr>
          <w:sz w:val="24"/>
        </w:rPr>
      </w:pPr>
    </w:p>
    <w:p w14:paraId="6EDB52B7" w14:textId="77777777" w:rsidR="00B01BED" w:rsidRDefault="00B01BED" w:rsidP="001174A5">
      <w:pPr>
        <w:pStyle w:val="Prrafodelista"/>
        <w:numPr>
          <w:ilvl w:val="0"/>
          <w:numId w:val="147"/>
        </w:numPr>
      </w:pPr>
      <w:r w:rsidRPr="00D12F66">
        <w:t xml:space="preserve">Etapa </w:t>
      </w:r>
      <w:r w:rsidR="00DC4B8F">
        <w:t>4</w:t>
      </w:r>
      <w:r w:rsidRPr="00D12F66">
        <w:t>:</w:t>
      </w:r>
      <w:r>
        <w:t xml:space="preserve"> El cálculo de un puntaje para la tarifa ponderada de cada Propuesta, en relación con la tarifa ponderada más baja calculada para la Macrozona.</w:t>
      </w:r>
    </w:p>
    <w:p w14:paraId="6F0137A7" w14:textId="77777777" w:rsidR="00B01BED" w:rsidRDefault="00B01BED" w:rsidP="00B01BED">
      <w:pPr>
        <w:pStyle w:val="Prrafodelista"/>
      </w:pPr>
    </w:p>
    <w:p w14:paraId="1CC10791" w14:textId="77777777" w:rsidR="00B01BED" w:rsidRPr="00D12F66" w:rsidRDefault="00B01BED" w:rsidP="00B01BED">
      <w:r>
        <w:t>Las fórmulas de cálculo de cada etapa serán especificadas en el numeral 5.4 del presente Anexo para cada Macrozona.</w:t>
      </w:r>
    </w:p>
    <w:p w14:paraId="344C0FEE" w14:textId="77777777" w:rsidR="00B01BED" w:rsidRDefault="00B01BED" w:rsidP="00B01BED"/>
    <w:p w14:paraId="650BF786" w14:textId="77777777" w:rsidR="00B01BED" w:rsidRPr="007727B2" w:rsidRDefault="00B01BED">
      <w:pPr>
        <w:pStyle w:val="Anx-Titulo3"/>
      </w:pPr>
      <w:bookmarkStart w:id="460" w:name="_Toc11695396"/>
      <w:r w:rsidRPr="007727B2">
        <w:t xml:space="preserve">Cálculo del puntaje para el porcentaje de descuento comprometido sobre las tarifas máximas comprometidas </w:t>
      </w:r>
      <w:r w:rsidR="00F77475" w:rsidRPr="007727B2">
        <w:t>para las prestaciones de la</w:t>
      </w:r>
      <w:r w:rsidRPr="007727B2">
        <w:t xml:space="preserve"> Oferta de Servicio</w:t>
      </w:r>
      <w:r w:rsidR="00F77475" w:rsidRPr="007727B2">
        <w:t>s</w:t>
      </w:r>
      <w:r w:rsidRPr="007727B2">
        <w:t xml:space="preserve"> de Infraestructura asociadas a la obligación de Servicio Preferente</w:t>
      </w:r>
      <w:bookmarkEnd w:id="460"/>
    </w:p>
    <w:p w14:paraId="1723B642" w14:textId="77777777" w:rsidR="00B01BED" w:rsidRDefault="00B01BED" w:rsidP="00B01BED">
      <w:r>
        <w:t xml:space="preserve">De acuerdo con lo establecido en el Artículo 39° de estas Bases Específicas, las Propuestas deberán comprometer un </w:t>
      </w:r>
      <w:r w:rsidR="00F77475">
        <w:t xml:space="preserve">porcentaje de </w:t>
      </w:r>
      <w:r>
        <w:t xml:space="preserve">descuento </w:t>
      </w:r>
      <w:r w:rsidR="00F77475">
        <w:t xml:space="preserve">sobre las tarifas máximas comprometidas para las prestaciones de </w:t>
      </w:r>
      <w:r>
        <w:t xml:space="preserve">la Oferta de Servicio de Infraestructura </w:t>
      </w:r>
      <w:r w:rsidR="00F77475">
        <w:t xml:space="preserve">asociadas a la obligación de Servicio Preferente </w:t>
      </w:r>
      <w:r>
        <w:t>para futuros asignatarios del FDT</w:t>
      </w:r>
      <w:r w:rsidR="00C65DDB">
        <w:t xml:space="preserve"> durante todo el Periodo de Obligatoriedad de las Exigencias de las Bases</w:t>
      </w:r>
      <w:r>
        <w:t xml:space="preserve">. </w:t>
      </w:r>
      <w:r w:rsidRPr="00425B04">
        <w:t xml:space="preserve">El </w:t>
      </w:r>
      <w:r>
        <w:t>c</w:t>
      </w:r>
      <w:r w:rsidRPr="00425B04">
        <w:t>álculo d</w:t>
      </w:r>
      <w:r>
        <w:t>el puntaje para el porcentaje de descuento</w:t>
      </w:r>
      <w:r w:rsidR="00F3079E">
        <w:t xml:space="preserve"> </w:t>
      </w:r>
      <w:r w:rsidR="00C65DDB">
        <w:t xml:space="preserve">sobre las tarifas máximas </w:t>
      </w:r>
      <w:r w:rsidR="00E43F4F">
        <w:t xml:space="preserve">comprometidas para las prestaciones </w:t>
      </w:r>
      <w:r w:rsidR="00C65DDB">
        <w:t xml:space="preserve">de la citada oferta para el cumplimiento de la </w:t>
      </w:r>
      <w:r w:rsidRPr="00425B04">
        <w:t>obligación de Servicio Preferente</w:t>
      </w:r>
      <w:r>
        <w:t xml:space="preserve"> considera solo una etapa, en la que se asigna un puntaje al porcentaje de descuento comprometido en la Propuesta, en relación con el mayor descuento ofertado </w:t>
      </w:r>
      <w:r>
        <w:lastRenderedPageBreak/>
        <w:t>para la Macrozona, mediante una fórmula cálculo que será especificada en numeral 5.4 del presente Anexo para cada Macrozona.</w:t>
      </w:r>
    </w:p>
    <w:p w14:paraId="5013CF01" w14:textId="77777777" w:rsidR="00B01BED" w:rsidRDefault="00B01BED" w:rsidP="00B01BED"/>
    <w:p w14:paraId="22F928B7" w14:textId="77777777" w:rsidR="00B01BED" w:rsidRPr="007727B2" w:rsidRDefault="00B01BED">
      <w:pPr>
        <w:pStyle w:val="Anx-Titulo3"/>
      </w:pPr>
      <w:bookmarkStart w:id="461" w:name="_Toc11695397"/>
      <w:r w:rsidRPr="007727B2">
        <w:t>Cálculo del puntaje para los POIIT Adicionales comprometidos</w:t>
      </w:r>
      <w:bookmarkEnd w:id="461"/>
    </w:p>
    <w:p w14:paraId="4B9BB5AB" w14:textId="77777777" w:rsidR="00B01BED" w:rsidRDefault="00B01BED" w:rsidP="00B01BED">
      <w:r>
        <w:t xml:space="preserve">Según lo establecido en el Artículo 4°, y en el Anexo N° 4, ambos de estas Bases Específicas, las Proponentes podrán comprometer POIIT —y sus respectivos TRIOT— Adicionales a los exigidos para la Macrozona. Cada uno de los POIIT Adicionales tiene asociado un valor </w:t>
      </w:r>
      <w:r w:rsidR="00C65DDB">
        <w:t xml:space="preserve">de puntaje </w:t>
      </w:r>
      <w:r>
        <w:t xml:space="preserve">específico, que será especificado en el numeral </w:t>
      </w:r>
      <w:r w:rsidR="00AF08EC">
        <w:t>5</w:t>
      </w:r>
      <w:r>
        <w:t>.4 del presente Anexo para cada Macrozona. El cálculo de puntaje para los POIIT Adicionales comprometidos considera las siguientes etapas:</w:t>
      </w:r>
    </w:p>
    <w:p w14:paraId="2F953C03" w14:textId="77777777" w:rsidR="00B01BED" w:rsidRDefault="00B01BED" w:rsidP="00B01BED"/>
    <w:p w14:paraId="0B2BFF3B" w14:textId="77777777" w:rsidR="00B01BED" w:rsidRDefault="00B01BED" w:rsidP="001174A5">
      <w:pPr>
        <w:pStyle w:val="Prrafodelista"/>
        <w:numPr>
          <w:ilvl w:val="0"/>
          <w:numId w:val="148"/>
        </w:numPr>
      </w:pPr>
      <w:r>
        <w:t xml:space="preserve">Etapa 1: La suma de los valores </w:t>
      </w:r>
      <w:r w:rsidR="00C82F99">
        <w:t xml:space="preserve">de puntaje </w:t>
      </w:r>
      <w:r>
        <w:t xml:space="preserve">específicos de cada POIIT </w:t>
      </w:r>
      <w:r w:rsidR="00C82F99">
        <w:t>A</w:t>
      </w:r>
      <w:r>
        <w:t>dicional comprometido.</w:t>
      </w:r>
    </w:p>
    <w:p w14:paraId="31EB407E" w14:textId="77777777" w:rsidR="00B01BED" w:rsidRDefault="00B01BED" w:rsidP="001174A5">
      <w:pPr>
        <w:pStyle w:val="Prrafodelista"/>
        <w:numPr>
          <w:ilvl w:val="0"/>
          <w:numId w:val="148"/>
        </w:numPr>
      </w:pPr>
      <w:r>
        <w:t xml:space="preserve">Etapa 2: El cálculo de un puntaje </w:t>
      </w:r>
      <w:r w:rsidRPr="001F7F70">
        <w:t>para los POIIT Adicionales comprometidos</w:t>
      </w:r>
      <w:r w:rsidR="00AF08EC">
        <w:t>, en relación al mayor valor obtenido para la Macrozona,</w:t>
      </w:r>
      <w:r>
        <w:t xml:space="preserve"> mediante una fórmula de cálculo específica que se determina por la suma de los valores </w:t>
      </w:r>
      <w:r w:rsidR="00C82F99">
        <w:t xml:space="preserve">de puntaje de </w:t>
      </w:r>
      <w:r>
        <w:t xml:space="preserve">la </w:t>
      </w:r>
      <w:r w:rsidR="00E43F4F">
        <w:t>E</w:t>
      </w:r>
      <w:r>
        <w:t>tapa 1.</w:t>
      </w:r>
    </w:p>
    <w:p w14:paraId="2915F53F" w14:textId="77777777" w:rsidR="00B01BED" w:rsidRDefault="00B01BED" w:rsidP="00B01BED">
      <w:pPr>
        <w:pStyle w:val="Prrafodelista"/>
      </w:pPr>
    </w:p>
    <w:p w14:paraId="4A6E32B3" w14:textId="77777777" w:rsidR="00B01BED" w:rsidRDefault="00B01BED" w:rsidP="00B01BED">
      <w:r>
        <w:t>Las fórmulas de cálculo de cada etapa ser</w:t>
      </w:r>
      <w:r w:rsidR="00AF08EC">
        <w:t>án especificadas en el numeral 5</w:t>
      </w:r>
      <w:r>
        <w:t>.4 del presente Anexo para cada Macrozona.</w:t>
      </w:r>
    </w:p>
    <w:p w14:paraId="009BDB71" w14:textId="77777777" w:rsidR="00B01BED" w:rsidRDefault="00B01BED" w:rsidP="00B01BED"/>
    <w:p w14:paraId="763E2C6E" w14:textId="77777777" w:rsidR="00B01BED" w:rsidRPr="007727B2" w:rsidRDefault="00B01BED">
      <w:pPr>
        <w:pStyle w:val="Anx-Titulo3"/>
      </w:pPr>
      <w:bookmarkStart w:id="462" w:name="_Toc11695398"/>
      <w:r w:rsidRPr="007727B2">
        <w:t>Puntaje de la Propuesta</w:t>
      </w:r>
      <w:bookmarkEnd w:id="462"/>
    </w:p>
    <w:p w14:paraId="4A3B6283" w14:textId="77777777" w:rsidR="00AF08EC" w:rsidRDefault="00AF08EC" w:rsidP="00AF08EC">
      <w:r>
        <w:t xml:space="preserve">El puntaje de la </w:t>
      </w:r>
      <w:r w:rsidR="00C82F99">
        <w:t>P</w:t>
      </w:r>
      <w:r>
        <w:t xml:space="preserve">ropuesta </w:t>
      </w:r>
      <w:r w:rsidR="00C82F99">
        <w:t xml:space="preserve">para cada Macrozona objeto de la postulación </w:t>
      </w:r>
      <w:r>
        <w:t xml:space="preserve">se calcula como </w:t>
      </w:r>
      <w:r w:rsidR="00C82F99">
        <w:t>l</w:t>
      </w:r>
      <w:r>
        <w:t>a s</w:t>
      </w:r>
      <w:r w:rsidRPr="00CD61A9">
        <w:t xml:space="preserve">uma ponderada </w:t>
      </w:r>
      <w:r w:rsidR="00C82F99">
        <w:t>d</w:t>
      </w:r>
      <w:r w:rsidRPr="00CD61A9">
        <w:t xml:space="preserve">el puntaje para las tarifas máximas; </w:t>
      </w:r>
      <w:r w:rsidR="00C82F99">
        <w:t>d</w:t>
      </w:r>
      <w:r w:rsidRPr="00CD61A9">
        <w:t xml:space="preserve">el puntaje para el </w:t>
      </w:r>
      <w:r w:rsidR="00C82F99">
        <w:t xml:space="preserve">porcentaje de </w:t>
      </w:r>
      <w:r w:rsidRPr="00CD61A9">
        <w:t xml:space="preserve">descuento comprometido </w:t>
      </w:r>
      <w:r w:rsidR="00C82F99">
        <w:t>sobre las tarifas máximas comprometidas de las prestaciones de la Oferta de Servicios de Infraestructura asociadas a la obligación de Servicio Preferente</w:t>
      </w:r>
      <w:r w:rsidRPr="00CD61A9">
        <w:t xml:space="preserve">; y </w:t>
      </w:r>
      <w:r w:rsidR="00C82F99">
        <w:t>d</w:t>
      </w:r>
      <w:r w:rsidRPr="00CD61A9">
        <w:t>el puntaje para los POIIT Adicionales comprometidos</w:t>
      </w:r>
      <w:r>
        <w:t>. Los ponderadores de esta suma serán especificados en el numeral 5.4 del presente Anexo para cada Macrozona.</w:t>
      </w:r>
    </w:p>
    <w:p w14:paraId="633F05D8" w14:textId="77777777" w:rsidR="00B01BED" w:rsidRDefault="00B01BED"/>
    <w:p w14:paraId="03D00989" w14:textId="77777777" w:rsidR="009034DC" w:rsidRPr="004E0C9D" w:rsidRDefault="009034DC">
      <w:pPr>
        <w:pStyle w:val="Anx-Titulo2"/>
      </w:pPr>
      <w:bookmarkStart w:id="463" w:name="_3d0wewm"/>
      <w:bookmarkStart w:id="464" w:name="_Toc11695399"/>
      <w:bookmarkEnd w:id="463"/>
      <w:r w:rsidRPr="004E0C9D">
        <w:t>Cálculo de puntajes</w:t>
      </w:r>
      <w:r w:rsidR="00AF08EC" w:rsidRPr="004E0C9D">
        <w:t xml:space="preserve"> por Macrozona</w:t>
      </w:r>
      <w:bookmarkEnd w:id="464"/>
    </w:p>
    <w:p w14:paraId="5F0A8CFB" w14:textId="77777777" w:rsidR="009034DC" w:rsidRDefault="009034DC">
      <w:bookmarkStart w:id="465" w:name="_1p04j8c"/>
      <w:bookmarkStart w:id="466" w:name="_kqmvb9"/>
      <w:bookmarkStart w:id="467" w:name="_4c5u7s8"/>
      <w:bookmarkStart w:id="468" w:name="_25lcl3g"/>
      <w:bookmarkStart w:id="469" w:name="_16ges7u"/>
      <w:bookmarkStart w:id="470" w:name="_1bkyn9b"/>
      <w:bookmarkStart w:id="471" w:name="_1jvko6v"/>
      <w:bookmarkStart w:id="472" w:name="_2wfod1i"/>
      <w:bookmarkStart w:id="473" w:name="_39uu90j"/>
      <w:bookmarkStart w:id="474" w:name="_2j0ih2h"/>
      <w:bookmarkStart w:id="475" w:name="_1xaqk5w"/>
      <w:bookmarkStart w:id="476" w:name="_2apwg4x"/>
      <w:bookmarkStart w:id="477" w:name="_13acmbr"/>
      <w:bookmarkStart w:id="478" w:name="_48zs1w5"/>
      <w:bookmarkStart w:id="479" w:name="_2o52c3y"/>
      <w:bookmarkStart w:id="480" w:name="_3i5g9y3"/>
      <w:bookmarkStart w:id="481" w:name="_3vkm5x4"/>
      <w:bookmarkStart w:id="482" w:name="_y5sraa"/>
      <w:bookmarkStart w:id="483" w:name="_2rb4i01"/>
      <w:bookmarkStart w:id="484" w:name="_34qadz2"/>
      <w:bookmarkStart w:id="485" w:name="_1s66p4f"/>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Para las Propuestas que hayan cumplido con</w:t>
      </w:r>
      <w:r w:rsidR="00E43F4F">
        <w:t xml:space="preserve"> las exigencias estipuladas en las </w:t>
      </w:r>
      <w:r>
        <w:t>Bases del Concurso, se les calculará su correspondiente puntaje de evaluación utilizando la metodología descrita en este Anexo, aproximando su valor hasta el segundo decimal.</w:t>
      </w:r>
    </w:p>
    <w:p w14:paraId="32CF6C93" w14:textId="77777777" w:rsidR="009034DC" w:rsidRDefault="009034DC"/>
    <w:p w14:paraId="5A8512C0" w14:textId="77777777" w:rsidR="009034DC" w:rsidRPr="004E005C" w:rsidRDefault="009034DC" w:rsidP="00526DF3">
      <w:pPr>
        <w:pStyle w:val="Anx-Titulo3"/>
      </w:pPr>
      <w:bookmarkStart w:id="486" w:name="_Toc11695400"/>
      <w:r w:rsidRPr="003F60BA">
        <w:t>Macrozona Arica y Parinacota</w:t>
      </w:r>
      <w:bookmarkEnd w:id="486"/>
    </w:p>
    <w:p w14:paraId="3E2D374D" w14:textId="77777777" w:rsidR="009034DC" w:rsidRDefault="009034DC">
      <w:r>
        <w:t>Las Propuestas de la Macrozona Arica y Parinacota contarán con un puntaje asignado según la</w:t>
      </w:r>
      <w:r w:rsidR="00243540">
        <w:t>s</w:t>
      </w:r>
      <w:r>
        <w:t xml:space="preserve"> tarifa</w:t>
      </w:r>
      <w:r w:rsidR="00243540">
        <w:t>s</w:t>
      </w:r>
      <w:r>
        <w:t xml:space="preserve"> máxima</w:t>
      </w:r>
      <w:r w:rsidR="00243540">
        <w:t>s comprometidas</w:t>
      </w:r>
      <w:r>
        <w:t xml:space="preserve"> </w:t>
      </w:r>
      <w:r w:rsidR="007A7F17">
        <w:t>para las prestaciones d</w:t>
      </w:r>
      <w:r>
        <w:t>e la Oferta de Servicio</w:t>
      </w:r>
      <w:r w:rsidR="00AF08EC">
        <w:t>s</w:t>
      </w:r>
      <w:r>
        <w:t xml:space="preserve"> de Infraestructura, denominada t</w:t>
      </w:r>
      <w:r>
        <w:rPr>
          <w:vertAlign w:val="subscript"/>
        </w:rPr>
        <w:t>AYP</w:t>
      </w:r>
      <w:r w:rsidR="00243540">
        <w:t>;</w:t>
      </w:r>
      <w:r>
        <w:t xml:space="preserve"> el </w:t>
      </w:r>
      <w:r w:rsidR="00243540">
        <w:t xml:space="preserve">porcentaje de </w:t>
      </w:r>
      <w:r>
        <w:t>descuento</w:t>
      </w:r>
      <w:r w:rsidR="00243540">
        <w:t xml:space="preserve"> sobre las tarifas máximas comprometidas </w:t>
      </w:r>
      <w:r w:rsidR="007A7F17">
        <w:t xml:space="preserve">para las prestaciones </w:t>
      </w:r>
      <w:r w:rsidR="00243540">
        <w:t xml:space="preserve">de la Oferta de Servicio de Infraestructura asociadas a </w:t>
      </w:r>
      <w:r>
        <w:t>la obligación de Servicio Preferente, denominado d</w:t>
      </w:r>
      <w:r>
        <w:rPr>
          <w:vertAlign w:val="subscript"/>
        </w:rPr>
        <w:t>AYP</w:t>
      </w:r>
      <w:r w:rsidR="007A7F17">
        <w:t xml:space="preserve">, </w:t>
      </w:r>
      <w:r>
        <w:t xml:space="preserve">y la cantidad de POIIT Adicionales comprometidos, </w:t>
      </w:r>
      <w:r>
        <w:lastRenderedPageBreak/>
        <w:t>denominado PO</w:t>
      </w:r>
      <w:r>
        <w:rPr>
          <w:vertAlign w:val="subscript"/>
        </w:rPr>
        <w:t>AYP</w:t>
      </w:r>
      <w:r>
        <w:t>, que en su conjunto determina</w:t>
      </w:r>
      <w:r w:rsidR="007A7F17">
        <w:t>rá</w:t>
      </w:r>
      <w:r>
        <w:t>n el puntaje de la Propuesta de la Macrozona Arica y Parinacota, denominado P</w:t>
      </w:r>
      <w:r>
        <w:rPr>
          <w:vertAlign w:val="subscript"/>
        </w:rPr>
        <w:t>AYP</w:t>
      </w:r>
      <w:r>
        <w:fldChar w:fldCharType="begin"/>
      </w:r>
      <w:r>
        <w:instrText>QUOTE</w:instrText>
      </w:r>
      <w:r>
        <w:fldChar w:fldCharType="end"/>
      </w:r>
      <w:bookmarkStart w:id="487" w:name="__Fieldmark__4_106426939"/>
      <w:bookmarkEnd w:id="487"/>
      <w:r>
        <w:t>.</w:t>
      </w:r>
    </w:p>
    <w:p w14:paraId="67AF5FDC" w14:textId="77777777" w:rsidR="009034DC" w:rsidRDefault="009034DC"/>
    <w:p w14:paraId="4DFD616C" w14:textId="77777777" w:rsidR="009034DC" w:rsidRPr="009577C6" w:rsidRDefault="009034DC" w:rsidP="00526DF3">
      <w:pPr>
        <w:pStyle w:val="Anx-Titulo4"/>
      </w:pPr>
      <w:bookmarkStart w:id="488" w:name="_Toc11695401"/>
      <w:r w:rsidRPr="009577C6">
        <w:t xml:space="preserve">Tarifa máxima </w:t>
      </w:r>
      <w:r w:rsidR="00243540" w:rsidRPr="009577C6">
        <w:t>comprometida para las prestaciones de</w:t>
      </w:r>
      <w:r w:rsidRPr="009577C6">
        <w:t xml:space="preserve"> la Oferta de Servicio</w:t>
      </w:r>
      <w:r w:rsidR="00FD6822" w:rsidRPr="009577C6">
        <w:t>s</w:t>
      </w:r>
      <w:r w:rsidRPr="009577C6">
        <w:t xml:space="preserve"> de Infraestructura</w:t>
      </w:r>
      <w:bookmarkEnd w:id="488"/>
      <w:r w:rsidRPr="009577C6">
        <w:t xml:space="preserve"> </w:t>
      </w:r>
    </w:p>
    <w:p w14:paraId="0C8F58A9" w14:textId="77777777" w:rsidR="00AF08EC" w:rsidRPr="00657651" w:rsidRDefault="00AF08EC" w:rsidP="00AF08EC">
      <w:pPr>
        <w:rPr>
          <w:color w:val="000000" w:themeColor="text1"/>
        </w:rPr>
      </w:pPr>
      <w:r w:rsidRPr="00657651">
        <w:rPr>
          <w:color w:val="000000" w:themeColor="text1"/>
        </w:rPr>
        <w:t xml:space="preserve">El cálculo del puntaje para las tarifas máximas comprometidas </w:t>
      </w:r>
      <w:r w:rsidR="00FD6822">
        <w:rPr>
          <w:color w:val="000000" w:themeColor="text1"/>
        </w:rPr>
        <w:t xml:space="preserve">para las prestaciones de </w:t>
      </w:r>
      <w:r w:rsidRPr="00657651">
        <w:rPr>
          <w:color w:val="000000" w:themeColor="text1"/>
        </w:rPr>
        <w:t>la Oferta de Servicios de Infraestructura</w:t>
      </w:r>
      <w:r w:rsidR="00FD6822">
        <w:rPr>
          <w:color w:val="000000" w:themeColor="text1"/>
        </w:rPr>
        <w:t xml:space="preserve"> definidas en el numeral 5.3.1 de este Anexo,</w:t>
      </w:r>
      <w:r w:rsidRPr="00657651">
        <w:rPr>
          <w:color w:val="000000" w:themeColor="text1"/>
        </w:rPr>
        <w:t xml:space="preserve"> </w:t>
      </w:r>
      <w:r w:rsidR="00FD6822">
        <w:t>de acuerdo con e</w:t>
      </w:r>
      <w:r>
        <w:t>l numeral 7.1.1 del Anexo N° 7</w:t>
      </w:r>
      <w:r w:rsidRPr="00657651">
        <w:rPr>
          <w:color w:val="000000" w:themeColor="text1"/>
        </w:rPr>
        <w:t>, considera las siguientes etapas:</w:t>
      </w:r>
    </w:p>
    <w:p w14:paraId="7248F880" w14:textId="77777777" w:rsidR="00AF08EC" w:rsidRDefault="00AF08EC"/>
    <w:p w14:paraId="74722DAC" w14:textId="77777777" w:rsidR="0033069C" w:rsidRDefault="0033069C" w:rsidP="0033069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Arica y Parinacota</w:t>
      </w:r>
    </w:p>
    <w:p w14:paraId="5B4F2455" w14:textId="77777777" w:rsidR="0033069C" w:rsidRDefault="0033069C" w:rsidP="0033069C"/>
    <w:p w14:paraId="0631ACAB" w14:textId="77777777" w:rsidR="0033069C" w:rsidRDefault="0033069C" w:rsidP="0033069C">
      <w:r>
        <w:t>Considerando lo establecido en el numeral 7.1</w:t>
      </w:r>
      <w:r w:rsidR="00D26E19">
        <w:t>.1</w:t>
      </w:r>
      <w:r>
        <w:t xml:space="preserve"> del Anexo N° 7, se defin</w:t>
      </w:r>
      <w:r w:rsidR="00D26E19">
        <w:t>irá</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AYP</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AYP</m:t>
            </m:r>
          </m:sub>
        </m:sSub>
      </m:oMath>
      <w:r>
        <w:t>, ambas para la Macrozona Arica y Parinacota, con las siguientes fórmulas:</w:t>
      </w:r>
    </w:p>
    <w:p w14:paraId="3AB9E327" w14:textId="77777777" w:rsidR="0033069C" w:rsidRDefault="0033069C" w:rsidP="0033069C"/>
    <w:p w14:paraId="084C3081" w14:textId="77777777" w:rsidR="0033069C" w:rsidRPr="0024428C" w:rsidRDefault="006E0C59" w:rsidP="0033069C">
      <m:oMathPara>
        <m:oMath>
          <m:sSub>
            <m:sSubPr>
              <m:ctrlPr>
                <w:rPr>
                  <w:rFonts w:ascii="Cambria Math" w:hAnsi="Cambria Math"/>
                  <w:i/>
                </w:rPr>
              </m:ctrlPr>
            </m:sSubPr>
            <m:e>
              <m:r>
                <w:rPr>
                  <w:rFonts w:ascii="Cambria Math" w:hAnsi="Cambria Math"/>
                </w:rPr>
                <m:t>RM</m:t>
              </m:r>
            </m:e>
            <m:sub>
              <m:r>
                <w:rPr>
                  <w:rFonts w:ascii="Cambria Math" w:hAnsi="Cambria Math"/>
                </w:rPr>
                <m:t>AYP</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AYP</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AYP</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AYP</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AYP</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AYP</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AYP</m:t>
              </m:r>
            </m:sub>
          </m:sSub>
        </m:oMath>
      </m:oMathPara>
    </w:p>
    <w:p w14:paraId="6DED7677" w14:textId="77777777" w:rsidR="0033069C" w:rsidRDefault="0033069C" w:rsidP="0033069C"/>
    <w:p w14:paraId="49E69683" w14:textId="77777777" w:rsidR="0033069C" w:rsidRDefault="0033069C" w:rsidP="0033069C">
      <w:r>
        <w:t>Donde:</w:t>
      </w:r>
    </w:p>
    <w:p w14:paraId="2E28ECFE" w14:textId="77777777" w:rsidR="0033069C" w:rsidRDefault="0033069C" w:rsidP="0033069C"/>
    <w:p w14:paraId="73189819"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AYP</m:t>
            </m:r>
          </m:sub>
        </m:sSub>
      </m:oMath>
      <w:r w:rsidR="0033069C">
        <w:t xml:space="preserve"> corresponde a la tarifa máxima comprometida para arriendo de espacio físico para gabinete común de la Macrozona Arica y Parinacota;</w:t>
      </w:r>
    </w:p>
    <w:p w14:paraId="118FF065"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AYP</m:t>
            </m:r>
          </m:sub>
        </m:sSub>
      </m:oMath>
      <w:r w:rsidR="0033069C">
        <w:t xml:space="preserve"> corresponde a la tarifa máxima comprometida para arriendo de espacio físico para gabinete dedicado de la Macrozona Arica y Parinacota;</w:t>
      </w:r>
    </w:p>
    <w:p w14:paraId="5A06092A" w14:textId="77777777" w:rsidR="0033069C" w:rsidRDefault="0033069C" w:rsidP="0033069C">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AYP</m:t>
            </m:r>
          </m:sub>
        </m:sSub>
      </m:oMath>
      <w:r>
        <w:t xml:space="preserve"> corresponde a la tarifa máxima comprometida para uso de energía eléctrica de la Macrozona Arica y Parinacota;</w:t>
      </w:r>
    </w:p>
    <w:p w14:paraId="349A6C1F" w14:textId="77777777" w:rsidR="0033069C" w:rsidRDefault="0033069C" w:rsidP="0033069C">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AYP</m:t>
            </m:r>
          </m:sub>
        </m:sSub>
      </m:oMath>
      <w:r>
        <w:t xml:space="preserve"> corresponde a la tarifa máxima comprometida para climatización de la Macrozona Arica y Parinacota;</w:t>
      </w:r>
    </w:p>
    <w:p w14:paraId="2332AF44" w14:textId="77777777" w:rsidR="0033069C" w:rsidRDefault="0033069C" w:rsidP="0033069C">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AYP</m:t>
            </m:r>
          </m:sub>
        </m:sSub>
      </m:oMath>
      <w:r>
        <w:t xml:space="preserve"> corresponde a la tarifa máxima comprometida para Supervisión Técnica de Visitas para la Macrozona Arica y Parinacota; y</w:t>
      </w:r>
    </w:p>
    <w:p w14:paraId="6A7A7A8C" w14:textId="77777777" w:rsidR="0033069C" w:rsidRDefault="0033069C" w:rsidP="0033069C">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AYP</m:t>
            </m:r>
          </m:sub>
        </m:sSub>
      </m:oMath>
      <w:r>
        <w:t xml:space="preserve"> corresponde a la tarifa máxima comprometida para uso de bandeja de terminación en el ODF para la Macrozona Arica y Parinacota.</w:t>
      </w:r>
    </w:p>
    <w:p w14:paraId="77BC4B8F" w14:textId="77777777" w:rsidR="0033069C" w:rsidRDefault="0033069C" w:rsidP="0033069C">
      <w:proofErr w:type="gramStart"/>
      <w:r>
        <w:t>y</w:t>
      </w:r>
      <w:proofErr w:type="gramEnd"/>
    </w:p>
    <w:p w14:paraId="0DABB313" w14:textId="77777777" w:rsidR="0033069C" w:rsidRDefault="0033069C" w:rsidP="0033069C"/>
    <w:p w14:paraId="0F0198C7" w14:textId="77777777" w:rsidR="0033069C" w:rsidRDefault="006E0C59" w:rsidP="0033069C">
      <m:oMathPara>
        <m:oMath>
          <m:sSub>
            <m:sSubPr>
              <m:ctrlPr>
                <w:rPr>
                  <w:rFonts w:ascii="Cambria Math" w:hAnsi="Cambria Math"/>
                  <w:i/>
                </w:rPr>
              </m:ctrlPr>
            </m:sSubPr>
            <m:e>
              <m:r>
                <w:rPr>
                  <w:rFonts w:ascii="Cambria Math" w:hAnsi="Cambria Math"/>
                </w:rPr>
                <m:t>CH</m:t>
              </m:r>
            </m:e>
            <m:sub>
              <m:r>
                <w:rPr>
                  <w:rFonts w:ascii="Cambria Math" w:hAnsi="Cambria Math"/>
                </w:rPr>
                <m:t>AYP</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AYP</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AYP</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AYP</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AYP</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AYP</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AYP</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AYP</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AYP</m:t>
              </m:r>
            </m:sub>
          </m:sSub>
        </m:oMath>
      </m:oMathPara>
    </w:p>
    <w:p w14:paraId="4B4EB899" w14:textId="77777777" w:rsidR="0033069C" w:rsidRDefault="0033069C" w:rsidP="0033069C"/>
    <w:p w14:paraId="260CA92A" w14:textId="77777777" w:rsidR="0033069C" w:rsidRDefault="0033069C" w:rsidP="0033069C">
      <w:r>
        <w:t>Donde:</w:t>
      </w:r>
    </w:p>
    <w:p w14:paraId="4EC27318" w14:textId="77777777" w:rsidR="0033069C" w:rsidRDefault="0033069C" w:rsidP="0033069C"/>
    <w:p w14:paraId="14C63A76"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AYP</m:t>
            </m:r>
          </m:sub>
        </m:sSub>
      </m:oMath>
      <w:r w:rsidR="0033069C">
        <w:t xml:space="preserve"> corresponde a la tarifa máxima comprometida para adecuación de espacio físico de la Macrozona Arica y Parinacota;</w:t>
      </w:r>
    </w:p>
    <w:p w14:paraId="13BD7312"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AYP</m:t>
            </m:r>
          </m:sub>
        </m:sSub>
      </m:oMath>
      <w:r w:rsidR="0033069C">
        <w:t xml:space="preserve"> corresponde a la tarifa máxima comprometida para deshabilitación de espacio físico de la Macrozona Arica y Parinacota;</w:t>
      </w:r>
    </w:p>
    <w:p w14:paraId="65F447D6"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AYP</m:t>
            </m:r>
          </m:sub>
        </m:sSub>
      </m:oMath>
      <w:r w:rsidR="0033069C">
        <w:t xml:space="preserve"> corresponde a la tarifa máxima comprometida para tendido de energía eléctrica de la Macrozona Arica y Parinacota;</w:t>
      </w:r>
    </w:p>
    <w:p w14:paraId="6774D5D3"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AYP</m:t>
            </m:r>
          </m:sub>
        </m:sSub>
        <m:r>
          <w:rPr>
            <w:rFonts w:ascii="Cambria Math" w:hAnsi="Cambria Math"/>
          </w:rPr>
          <m:t xml:space="preserve"> </m:t>
        </m:r>
      </m:oMath>
      <w:r w:rsidR="0033069C">
        <w:t>corresponde a la tarifa máxima comprometida para h</w:t>
      </w:r>
      <w:r w:rsidR="0033069C" w:rsidRPr="004A5525">
        <w:t>abilitación y uso de</w:t>
      </w:r>
      <w:r w:rsidR="00F3079E">
        <w:t xml:space="preserve"> </w:t>
      </w:r>
      <w:r w:rsidR="0033069C" w:rsidRPr="004A5525">
        <w:t>acometida por cada cable ingresado</w:t>
      </w:r>
      <w:r w:rsidR="0033069C">
        <w:t xml:space="preserve"> de la Macrozona Arica y Parinacota;</w:t>
      </w:r>
    </w:p>
    <w:p w14:paraId="083BEDE0"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AYP</m:t>
            </m:r>
          </m:sub>
        </m:sSub>
        <m:r>
          <w:rPr>
            <w:rFonts w:ascii="Cambria Math" w:hAnsi="Cambria Math"/>
          </w:rPr>
          <m:t xml:space="preserve"> </m:t>
        </m:r>
      </m:oMath>
      <w:r w:rsidR="0033069C">
        <w:t>corresponde a la tarifa máxima comprometida para h</w:t>
      </w:r>
      <w:r w:rsidR="0033069C" w:rsidRPr="00D41F6E">
        <w:t>abilitación y uso de túnel por cada cable ingresado</w:t>
      </w:r>
      <w:r w:rsidR="0033069C">
        <w:t xml:space="preserve"> de la Macrozona Arica y Parinacota;</w:t>
      </w:r>
    </w:p>
    <w:p w14:paraId="7E216544"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AYP</m:t>
            </m:r>
          </m:sub>
        </m:sSub>
        <m:r>
          <w:rPr>
            <w:rFonts w:ascii="Cambria Math" w:hAnsi="Cambria Math"/>
          </w:rPr>
          <m:t xml:space="preserve"> </m:t>
        </m:r>
      </m:oMath>
      <w:r w:rsidR="0033069C">
        <w:t>corresponde a la tarifa máxima comprometida para u</w:t>
      </w:r>
      <w:r w:rsidR="0033069C" w:rsidRPr="00D41F6E">
        <w:t xml:space="preserve">so de canalización de acometida y tendido por cada cable ingresado </w:t>
      </w:r>
      <w:r w:rsidR="0033069C">
        <w:t>de la Macrozona Arica y Parinacota;</w:t>
      </w:r>
    </w:p>
    <w:p w14:paraId="6236D910"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AYP</m:t>
            </m:r>
          </m:sub>
        </m:sSub>
        <m:r>
          <w:rPr>
            <w:rFonts w:ascii="Cambria Math" w:hAnsi="Cambria Math"/>
          </w:rPr>
          <m:t xml:space="preserve"> </m:t>
        </m:r>
      </m:oMath>
      <w:r w:rsidR="0033069C">
        <w:t>corresponde a la tarifa máxima comprometida para c</w:t>
      </w:r>
      <w:r w:rsidR="0033069C" w:rsidRPr="00582B27">
        <w:t>onexión del cable a la bandeja de terminación en el ODF</w:t>
      </w:r>
      <w:r w:rsidR="0033069C" w:rsidRPr="00D41F6E">
        <w:t xml:space="preserve"> </w:t>
      </w:r>
      <w:r w:rsidR="0033069C">
        <w:t>de la Macrozona Arica y Parinacota; y</w:t>
      </w:r>
    </w:p>
    <w:p w14:paraId="6D322249"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AYP</m:t>
            </m:r>
          </m:sub>
        </m:sSub>
        <m:r>
          <w:rPr>
            <w:rFonts w:ascii="Cambria Math" w:hAnsi="Cambria Math"/>
          </w:rPr>
          <m:t xml:space="preserve"> </m:t>
        </m:r>
      </m:oMath>
      <w:r w:rsidR="0033069C">
        <w:t>corresponde a la tarifa máxima comprometida para f</w:t>
      </w:r>
      <w:r w:rsidR="0033069C" w:rsidRPr="00582B27">
        <w:t>usión de fibra óptica en TRIOT Terrestre</w:t>
      </w:r>
      <w:r w:rsidR="0033069C" w:rsidRPr="00D41F6E">
        <w:t xml:space="preserve"> </w:t>
      </w:r>
      <w:r w:rsidR="0033069C">
        <w:t>de la Macrozona Arica y Parinacota.</w:t>
      </w:r>
    </w:p>
    <w:p w14:paraId="375A44CE" w14:textId="77777777" w:rsidR="00D26E19" w:rsidRDefault="00D26E19" w:rsidP="0033069C">
      <w:pPr>
        <w:rPr>
          <w:b/>
          <w:color w:val="000000" w:themeColor="text1"/>
        </w:rPr>
      </w:pPr>
    </w:p>
    <w:p w14:paraId="1D0E5719" w14:textId="77777777" w:rsidR="0033069C" w:rsidRDefault="0033069C" w:rsidP="0033069C">
      <w:r w:rsidRPr="00A44B03">
        <w:rPr>
          <w:b/>
          <w:color w:val="000000" w:themeColor="text1"/>
        </w:rPr>
        <w:t>Tarifa compuesta para cada Trazado Regional de Infraestructura Óptica</w:t>
      </w:r>
      <w:r>
        <w:rPr>
          <w:b/>
          <w:color w:val="000000" w:themeColor="text1"/>
        </w:rPr>
        <w:t xml:space="preserve"> perteneciente a la Macrozona Arica y Parinacota</w:t>
      </w:r>
    </w:p>
    <w:p w14:paraId="4A301FC4" w14:textId="77777777" w:rsidR="0033069C" w:rsidRDefault="0033069C" w:rsidP="0033069C"/>
    <w:p w14:paraId="333F7932" w14:textId="77777777" w:rsidR="0033069C" w:rsidRDefault="0033069C" w:rsidP="0033069C">
      <w:r>
        <w:t>Con</w:t>
      </w:r>
      <w:r w:rsidR="00D26E19">
        <w:t xml:space="preserve"> las tarifas compuestas por cargos de habilitación y rentas mensuales</w:t>
      </w:r>
      <w:r>
        <w:t>, se define la tarifa compuesta</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AYP15cmp</m:t>
            </m:r>
          </m:sub>
        </m:sSub>
        <m:r>
          <w:rPr>
            <w:rFonts w:ascii="Cambria Math" w:hAnsi="Cambria Math"/>
          </w:rPr>
          <m:t xml:space="preserve">  </m:t>
        </m:r>
      </m:oMath>
      <w:r>
        <w:t>con la siguiente fórmula:</w:t>
      </w:r>
    </w:p>
    <w:p w14:paraId="25194896" w14:textId="77777777" w:rsidR="0033069C" w:rsidRDefault="0033069C" w:rsidP="0033069C"/>
    <w:p w14:paraId="560258AA" w14:textId="77777777" w:rsidR="0033069C" w:rsidRPr="0024428C" w:rsidRDefault="006E0C59" w:rsidP="0033069C">
      <m:oMathPara>
        <m:oMath>
          <m:sSub>
            <m:sSubPr>
              <m:ctrlPr>
                <w:rPr>
                  <w:rFonts w:ascii="Cambria Math" w:hAnsi="Cambria Math"/>
                  <w:i/>
                </w:rPr>
              </m:ctrlPr>
            </m:sSubPr>
            <m:e>
              <m:r>
                <w:rPr>
                  <w:rFonts w:ascii="Cambria Math" w:hAnsi="Cambria Math"/>
                </w:rPr>
                <m:t>t</m:t>
              </m:r>
            </m:e>
            <m:sub>
              <m:r>
                <w:rPr>
                  <w:rFonts w:ascii="Cambria Math" w:hAnsi="Cambria Math"/>
                </w:rPr>
                <m:t>AYP15cmp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AYP15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AYP15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AYP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AYP</m:t>
                      </m:r>
                    </m:sub>
                  </m:sSub>
                </m:num>
                <m:den>
                  <m:r>
                    <w:rPr>
                      <w:rFonts w:ascii="Cambria Math" w:hAnsi="Cambria Math"/>
                    </w:rPr>
                    <m:t>24</m:t>
                  </m:r>
                </m:den>
              </m:f>
            </m:e>
          </m:d>
        </m:oMath>
      </m:oMathPara>
    </w:p>
    <w:p w14:paraId="151108A9" w14:textId="77777777" w:rsidR="0033069C" w:rsidRDefault="0033069C" w:rsidP="0033069C"/>
    <w:p w14:paraId="4985F0BE" w14:textId="77777777" w:rsidR="0033069C" w:rsidRDefault="0033069C" w:rsidP="0033069C">
      <w:r>
        <w:t>Donde:</w:t>
      </w:r>
    </w:p>
    <w:p w14:paraId="32718F74" w14:textId="77777777" w:rsidR="0033069C" w:rsidRDefault="0033069C" w:rsidP="0033069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AYP15</m:t>
            </m:r>
          </m:sub>
        </m:sSub>
      </m:oMath>
      <w:r>
        <w:t xml:space="preserve"> corresponde a la tarifa máxima comprometida para Canal Óptico Terrestre del Trazado Regional de Infraestructura Óptica Arica y Parinacota;</w:t>
      </w:r>
    </w:p>
    <w:p w14:paraId="4999143B" w14:textId="4FF23598"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AYP15</m:t>
            </m:r>
          </m:sub>
        </m:sSub>
      </m:oMath>
      <w:r w:rsidR="0033069C">
        <w:t xml:space="preserve"> corresponde a la cantidad de POIIT Exigibles del Trazado Regional de Infraestructura Óptica Arica y Parinacota</w:t>
      </w:r>
      <w:r w:rsidR="004A01B1">
        <w:t>, listados en el numeral 4.1.2 del Anexo N° 4</w:t>
      </w:r>
      <w:r w:rsidR="0033069C">
        <w:t>;</w:t>
      </w:r>
    </w:p>
    <w:p w14:paraId="10A9F307"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AYP</m:t>
            </m:r>
          </m:sub>
        </m:sSub>
      </m:oMath>
      <w:r w:rsidR="0033069C">
        <w:t xml:space="preserve"> corresponde a la tarifa compuesta de rentas mensuales de la Macrozona Arica y Parinacota; y</w:t>
      </w:r>
    </w:p>
    <w:p w14:paraId="62DD13FB" w14:textId="77777777" w:rsidR="0033069C" w:rsidRDefault="006E0C59" w:rsidP="0033069C">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AYP</m:t>
            </m:r>
          </m:sub>
        </m:sSub>
      </m:oMath>
      <w:r w:rsidR="0033069C">
        <w:t xml:space="preserve"> corresponde a la tarifa compuesta de cargos de habilitación de la Macrozona Arica y Parinacota.</w:t>
      </w:r>
    </w:p>
    <w:p w14:paraId="5654661D" w14:textId="77777777" w:rsidR="0033069C" w:rsidRDefault="0033069C" w:rsidP="0033069C"/>
    <w:p w14:paraId="1A6B97B2" w14:textId="6F4B4466" w:rsidR="00AF08EC" w:rsidRDefault="00F3079E">
      <w:r>
        <w:t xml:space="preserve"> </w:t>
      </w:r>
      <w:r w:rsidR="00AF08EC" w:rsidRPr="00A44B03">
        <w:rPr>
          <w:b/>
        </w:rPr>
        <w:t>Tarifa ponderada de la Propuesta</w:t>
      </w:r>
      <w:r w:rsidR="004B5294">
        <w:rPr>
          <w:b/>
        </w:rPr>
        <w:t xml:space="preserve"> para la Macrozona Arica y Parinacota</w:t>
      </w:r>
    </w:p>
    <w:p w14:paraId="2CA73752" w14:textId="77777777" w:rsidR="00AF08EC" w:rsidRDefault="00AF08EC"/>
    <w:p w14:paraId="26020C59" w14:textId="77777777" w:rsidR="00AF08EC" w:rsidRDefault="00AF08EC" w:rsidP="00AF08EC">
      <w:r>
        <w:t xml:space="preserve">Dado que la Macrozona Arica y Parinacota tiene sólo un Trazado Regional de Infraestructura Óptica, se define la tarifa ponderada de la Macrozona </w:t>
      </w:r>
      <m:oMath>
        <m:sSub>
          <m:sSubPr>
            <m:ctrlPr>
              <w:rPr>
                <w:rFonts w:ascii="Cambria Math" w:hAnsi="Cambria Math"/>
                <w:i/>
              </w:rPr>
            </m:ctrlPr>
          </m:sSubPr>
          <m:e>
            <m:r>
              <w:rPr>
                <w:rFonts w:ascii="Cambria Math" w:hAnsi="Cambria Math"/>
              </w:rPr>
              <m:t>t</m:t>
            </m:r>
          </m:e>
          <m:sub>
            <m:r>
              <w:rPr>
                <w:rFonts w:ascii="Cambria Math" w:hAnsi="Cambria Math"/>
              </w:rPr>
              <m:t>AYPpnd</m:t>
            </m:r>
          </m:sub>
        </m:sSub>
      </m:oMath>
      <w:r>
        <w:t xml:space="preserve"> con la siguiente fórmula:</w:t>
      </w:r>
    </w:p>
    <w:p w14:paraId="37A077B7" w14:textId="77777777" w:rsidR="00AF08EC" w:rsidRDefault="00AF08EC" w:rsidP="00AF08EC"/>
    <w:p w14:paraId="221D88F7" w14:textId="709547CF" w:rsidR="00AF08EC" w:rsidRDefault="006E0C59" w:rsidP="00AF08EC">
      <m:oMathPara>
        <m:oMath>
          <m:sSub>
            <m:sSubPr>
              <m:ctrlPr>
                <w:rPr>
                  <w:rFonts w:ascii="Cambria Math" w:hAnsi="Cambria Math"/>
                  <w:i/>
                </w:rPr>
              </m:ctrlPr>
            </m:sSubPr>
            <m:e>
              <m:r>
                <w:rPr>
                  <w:rFonts w:ascii="Cambria Math" w:hAnsi="Cambria Math"/>
                </w:rPr>
                <m:t>t</m:t>
              </m:r>
            </m:e>
            <m:sub>
              <m:r>
                <w:rPr>
                  <w:rFonts w:ascii="Cambria Math" w:hAnsi="Cambria Math"/>
                </w:rPr>
                <m:t>AYPpnd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AYP15cmp</m:t>
              </m:r>
            </m:sub>
          </m:sSub>
        </m:oMath>
      </m:oMathPara>
    </w:p>
    <w:p w14:paraId="621C2B45" w14:textId="77777777" w:rsidR="00AF08EC" w:rsidRDefault="00AF08EC" w:rsidP="00AF08EC"/>
    <w:p w14:paraId="6DB4D11A" w14:textId="4FA21D06" w:rsidR="00AF08EC" w:rsidRDefault="00AF08EC" w:rsidP="00AF08EC">
      <w:r>
        <w:t xml:space="preserve">Donde </w:t>
      </w:r>
      <m:oMath>
        <m:sSub>
          <m:sSubPr>
            <m:ctrlPr>
              <w:rPr>
                <w:rFonts w:ascii="Cambria Math" w:hAnsi="Cambria Math"/>
                <w:i/>
              </w:rPr>
            </m:ctrlPr>
          </m:sSubPr>
          <m:e>
            <m:r>
              <w:rPr>
                <w:rFonts w:ascii="Cambria Math" w:hAnsi="Cambria Math"/>
              </w:rPr>
              <m:t>t</m:t>
            </m:r>
          </m:e>
          <m:sub>
            <m:r>
              <w:rPr>
                <w:rFonts w:ascii="Cambria Math" w:hAnsi="Cambria Math"/>
              </w:rPr>
              <m:t>AYP15cmp</m:t>
            </m:r>
          </m:sub>
        </m:sSub>
      </m:oMath>
      <w:r>
        <w:t xml:space="preserve"> </w:t>
      </w:r>
      <w:r w:rsidR="004B5294">
        <w:t xml:space="preserve">corresponde a </w:t>
      </w:r>
      <w:r>
        <w:t>la tarifa compuesta de Arica y Parinacota, calculada en la etapa anterior.</w:t>
      </w:r>
    </w:p>
    <w:p w14:paraId="4CC6C6E2" w14:textId="77777777" w:rsidR="00AF08EC" w:rsidRDefault="00AF08EC"/>
    <w:p w14:paraId="6A66466D" w14:textId="77777777" w:rsidR="00D06405" w:rsidRDefault="00D06405">
      <w:pPr>
        <w:suppressAutoHyphens w:val="0"/>
        <w:jc w:val="left"/>
        <w:rPr>
          <w:b/>
          <w:szCs w:val="24"/>
        </w:rPr>
      </w:pPr>
      <w:r>
        <w:rPr>
          <w:b/>
          <w:szCs w:val="24"/>
        </w:rPr>
        <w:br w:type="page"/>
      </w:r>
    </w:p>
    <w:p w14:paraId="00C8B06F" w14:textId="2B07EEF0" w:rsidR="00AF08EC" w:rsidRDefault="00AF08EC">
      <w:r w:rsidRPr="00A44B03">
        <w:rPr>
          <w:b/>
          <w:szCs w:val="24"/>
        </w:rPr>
        <w:lastRenderedPageBreak/>
        <w:t xml:space="preserve">Cálculo de Puntaje </w:t>
      </w:r>
      <w:r w:rsidRPr="00A44B03">
        <w:rPr>
          <w:b/>
          <w:color w:val="000000" w:themeColor="text1"/>
          <w:szCs w:val="24"/>
        </w:rPr>
        <w:t>para las tarifas máximas comprometidas</w:t>
      </w:r>
      <w:r w:rsidRPr="00A44B03">
        <w:rPr>
          <w:b/>
          <w:szCs w:val="24"/>
        </w:rPr>
        <w:t xml:space="preserve"> de la Propuesta</w:t>
      </w:r>
    </w:p>
    <w:p w14:paraId="2E254E1E" w14:textId="77777777" w:rsidR="00AF08EC" w:rsidRDefault="00AF08EC"/>
    <w:p w14:paraId="6832ACCA" w14:textId="77777777" w:rsidR="00F71887" w:rsidRDefault="00F71887" w:rsidP="00F71887">
      <w:r>
        <w:t xml:space="preserve">Conocidas las tarifas ponderadas de todas las Propuestas recibidas para la Macrozona Arica y Parinacota, se </w:t>
      </w:r>
      <w:r w:rsidR="004B5294">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AYP</m:t>
            </m:r>
          </m:sub>
        </m:sSub>
      </m:oMath>
      <w:r>
        <w:t xml:space="preserve"> como:</w:t>
      </w:r>
    </w:p>
    <w:p w14:paraId="7B1BA931" w14:textId="77777777" w:rsidR="00F71887" w:rsidRDefault="00F71887" w:rsidP="00F71887"/>
    <w:p w14:paraId="6F36C338" w14:textId="77777777" w:rsidR="00F71887" w:rsidRDefault="006E0C59" w:rsidP="00F71887">
      <m:oMathPara>
        <m:oMath>
          <m:sSub>
            <m:sSubPr>
              <m:ctrlPr>
                <w:rPr>
                  <w:rFonts w:ascii="Cambria Math" w:hAnsi="Cambria Math"/>
                  <w:i/>
                </w:rPr>
              </m:ctrlPr>
            </m:sSubPr>
            <m:e>
              <m:r>
                <w:rPr>
                  <w:rFonts w:ascii="Cambria Math" w:hAnsi="Cambria Math"/>
                </w:rPr>
                <m:t>t</m:t>
              </m:r>
            </m:e>
            <m:sub>
              <m:r>
                <w:rPr>
                  <w:rFonts w:ascii="Cambria Math" w:hAnsi="Cambria Math"/>
                </w:rPr>
                <m:t>AYP</m:t>
              </m:r>
            </m:sub>
          </m:sSub>
          <m:r>
            <w:rPr>
              <w:rFonts w:ascii="Cambria Math" w:hAnsi="Cambria Math"/>
            </w:rPr>
            <m:t>=100*</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AYPmin</m:t>
                  </m:r>
                </m:sub>
              </m:sSub>
            </m:num>
            <m:den>
              <m:sSub>
                <m:sSubPr>
                  <m:ctrlPr>
                    <w:rPr>
                      <w:rFonts w:ascii="Cambria Math" w:hAnsi="Cambria Math"/>
                      <w:i/>
                    </w:rPr>
                  </m:ctrlPr>
                </m:sSubPr>
                <m:e>
                  <m:r>
                    <w:rPr>
                      <w:rFonts w:ascii="Cambria Math" w:hAnsi="Cambria Math"/>
                    </w:rPr>
                    <m:t>t</m:t>
                  </m:r>
                </m:e>
                <m:sub>
                  <m:r>
                    <w:rPr>
                      <w:rFonts w:ascii="Cambria Math" w:hAnsi="Cambria Math"/>
                    </w:rPr>
                    <m:t>AYPpnd</m:t>
                  </m:r>
                </m:sub>
              </m:sSub>
            </m:den>
          </m:f>
        </m:oMath>
      </m:oMathPara>
    </w:p>
    <w:p w14:paraId="22EC3674" w14:textId="77777777" w:rsidR="00F71887" w:rsidRDefault="00F71887" w:rsidP="00F71887"/>
    <w:p w14:paraId="5AF1C466" w14:textId="77777777" w:rsidR="00A37288" w:rsidRDefault="00F71887" w:rsidP="00F71887">
      <w:r>
        <w:t>Donde</w:t>
      </w:r>
      <w:r w:rsidR="00A37288">
        <w:t>:</w:t>
      </w:r>
    </w:p>
    <w:p w14:paraId="0808691B" w14:textId="77777777" w:rsidR="00A37288" w:rsidRDefault="006E0C59" w:rsidP="001174A5">
      <w:pPr>
        <w:pStyle w:val="Prrafodelista"/>
        <w:numPr>
          <w:ilvl w:val="0"/>
          <w:numId w:val="151"/>
        </w:numPr>
      </w:pPr>
      <m:oMath>
        <m:sSub>
          <m:sSubPr>
            <m:ctrlPr>
              <w:rPr>
                <w:rFonts w:ascii="Cambria Math" w:hAnsi="Cambria Math"/>
                <w:i/>
              </w:rPr>
            </m:ctrlPr>
          </m:sSubPr>
          <m:e>
            <m:r>
              <w:rPr>
                <w:rFonts w:ascii="Cambria Math" w:hAnsi="Cambria Math"/>
              </w:rPr>
              <m:t>t</m:t>
            </m:r>
          </m:e>
          <m:sub>
            <m:r>
              <w:rPr>
                <w:rFonts w:ascii="Cambria Math" w:hAnsi="Cambria Math"/>
              </w:rPr>
              <m:t>AYPmin</m:t>
            </m:r>
          </m:sub>
        </m:sSub>
      </m:oMath>
      <w:r w:rsidR="00F71887">
        <w:t xml:space="preserve"> </w:t>
      </w:r>
      <w:r w:rsidR="004B5294">
        <w:t xml:space="preserve">corresponde a </w:t>
      </w:r>
      <w:r w:rsidR="00F71887">
        <w:t>la menor tarifa ponderada entre todas las Propuestas</w:t>
      </w:r>
      <w:r w:rsidR="004B5294">
        <w:t xml:space="preserve"> sujetas a cálculo de puntaje</w:t>
      </w:r>
      <w:r w:rsidR="00A37288">
        <w:t>;</w:t>
      </w:r>
      <w:r w:rsidR="00F71887">
        <w:t xml:space="preserve"> y </w:t>
      </w:r>
    </w:p>
    <w:p w14:paraId="45B4E170" w14:textId="77777777" w:rsidR="00AF08EC" w:rsidRDefault="006E0C59" w:rsidP="001174A5">
      <w:pPr>
        <w:pStyle w:val="Prrafodelista"/>
        <w:numPr>
          <w:ilvl w:val="0"/>
          <w:numId w:val="151"/>
        </w:numPr>
      </w:pPr>
      <m:oMath>
        <m:sSub>
          <m:sSubPr>
            <m:ctrlPr>
              <w:rPr>
                <w:rFonts w:ascii="Cambria Math" w:hAnsi="Cambria Math"/>
                <w:i/>
              </w:rPr>
            </m:ctrlPr>
          </m:sSubPr>
          <m:e>
            <m:r>
              <w:rPr>
                <w:rFonts w:ascii="Cambria Math" w:hAnsi="Cambria Math"/>
              </w:rPr>
              <m:t>t</m:t>
            </m:r>
          </m:e>
          <m:sub>
            <m:r>
              <w:rPr>
                <w:rFonts w:ascii="Cambria Math" w:hAnsi="Cambria Math"/>
              </w:rPr>
              <m:t>AYPpnd</m:t>
            </m:r>
          </m:sub>
        </m:sSub>
      </m:oMath>
      <w:r w:rsidR="00F71887">
        <w:t xml:space="preserve"> </w:t>
      </w:r>
      <w:r w:rsidR="004B5294">
        <w:t>a</w:t>
      </w:r>
      <w:r w:rsidR="00F71887">
        <w:t xml:space="preserve"> la tarifa ponderada de la Propuesta evaluada.</w:t>
      </w:r>
    </w:p>
    <w:p w14:paraId="47395B1B" w14:textId="77777777" w:rsidR="00AF08EC" w:rsidRDefault="00AF08EC"/>
    <w:p w14:paraId="7E68F757" w14:textId="77777777" w:rsidR="009034DC" w:rsidRDefault="004B5294" w:rsidP="00526DF3">
      <w:pPr>
        <w:pStyle w:val="Anx-Titulo4"/>
      </w:pPr>
      <w:bookmarkStart w:id="489" w:name="_Toc11695402"/>
      <w:r>
        <w:t>Porcentaje de descuento sobre las tarifas máximas comprometidas para las prestaciones de la Oferta de Servicio de Infraestructura asociadas a la obligación de Servicio Preferente</w:t>
      </w:r>
      <w:bookmarkEnd w:id="489"/>
    </w:p>
    <w:p w14:paraId="1BE5D153" w14:textId="77777777" w:rsidR="00F71887" w:rsidRDefault="00F71887" w:rsidP="00F71887">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AYP</m:t>
            </m:r>
          </m:sub>
        </m:sSub>
      </m:oMath>
      <w:r>
        <w:t xml:space="preserve"> que se asignará a cada Propuesta a partir del porcentaje de descuento comprometido </w:t>
      </w:r>
      <w:r w:rsidR="004B5294">
        <w:t xml:space="preserve">sobre las tarifas máximas comprometidas para las prestaciones de la Oferta de Servicio de Infraestructura asociadas a la </w:t>
      </w:r>
      <w:r>
        <w:t>obligación de Servicio Preferente, de acuerdo con lo establecido en el Artículo 39° se define con la siguiente fórmula:</w:t>
      </w:r>
    </w:p>
    <w:p w14:paraId="4ECEF6F8" w14:textId="77777777" w:rsidR="00D06405" w:rsidRDefault="00D06405" w:rsidP="00F71887"/>
    <w:p w14:paraId="5A9C156C" w14:textId="492041BD" w:rsidR="00F71887" w:rsidRDefault="006E0C59" w:rsidP="00F71887">
      <m:oMathPara>
        <m:oMath>
          <m:sSub>
            <m:sSubPr>
              <m:ctrlPr>
                <w:rPr>
                  <w:rFonts w:ascii="Cambria Math" w:hAnsi="Cambria Math"/>
                  <w:i/>
                </w:rPr>
              </m:ctrlPr>
            </m:sSubPr>
            <m:e>
              <m:r>
                <w:rPr>
                  <w:rFonts w:ascii="Cambria Math" w:hAnsi="Cambria Math"/>
                </w:rPr>
                <m:t>d</m:t>
              </m:r>
            </m:e>
            <m:sub>
              <m:r>
                <w:rPr>
                  <w:rFonts w:ascii="Cambria Math" w:hAnsi="Cambria Math"/>
                </w:rPr>
                <m:t>AYP</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OSPAYP</m:t>
                  </m:r>
                </m:sub>
              </m:sSub>
            </m:num>
            <m:den>
              <m:sSub>
                <m:sSubPr>
                  <m:ctrlPr>
                    <w:rPr>
                      <w:rFonts w:ascii="Cambria Math" w:hAnsi="Cambria Math"/>
                      <w:i/>
                    </w:rPr>
                  </m:ctrlPr>
                </m:sSubPr>
                <m:e>
                  <m:r>
                    <w:rPr>
                      <w:rFonts w:ascii="Cambria Math" w:hAnsi="Cambria Math"/>
                    </w:rPr>
                    <m:t>d</m:t>
                  </m:r>
                </m:e>
                <m:sub>
                  <m:r>
                    <w:rPr>
                      <w:rFonts w:ascii="Cambria Math" w:hAnsi="Cambria Math"/>
                    </w:rPr>
                    <m:t>OSPAYPmax</m:t>
                  </m:r>
                </m:sub>
              </m:sSub>
            </m:den>
          </m:f>
          <m:r>
            <w:rPr>
              <w:rFonts w:ascii="Cambria Math" w:hAnsi="Cambria Math"/>
            </w:rPr>
            <m:t>*15</m:t>
          </m:r>
        </m:oMath>
      </m:oMathPara>
    </w:p>
    <w:p w14:paraId="30EEB9E2" w14:textId="77777777" w:rsidR="00F71887" w:rsidRPr="0002194F" w:rsidRDefault="00F71887" w:rsidP="00F71887">
      <w:pPr>
        <w:rPr>
          <w:lang w:eastAsia="ja-JP"/>
        </w:rPr>
      </w:pPr>
    </w:p>
    <w:p w14:paraId="515DF149" w14:textId="77777777" w:rsidR="00A37288" w:rsidRDefault="00F71887" w:rsidP="00F71887">
      <w:r>
        <w:t>Donde</w:t>
      </w:r>
      <w:r w:rsidR="00A37288">
        <w:t>:</w:t>
      </w:r>
    </w:p>
    <w:p w14:paraId="1BFE63B9" w14:textId="2326B1B6" w:rsidR="00A37288" w:rsidRPr="00A37288" w:rsidRDefault="006E0C59" w:rsidP="001174A5">
      <w:pPr>
        <w:pStyle w:val="Prrafodelista"/>
        <w:numPr>
          <w:ilvl w:val="0"/>
          <w:numId w:val="151"/>
        </w:numPr>
        <w:rPr>
          <w:rFonts w:ascii="Cambria Math" w:hAnsi="Cambria Math"/>
        </w:rPr>
      </w:pPr>
      <m:oMath>
        <m:sSub>
          <m:sSubPr>
            <m:ctrlPr>
              <w:rPr>
                <w:rFonts w:ascii="Cambria Math" w:hAnsi="Cambria Math"/>
                <w:i/>
              </w:rPr>
            </m:ctrlPr>
          </m:sSubPr>
          <m:e>
            <m:r>
              <w:rPr>
                <w:rFonts w:ascii="Cambria Math" w:hAnsi="Cambria Math"/>
              </w:rPr>
              <m:t>d</m:t>
            </m:r>
          </m:e>
          <m:sub>
            <m:r>
              <w:rPr>
                <w:rFonts w:ascii="Cambria Math" w:hAnsi="Cambria Math"/>
              </w:rPr>
              <m:t>OSPAYP</m:t>
            </m:r>
          </m:sub>
        </m:sSub>
      </m:oMath>
      <w:r w:rsidR="00F71887" w:rsidRPr="00A37288">
        <w:rPr>
          <w:rFonts w:ascii="Cambria Math" w:hAnsi="Cambria Math"/>
          <w:i/>
        </w:rPr>
        <w:t xml:space="preserve"> </w:t>
      </w:r>
      <w:r w:rsidR="004B5294" w:rsidRPr="00A37288">
        <w:t>corresponde a</w:t>
      </w:r>
      <w:r w:rsidR="00F71887" w:rsidRPr="00A37288">
        <w:t xml:space="preserve">l porcentaje de descuento comprometido </w:t>
      </w:r>
      <w:r w:rsidR="00D26E19">
        <w:t>sobre las tarifas máximas comprometidas para las prestaciones de la Oferta de Servicio de Infraestructura asociadas a la obligación de Servicio Preferente</w:t>
      </w:r>
      <w:r w:rsidR="00D26E19" w:rsidRPr="00A37288">
        <w:t xml:space="preserve"> </w:t>
      </w:r>
      <w:r w:rsidR="00F71887" w:rsidRPr="00A37288">
        <w:t>en la Propuesta evaluada</w:t>
      </w:r>
      <w:r w:rsidR="00A37288">
        <w:t>;</w:t>
      </w:r>
      <w:r w:rsidR="00F71887" w:rsidRPr="00A37288">
        <w:t xml:space="preserve"> y </w:t>
      </w:r>
    </w:p>
    <w:p w14:paraId="094480C2" w14:textId="2267B2FA" w:rsidR="00F71887" w:rsidRPr="00A37288" w:rsidRDefault="006E0C59" w:rsidP="001174A5">
      <w:pPr>
        <w:pStyle w:val="Prrafodelista"/>
        <w:numPr>
          <w:ilvl w:val="0"/>
          <w:numId w:val="151"/>
        </w:numPr>
        <w:rPr>
          <w:rFonts w:ascii="Cambria Math" w:hAnsi="Cambria Math"/>
        </w:rP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OSPAYPmax</m:t>
            </m:r>
          </m:sub>
        </m:sSub>
      </m:oMath>
      <w:r w:rsidR="00F71887" w:rsidRPr="00A37288">
        <w:t xml:space="preserve"> </w:t>
      </w:r>
      <w:r w:rsidR="004B5294" w:rsidRPr="00A37288">
        <w:t>a</w:t>
      </w:r>
      <w:r w:rsidR="00F71887" w:rsidRPr="00A37288">
        <w:t xml:space="preserve">l mayor porcentaje de descuento comprometido </w:t>
      </w:r>
      <w:r w:rsidR="00D26E19">
        <w:t>sobre las tarifas máximas comprometidas para las prestaciones de la Oferta de Servicio de Infraestructura asociadas a la obligación de Servicio Preferente</w:t>
      </w:r>
      <w:r w:rsidR="00D26E19" w:rsidRPr="00A37288">
        <w:t xml:space="preserve"> </w:t>
      </w:r>
      <w:r w:rsidR="00F71887" w:rsidRPr="00A37288">
        <w:t>entre todas las Propuestas sujetas a cálculo de puntaje</w:t>
      </w:r>
      <w:r w:rsidR="00F71887" w:rsidRPr="00A37288">
        <w:rPr>
          <w:rFonts w:ascii="Cambria Math" w:hAnsi="Cambria Math"/>
        </w:rPr>
        <w:t>.</w:t>
      </w:r>
    </w:p>
    <w:p w14:paraId="240C5012" w14:textId="77777777" w:rsidR="009034DC" w:rsidRDefault="009034DC"/>
    <w:p w14:paraId="076881DB" w14:textId="77777777" w:rsidR="009034DC" w:rsidRDefault="009034DC">
      <w:pPr>
        <w:pStyle w:val="Anx-Titulo4"/>
      </w:pPr>
      <w:bookmarkStart w:id="490" w:name="_Toc11695403"/>
      <w:r>
        <w:t>POIIT Adicionales</w:t>
      </w:r>
      <w:bookmarkEnd w:id="490"/>
      <w:r>
        <w:t xml:space="preserve"> </w:t>
      </w:r>
    </w:p>
    <w:p w14:paraId="4F4A74B1" w14:textId="77777777" w:rsidR="00F71887" w:rsidRPr="00657651" w:rsidRDefault="00F71887" w:rsidP="00F71887">
      <w:pPr>
        <w:rPr>
          <w:color w:val="000000" w:themeColor="text1"/>
        </w:rPr>
      </w:pPr>
      <w:r w:rsidRPr="00657651">
        <w:rPr>
          <w:color w:val="000000" w:themeColor="text1"/>
        </w:rPr>
        <w:t>El cálculo del puntaje</w:t>
      </w:r>
      <w:r>
        <w:rPr>
          <w:color w:val="000000" w:themeColor="text1"/>
        </w:rPr>
        <w:t xml:space="preserve"> para los POIIT </w:t>
      </w:r>
      <w:r>
        <w:t>Adicionales a los exigidos para la Macrozona Arica y Parinacota,</w:t>
      </w:r>
      <w:r w:rsidRPr="00312BBD">
        <w:t xml:space="preserve"> </w:t>
      </w:r>
      <w:r>
        <w:t>según lo establecido en el Artículo 4°, y en el numeral 4.1.2 del Anexo N° 4</w:t>
      </w:r>
      <w:r>
        <w:rPr>
          <w:color w:val="000000" w:themeColor="text1"/>
        </w:rPr>
        <w:t xml:space="preserve">, </w:t>
      </w:r>
      <w:r w:rsidRPr="00657651">
        <w:rPr>
          <w:color w:val="000000" w:themeColor="text1"/>
        </w:rPr>
        <w:t>considera las siguientes etapas:</w:t>
      </w:r>
    </w:p>
    <w:p w14:paraId="766B84BC" w14:textId="77777777" w:rsidR="00F71887" w:rsidRDefault="00F71887"/>
    <w:p w14:paraId="15D029B8" w14:textId="77777777" w:rsidR="00F71887" w:rsidRDefault="00F71887">
      <w:r w:rsidRPr="00A44B03">
        <w:rPr>
          <w:b/>
        </w:rPr>
        <w:t xml:space="preserve">Suma de los valores </w:t>
      </w:r>
      <w:r w:rsidR="000D2394">
        <w:rPr>
          <w:b/>
        </w:rPr>
        <w:t xml:space="preserve">de puntaje </w:t>
      </w:r>
      <w:r w:rsidRPr="00A44B03">
        <w:rPr>
          <w:b/>
        </w:rPr>
        <w:t>específicos de cada POIIT Adicional comprometido</w:t>
      </w:r>
    </w:p>
    <w:p w14:paraId="6DDD306A" w14:textId="77777777" w:rsidR="00F71887" w:rsidRDefault="00F71887"/>
    <w:p w14:paraId="599731AA" w14:textId="77777777" w:rsidR="00F71887" w:rsidRDefault="00F71887" w:rsidP="00F71887">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18593AF9" w14:textId="77777777" w:rsidR="00F71887" w:rsidRDefault="00F71887" w:rsidP="00F71887"/>
    <w:p w14:paraId="323831BB" w14:textId="77777777" w:rsidR="00F71887" w:rsidRDefault="006E0C59" w:rsidP="00F71887">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0D8B384" w14:textId="77777777" w:rsidR="00F71887" w:rsidRPr="00312BBD" w:rsidRDefault="00F71887" w:rsidP="00F71887"/>
    <w:p w14:paraId="046BADF7" w14:textId="77777777" w:rsidR="00A37288" w:rsidRDefault="00F71887" w:rsidP="00F71887">
      <w:pPr>
        <w:rPr>
          <w:lang w:eastAsia="ja-JP"/>
        </w:rPr>
      </w:pPr>
      <w:r>
        <w:rPr>
          <w:lang w:eastAsia="ja-JP"/>
        </w:rPr>
        <w:t>Donde</w:t>
      </w:r>
      <w:r w:rsidR="00A37288">
        <w:rPr>
          <w:lang w:eastAsia="ja-JP"/>
        </w:rPr>
        <w:t>:</w:t>
      </w:r>
    </w:p>
    <w:p w14:paraId="31FD9C7F" w14:textId="77777777" w:rsidR="00A37288" w:rsidRDefault="006E0C59" w:rsidP="001174A5">
      <w:pPr>
        <w:pStyle w:val="Prrafodelista"/>
        <w:numPr>
          <w:ilvl w:val="0"/>
          <w:numId w:val="152"/>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F71887">
        <w:t xml:space="preserve"> </w:t>
      </w:r>
      <w:r w:rsidR="000D2394">
        <w:t>corresponde a</w:t>
      </w:r>
      <w:r w:rsidR="00F71887">
        <w:t xml:space="preserve">l valor </w:t>
      </w:r>
      <w:r w:rsidR="000D2394">
        <w:t xml:space="preserve">de puntaje </w:t>
      </w:r>
      <w:r w:rsidR="00F71887">
        <w:t>específico del POIIT Adicional</w:t>
      </w:r>
      <w:r w:rsidR="00A37288">
        <w:t>;</w:t>
      </w:r>
      <w:r w:rsidR="00F71887">
        <w:t xml:space="preserve"> y </w:t>
      </w:r>
    </w:p>
    <w:p w14:paraId="69697DB7" w14:textId="77777777" w:rsidR="00A37288" w:rsidRDefault="006E0C59" w:rsidP="001174A5">
      <w:pPr>
        <w:pStyle w:val="Prrafodelista"/>
        <w:numPr>
          <w:ilvl w:val="0"/>
          <w:numId w:val="152"/>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F71887">
        <w:t xml:space="preserve"> representa la suma de los valores </w:t>
      </w:r>
      <w:r w:rsidR="003F0CF1">
        <w:t xml:space="preserve">de puntaje </w:t>
      </w:r>
      <w:r w:rsidR="00F71887">
        <w:t xml:space="preserve">específicos de todos los POIIT </w:t>
      </w:r>
      <w:r w:rsidR="000D2394">
        <w:t>A</w:t>
      </w:r>
      <w:r w:rsidR="00F71887">
        <w:t xml:space="preserve">dicionales comprometidos. </w:t>
      </w:r>
    </w:p>
    <w:p w14:paraId="0F08BD8F" w14:textId="77777777" w:rsidR="00A37288" w:rsidRDefault="00A37288" w:rsidP="00A37288"/>
    <w:p w14:paraId="5D5CD5E3" w14:textId="77777777" w:rsidR="00F71887" w:rsidRDefault="00F71887" w:rsidP="00A37288">
      <w:r>
        <w:t xml:space="preserve">El valor </w:t>
      </w:r>
      <w:r w:rsidR="003F0CF1">
        <w:t xml:space="preserve">de puntaje </w:t>
      </w:r>
      <w:r>
        <w:t xml:space="preserve">específico de cada POIIT </w:t>
      </w:r>
      <w:r w:rsidR="000D2394">
        <w:t>A</w:t>
      </w:r>
      <w:r>
        <w:t>dicional comprometido se define en la siguiente tabla:</w:t>
      </w:r>
    </w:p>
    <w:p w14:paraId="4D86557B" w14:textId="77777777" w:rsidR="00F71887" w:rsidRDefault="00F71887"/>
    <w:tbl>
      <w:tblPr>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1820"/>
        <w:gridCol w:w="1200"/>
      </w:tblGrid>
      <w:tr w:rsidR="00F71887" w:rsidRPr="00273B07" w14:paraId="791F6499" w14:textId="77777777" w:rsidTr="00526DF3">
        <w:trPr>
          <w:trHeight w:val="360"/>
          <w:jc w:val="center"/>
        </w:trPr>
        <w:tc>
          <w:tcPr>
            <w:tcW w:w="1580" w:type="dxa"/>
            <w:shd w:val="clear" w:color="000000" w:fill="1F497D"/>
            <w:vAlign w:val="center"/>
            <w:hideMark/>
          </w:tcPr>
          <w:p w14:paraId="358A3EBA" w14:textId="77777777" w:rsidR="00F71887" w:rsidRPr="00526DF3" w:rsidRDefault="00F71887"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20" w:type="dxa"/>
            <w:shd w:val="clear" w:color="000000" w:fill="1F497D"/>
            <w:vAlign w:val="center"/>
            <w:hideMark/>
          </w:tcPr>
          <w:p w14:paraId="139546C1" w14:textId="77777777" w:rsidR="00F71887" w:rsidRPr="00526DF3" w:rsidRDefault="00F71887"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shd w:val="clear" w:color="000000" w:fill="1F497D"/>
            <w:vAlign w:val="center"/>
            <w:hideMark/>
          </w:tcPr>
          <w:p w14:paraId="60C82424" w14:textId="468A96C2" w:rsidR="00F71887" w:rsidRPr="00526DF3" w:rsidRDefault="00F71887" w:rsidP="00526DF3">
            <w:pPr>
              <w:suppressAutoHyphens w:val="0"/>
              <w:jc w:val="center"/>
              <w:rPr>
                <w:rFonts w:eastAsia="Times New Roman" w:cs="Times New Roman"/>
                <w:b/>
                <w:color w:val="FFFFFF"/>
                <w:sz w:val="18"/>
                <w:szCs w:val="18"/>
                <w:lang w:eastAsia="es-CL"/>
              </w:rPr>
            </w:pPr>
            <w:bookmarkStart w:id="491" w:name="RANGE!C37"/>
            <w:r w:rsidRPr="00526DF3">
              <w:rPr>
                <w:rFonts w:eastAsia="Times New Roman" w:cs="Times New Roman"/>
                <w:b/>
                <w:color w:val="FFFFFF"/>
                <w:sz w:val="18"/>
                <w:szCs w:val="18"/>
                <w:lang w:val="x-none" w:eastAsia="x-none"/>
              </w:rPr>
              <w:t>PO</w:t>
            </w:r>
            <w:r w:rsidRPr="00526DF3">
              <w:rPr>
                <w:rFonts w:eastAsia="Times New Roman" w:cs="Times New Roman"/>
                <w:b/>
                <w:color w:val="FFFFFF"/>
                <w:sz w:val="18"/>
                <w:szCs w:val="18"/>
                <w:vertAlign w:val="subscript"/>
                <w:lang w:val="x-none" w:eastAsia="x-none"/>
              </w:rPr>
              <w:t>i</w:t>
            </w:r>
            <w:bookmarkEnd w:id="491"/>
          </w:p>
        </w:tc>
      </w:tr>
      <w:tr w:rsidR="00F71887" w:rsidRPr="00273B07" w14:paraId="70F6EC6A" w14:textId="77777777" w:rsidTr="00526DF3">
        <w:trPr>
          <w:trHeight w:val="300"/>
          <w:jc w:val="center"/>
        </w:trPr>
        <w:tc>
          <w:tcPr>
            <w:tcW w:w="1580" w:type="dxa"/>
            <w:shd w:val="clear" w:color="auto" w:fill="auto"/>
            <w:noWrap/>
            <w:vAlign w:val="center"/>
            <w:hideMark/>
          </w:tcPr>
          <w:p w14:paraId="44633486" w14:textId="77777777" w:rsidR="00F71887" w:rsidRPr="00273B07" w:rsidRDefault="00F71887">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POIIT-AYP15-10</w:t>
            </w:r>
          </w:p>
        </w:tc>
        <w:tc>
          <w:tcPr>
            <w:tcW w:w="1820" w:type="dxa"/>
            <w:shd w:val="clear" w:color="auto" w:fill="auto"/>
            <w:noWrap/>
            <w:vAlign w:val="center"/>
            <w:hideMark/>
          </w:tcPr>
          <w:p w14:paraId="2CE2C4BC"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Caleta Camarones</w:t>
            </w:r>
          </w:p>
        </w:tc>
        <w:tc>
          <w:tcPr>
            <w:tcW w:w="1200" w:type="dxa"/>
            <w:shd w:val="clear" w:color="auto" w:fill="auto"/>
            <w:noWrap/>
            <w:vAlign w:val="center"/>
            <w:hideMark/>
          </w:tcPr>
          <w:p w14:paraId="12A221CA"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12</w:t>
            </w:r>
          </w:p>
        </w:tc>
      </w:tr>
      <w:tr w:rsidR="00F71887" w:rsidRPr="00273B07" w14:paraId="3D348AD0" w14:textId="77777777" w:rsidTr="00526DF3">
        <w:trPr>
          <w:trHeight w:val="300"/>
          <w:jc w:val="center"/>
        </w:trPr>
        <w:tc>
          <w:tcPr>
            <w:tcW w:w="1580" w:type="dxa"/>
            <w:shd w:val="clear" w:color="auto" w:fill="auto"/>
            <w:noWrap/>
            <w:vAlign w:val="center"/>
            <w:hideMark/>
          </w:tcPr>
          <w:p w14:paraId="4BD89AE3" w14:textId="77777777" w:rsidR="00F71887" w:rsidRPr="00273B07" w:rsidRDefault="00F71887">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POIIT-AYP15-11</w:t>
            </w:r>
          </w:p>
        </w:tc>
        <w:tc>
          <w:tcPr>
            <w:tcW w:w="1820" w:type="dxa"/>
            <w:shd w:val="clear" w:color="auto" w:fill="auto"/>
            <w:noWrap/>
            <w:vAlign w:val="center"/>
            <w:hideMark/>
          </w:tcPr>
          <w:p w14:paraId="4FBAE462"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Guallatiri</w:t>
            </w:r>
          </w:p>
        </w:tc>
        <w:tc>
          <w:tcPr>
            <w:tcW w:w="1200" w:type="dxa"/>
            <w:shd w:val="clear" w:color="auto" w:fill="auto"/>
            <w:noWrap/>
            <w:vAlign w:val="center"/>
            <w:hideMark/>
          </w:tcPr>
          <w:p w14:paraId="4FD86F59"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10</w:t>
            </w:r>
          </w:p>
        </w:tc>
      </w:tr>
      <w:tr w:rsidR="00F71887" w:rsidRPr="00273B07" w14:paraId="5E0DF279" w14:textId="77777777" w:rsidTr="00526DF3">
        <w:trPr>
          <w:trHeight w:val="510"/>
          <w:jc w:val="center"/>
        </w:trPr>
        <w:tc>
          <w:tcPr>
            <w:tcW w:w="1580" w:type="dxa"/>
            <w:shd w:val="clear" w:color="auto" w:fill="auto"/>
            <w:vAlign w:val="center"/>
            <w:hideMark/>
          </w:tcPr>
          <w:p w14:paraId="43F45D32"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POIIT-AYP-X (1)</w:t>
            </w:r>
          </w:p>
        </w:tc>
        <w:tc>
          <w:tcPr>
            <w:tcW w:w="1820" w:type="dxa"/>
            <w:shd w:val="clear" w:color="auto" w:fill="auto"/>
            <w:vAlign w:val="center"/>
            <w:hideMark/>
          </w:tcPr>
          <w:p w14:paraId="10A8274D"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Propuesta por la Proponente</w:t>
            </w:r>
          </w:p>
        </w:tc>
        <w:tc>
          <w:tcPr>
            <w:tcW w:w="1200" w:type="dxa"/>
            <w:shd w:val="clear" w:color="auto" w:fill="auto"/>
            <w:noWrap/>
            <w:vAlign w:val="center"/>
            <w:hideMark/>
          </w:tcPr>
          <w:p w14:paraId="1DF86A2D" w14:textId="77777777" w:rsidR="00F71887" w:rsidRPr="00273B07" w:rsidRDefault="00F71887" w:rsidP="00526DF3">
            <w:pPr>
              <w:suppressAutoHyphens w:val="0"/>
              <w:jc w:val="center"/>
              <w:rPr>
                <w:rFonts w:eastAsia="Times New Roman" w:cs="Times New Roman"/>
                <w:color w:val="000000"/>
                <w:sz w:val="18"/>
                <w:szCs w:val="18"/>
                <w:lang w:eastAsia="es-CL"/>
              </w:rPr>
            </w:pPr>
            <w:r w:rsidRPr="00273B07">
              <w:rPr>
                <w:rFonts w:eastAsia="Times New Roman" w:cs="Times New Roman"/>
                <w:color w:val="000000"/>
                <w:sz w:val="18"/>
                <w:szCs w:val="18"/>
                <w:lang w:eastAsia="es-CL"/>
              </w:rPr>
              <w:t>2</w:t>
            </w:r>
          </w:p>
        </w:tc>
      </w:tr>
    </w:tbl>
    <w:p w14:paraId="581BF9A7" w14:textId="77777777" w:rsidR="00F71887" w:rsidRDefault="00F71887"/>
    <w:p w14:paraId="327B3313" w14:textId="77777777" w:rsidR="00F71887" w:rsidRDefault="00F71887">
      <w:r w:rsidRPr="00A44B03">
        <w:rPr>
          <w:b/>
        </w:rPr>
        <w:t>Cálculo del puntaje para los POIIT Adicionales comprometidos</w:t>
      </w:r>
    </w:p>
    <w:p w14:paraId="3B631E51" w14:textId="77777777" w:rsidR="00F71887" w:rsidRDefault="00F71887"/>
    <w:p w14:paraId="648EEF07" w14:textId="77777777" w:rsidR="00F71887" w:rsidRDefault="00F71887" w:rsidP="00F71887">
      <w:r>
        <w:t>Conocidas las sumas de los valores específicos de los POIIT Adicionales</w:t>
      </w:r>
      <w:r w:rsidR="00F3079E">
        <w:t xml:space="preserve"> </w:t>
      </w:r>
      <w:r>
        <w:t xml:space="preserve">por cada Propuesta recibida para la Macrozona Arica y Parinacota,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AYP</m:t>
            </m:r>
          </m:sub>
        </m:sSub>
        <m:r>
          <w:rPr>
            <w:rFonts w:ascii="Cambria Math" w:hAnsi="Cambria Math"/>
          </w:rPr>
          <m:t xml:space="preserve"> </m:t>
        </m:r>
      </m:oMath>
      <w:r>
        <w:t>como:</w:t>
      </w:r>
    </w:p>
    <w:p w14:paraId="5A74C512" w14:textId="77777777" w:rsidR="00F71887" w:rsidRDefault="00F71887" w:rsidP="00F71887"/>
    <w:p w14:paraId="4CB92219" w14:textId="77777777" w:rsidR="00F71887" w:rsidRPr="00431F13" w:rsidRDefault="006E0C59" w:rsidP="00F71887">
      <m:oMathPara>
        <m:oMath>
          <m:sSub>
            <m:sSubPr>
              <m:ctrlPr>
                <w:rPr>
                  <w:rFonts w:ascii="Cambria Math" w:hAnsi="Cambria Math"/>
                  <w:i/>
                </w:rPr>
              </m:ctrlPr>
            </m:sSubPr>
            <m:e>
              <m:r>
                <w:rPr>
                  <w:rFonts w:ascii="Cambria Math" w:hAnsi="Cambria Math"/>
                </w:rPr>
                <m:t>PO</m:t>
              </m:r>
            </m:e>
            <m:sub>
              <m:r>
                <w:rPr>
                  <w:rFonts w:ascii="Cambria Math" w:hAnsi="Cambria Math"/>
                </w:rPr>
                <m:t>AYP</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755DFBC2" w14:textId="77777777" w:rsidR="00F71887" w:rsidRDefault="00F71887" w:rsidP="00F71887"/>
    <w:p w14:paraId="31904A26" w14:textId="77777777" w:rsidR="00A37288" w:rsidRDefault="00F71887" w:rsidP="00F71887">
      <w:r>
        <w:t>Donde</w:t>
      </w:r>
      <w:r w:rsidR="00A37288">
        <w:t>:</w:t>
      </w:r>
    </w:p>
    <w:p w14:paraId="07795346" w14:textId="77777777" w:rsidR="00A37288" w:rsidRDefault="00F71887" w:rsidP="001174A5">
      <w:pPr>
        <w:pStyle w:val="Prrafodelista"/>
        <w:numPr>
          <w:ilvl w:val="0"/>
          <w:numId w:val="153"/>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A37288">
        <w:t>;</w:t>
      </w:r>
      <w:r>
        <w:t xml:space="preserve"> y </w:t>
      </w:r>
    </w:p>
    <w:p w14:paraId="547C5223" w14:textId="77777777" w:rsidR="00F71887" w:rsidRDefault="006E0C59" w:rsidP="001174A5">
      <w:pPr>
        <w:pStyle w:val="Prrafodelista"/>
        <w:numPr>
          <w:ilvl w:val="0"/>
          <w:numId w:val="153"/>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F71887">
        <w:t xml:space="preserve"> es la mayor suma por POIIT </w:t>
      </w:r>
      <w:r w:rsidR="00710092">
        <w:t>A</w:t>
      </w:r>
      <w:r w:rsidR="00F71887">
        <w:t>dicionales comprometidos entre todas las Propuestas sujetas a cálculo de puntaje.</w:t>
      </w:r>
    </w:p>
    <w:p w14:paraId="6B460072" w14:textId="77777777" w:rsidR="009034DC" w:rsidRDefault="009034DC"/>
    <w:p w14:paraId="778C1384" w14:textId="77777777" w:rsidR="009034DC" w:rsidRPr="009577C6" w:rsidRDefault="009034DC" w:rsidP="00526DF3">
      <w:pPr>
        <w:pStyle w:val="Anx-Titulo4"/>
      </w:pPr>
      <w:bookmarkStart w:id="492" w:name="_Toc11695404"/>
      <w:r w:rsidRPr="009577C6">
        <w:t>Puntaje Propuesta</w:t>
      </w:r>
      <w:r w:rsidR="00710092" w:rsidRPr="009577C6">
        <w:t xml:space="preserve"> Macrozona Arica y Parinacota</w:t>
      </w:r>
      <w:bookmarkEnd w:id="492"/>
    </w:p>
    <w:p w14:paraId="53D5A3C4" w14:textId="77777777" w:rsidR="009034DC" w:rsidRDefault="009034DC">
      <w:r>
        <w:t>Considerando las variables anteriores, el puntaje de evaluación</w:t>
      </w:r>
      <w:r w:rsidR="00710092">
        <w:t xml:space="preserve"> para la Macrozona Arica y Parinacota</w:t>
      </w:r>
      <w:r>
        <w:t>, denominado P</w:t>
      </w:r>
      <w:r>
        <w:rPr>
          <w:vertAlign w:val="subscript"/>
        </w:rPr>
        <w:t>AYP</w:t>
      </w:r>
      <w:r>
        <w:t>, se obtiene de:</w:t>
      </w:r>
    </w:p>
    <w:p w14:paraId="45F876EF" w14:textId="77777777" w:rsidR="0024428C" w:rsidRDefault="0024428C"/>
    <w:p w14:paraId="67F79BC5"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AYP</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AYP</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AYP</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AYP</m:t>
              </m:r>
            </m:sub>
          </m:sSub>
        </m:oMath>
      </m:oMathPara>
    </w:p>
    <w:p w14:paraId="211FB274" w14:textId="77777777" w:rsidR="009034DC" w:rsidRDefault="009034DC"/>
    <w:p w14:paraId="25E99AA1" w14:textId="77777777" w:rsidR="009034DC" w:rsidRPr="008709AF" w:rsidRDefault="009034DC" w:rsidP="00526DF3">
      <w:pPr>
        <w:pStyle w:val="Anx-Titulo3"/>
      </w:pPr>
      <w:bookmarkStart w:id="493" w:name="_Toc11695405"/>
      <w:bookmarkStart w:id="494" w:name="_Toc11695406"/>
      <w:bookmarkEnd w:id="493"/>
      <w:r w:rsidRPr="004E005C">
        <w:t>Macrozona Norte</w:t>
      </w:r>
      <w:bookmarkEnd w:id="494"/>
    </w:p>
    <w:p w14:paraId="0DDDCE96" w14:textId="77777777" w:rsidR="009034DC" w:rsidRDefault="009034DC">
      <w:r>
        <w:t>Las Propuestas de la Macrozona Norte contarán con un puntaje asignado según la</w:t>
      </w:r>
      <w:r w:rsidR="001D3F58">
        <w:t>s</w:t>
      </w:r>
      <w:r>
        <w:t xml:space="preserve"> tarifa</w:t>
      </w:r>
      <w:r w:rsidR="001D3F58">
        <w:t>s</w:t>
      </w:r>
      <w:r>
        <w:t xml:space="preserve"> máxima</w:t>
      </w:r>
      <w:r w:rsidR="001D3F58">
        <w:t>s</w:t>
      </w:r>
      <w:r>
        <w:t xml:space="preserve"> </w:t>
      </w:r>
      <w:r w:rsidR="00710092">
        <w:t>comprometidas para las prestaciones d</w:t>
      </w:r>
      <w:r>
        <w:t>e la Oferta de Servicio</w:t>
      </w:r>
      <w:r w:rsidR="001D3F58">
        <w:t>s</w:t>
      </w:r>
      <w:r>
        <w:t xml:space="preserve"> de Infraestructura, denominada t</w:t>
      </w:r>
      <w:r>
        <w:rPr>
          <w:vertAlign w:val="subscript"/>
        </w:rPr>
        <w:t>NTE</w:t>
      </w:r>
      <w:r w:rsidR="00710092">
        <w:rPr>
          <w:vertAlign w:val="subscript"/>
        </w:rPr>
        <w:t>;</w:t>
      </w:r>
      <w:r>
        <w:t xml:space="preserve"> el </w:t>
      </w:r>
      <w:r w:rsidR="001D3F58">
        <w:t xml:space="preserve">porcentaje de </w:t>
      </w:r>
      <w:r>
        <w:t>descuento</w:t>
      </w:r>
      <w:r w:rsidR="001D3F58" w:rsidRPr="001D3F58">
        <w:t xml:space="preserve"> </w:t>
      </w:r>
      <w:r w:rsidR="001D3F58">
        <w:t xml:space="preserve">sobre las tarifas máximas comprometidas </w:t>
      </w:r>
      <w:r w:rsidR="00710092">
        <w:t xml:space="preserve">para las prestaciones de </w:t>
      </w:r>
      <w:r w:rsidR="001D3F58">
        <w:t>la Oferta de Servicios de Infraestructura</w:t>
      </w:r>
      <w:r>
        <w:t xml:space="preserve"> </w:t>
      </w:r>
      <w:r w:rsidR="00710092">
        <w:t xml:space="preserve">asociadas a </w:t>
      </w:r>
      <w:r>
        <w:t xml:space="preserve">la obligación de Servicio Preferente, </w:t>
      </w:r>
      <w:r>
        <w:lastRenderedPageBreak/>
        <w:t>denominado d</w:t>
      </w:r>
      <w:r>
        <w:rPr>
          <w:vertAlign w:val="subscript"/>
        </w:rPr>
        <w:t>NTE</w:t>
      </w:r>
      <w:r w:rsidR="00710092">
        <w:t xml:space="preserve">, </w:t>
      </w:r>
      <w:r>
        <w:t>y la cantidad de POIIT Adicionales comprometidos, denominado PO</w:t>
      </w:r>
      <w:r>
        <w:rPr>
          <w:vertAlign w:val="subscript"/>
        </w:rPr>
        <w:t>NTE</w:t>
      </w:r>
      <w:r>
        <w:t>, que en su conjunto determina</w:t>
      </w:r>
      <w:r w:rsidR="00710092">
        <w:t>rá</w:t>
      </w:r>
      <w:r>
        <w:t>n el puntaje de la Propuesta de la Macrozona Norte, denominado P</w:t>
      </w:r>
      <w:r>
        <w:rPr>
          <w:vertAlign w:val="subscript"/>
        </w:rPr>
        <w:t>NTE</w:t>
      </w:r>
      <w:r>
        <w:fldChar w:fldCharType="begin"/>
      </w:r>
      <w:r>
        <w:instrText>QUOTE</w:instrText>
      </w:r>
      <w:r>
        <w:fldChar w:fldCharType="end"/>
      </w:r>
      <w:r>
        <w:t>.</w:t>
      </w:r>
    </w:p>
    <w:p w14:paraId="114AF788" w14:textId="77777777" w:rsidR="009034DC" w:rsidRDefault="009034DC"/>
    <w:p w14:paraId="0406E83D" w14:textId="77777777" w:rsidR="009034DC" w:rsidRDefault="009034DC" w:rsidP="00526DF3">
      <w:pPr>
        <w:pStyle w:val="Anx-Titulo4"/>
      </w:pPr>
      <w:bookmarkStart w:id="495" w:name="_Toc11695407"/>
      <w:r>
        <w:t xml:space="preserve">Tarifa máxima </w:t>
      </w:r>
      <w:r w:rsidR="00710092">
        <w:t xml:space="preserve">comprometida para las prestaciones de </w:t>
      </w:r>
      <w:r>
        <w:t>la Oferta de Servicio de Infraestructura</w:t>
      </w:r>
      <w:bookmarkEnd w:id="495"/>
      <w:r>
        <w:t xml:space="preserve"> </w:t>
      </w:r>
    </w:p>
    <w:p w14:paraId="09AA0DCA" w14:textId="77777777" w:rsidR="009034DC" w:rsidRDefault="001D3F58">
      <w:r w:rsidRPr="00657651">
        <w:rPr>
          <w:color w:val="000000" w:themeColor="text1"/>
        </w:rPr>
        <w:t xml:space="preserve">El cálculo del puntaje para las tarifas máximas comprometidas </w:t>
      </w:r>
      <w:r w:rsidR="00710092">
        <w:rPr>
          <w:color w:val="000000" w:themeColor="text1"/>
        </w:rPr>
        <w:t xml:space="preserve">para las prestaciones de </w:t>
      </w:r>
      <w:r w:rsidRPr="00657651">
        <w:rPr>
          <w:color w:val="000000" w:themeColor="text1"/>
        </w:rPr>
        <w:t>la Oferta de Servicios de Infraestructura</w:t>
      </w:r>
      <w:r w:rsidR="00550F23">
        <w:t xml:space="preserve"> definidas en el numeral 5.3.1 del presente Anexo,</w:t>
      </w:r>
      <w:r w:rsidRPr="00657651">
        <w:rPr>
          <w:color w:val="000000" w:themeColor="text1"/>
        </w:rPr>
        <w:t xml:space="preserve"> </w:t>
      </w:r>
      <w:r>
        <w:t xml:space="preserve">de acuerdo </w:t>
      </w:r>
      <w:r w:rsidR="00550F23">
        <w:t>con e</w:t>
      </w:r>
      <w:r>
        <w:t>l numeral 7.1.2 del Anexo N° 7</w:t>
      </w:r>
      <w:r w:rsidRPr="00657651">
        <w:rPr>
          <w:color w:val="000000" w:themeColor="text1"/>
        </w:rPr>
        <w:t>, considera las siguientes etapas:</w:t>
      </w:r>
    </w:p>
    <w:p w14:paraId="5BDFACE9" w14:textId="77777777" w:rsidR="0024428C" w:rsidRDefault="0024428C"/>
    <w:p w14:paraId="2EF95F21" w14:textId="77777777"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Norte</w:t>
      </w:r>
    </w:p>
    <w:p w14:paraId="2FC351D3" w14:textId="77777777" w:rsidR="00B27A6C" w:rsidRDefault="00B27A6C" w:rsidP="00B27A6C"/>
    <w:p w14:paraId="7326E783" w14:textId="77777777" w:rsidR="00B27A6C" w:rsidRDefault="00B27A6C" w:rsidP="00B27A6C">
      <w:r>
        <w:t>Considerando lo establecido en el numeral 7.1</w:t>
      </w:r>
      <w:r w:rsidR="00D26E19">
        <w:t>.2</w:t>
      </w:r>
      <w:r>
        <w:t xml:space="preserve"> del Anexo N° 7, se defin</w:t>
      </w:r>
      <w:r w:rsidR="00D26E19">
        <w:t>irá</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NTE</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NTE</m:t>
            </m:r>
          </m:sub>
        </m:sSub>
      </m:oMath>
      <w:r>
        <w:t>, ambas para la Macrozona Norte, con las siguientes fórmulas:</w:t>
      </w:r>
    </w:p>
    <w:p w14:paraId="368C80F4" w14:textId="77777777" w:rsidR="00B27A6C" w:rsidRDefault="00B27A6C" w:rsidP="00B27A6C"/>
    <w:p w14:paraId="473BEDED" w14:textId="77777777" w:rsidR="00B27A6C" w:rsidRPr="0024428C" w:rsidRDefault="006E0C59" w:rsidP="00B27A6C">
      <m:oMathPara>
        <m:oMath>
          <m:sSub>
            <m:sSubPr>
              <m:ctrlPr>
                <w:rPr>
                  <w:rFonts w:ascii="Cambria Math" w:hAnsi="Cambria Math"/>
                  <w:i/>
                </w:rPr>
              </m:ctrlPr>
            </m:sSubPr>
            <m:e>
              <m:r>
                <w:rPr>
                  <w:rFonts w:ascii="Cambria Math" w:hAnsi="Cambria Math"/>
                </w:rPr>
                <m:t>RM</m:t>
              </m:r>
            </m:e>
            <m:sub>
              <m:r>
                <w:rPr>
                  <w:rFonts w:ascii="Cambria Math" w:hAnsi="Cambria Math"/>
                </w:rPr>
                <m:t>NTE</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NTE</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NTE</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NTE</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oMath>
      </m:oMathPara>
    </w:p>
    <w:p w14:paraId="61237C68" w14:textId="77777777" w:rsidR="00B27A6C" w:rsidRDefault="00B27A6C" w:rsidP="00B27A6C"/>
    <w:p w14:paraId="29687D6C" w14:textId="77777777" w:rsidR="00B27A6C" w:rsidRDefault="00B27A6C" w:rsidP="00B27A6C">
      <w:r>
        <w:t>Donde:</w:t>
      </w:r>
    </w:p>
    <w:p w14:paraId="28A05155" w14:textId="77777777" w:rsidR="00B27A6C" w:rsidRDefault="00B27A6C" w:rsidP="00B27A6C"/>
    <w:p w14:paraId="295CED17"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NTE</m:t>
            </m:r>
          </m:sub>
        </m:sSub>
      </m:oMath>
      <w:r w:rsidR="00B27A6C">
        <w:t xml:space="preserve"> corresponde a la tarifa máxima comprometida para arriendo de espacio físico para gabinete común de la Macrozona Norte;</w:t>
      </w:r>
    </w:p>
    <w:p w14:paraId="6D00629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NTE</m:t>
            </m:r>
          </m:sub>
        </m:sSub>
      </m:oMath>
      <w:r w:rsidR="00B27A6C">
        <w:t xml:space="preserve"> corresponde a la tarifa máxima comprometida para arriendo de espacio físico para gabinete dedicado de la Macrozona Norte;</w:t>
      </w:r>
    </w:p>
    <w:p w14:paraId="42D2655D" w14:textId="77777777" w:rsidR="00B27A6C" w:rsidRDefault="00B27A6C" w:rsidP="00B27A6C">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NTE</m:t>
            </m:r>
          </m:sub>
        </m:sSub>
      </m:oMath>
      <w:r>
        <w:t xml:space="preserve"> corresponde a la tarifa máxima comprometida para uso de energía eléctrica de la Macrozona Norte;</w:t>
      </w:r>
    </w:p>
    <w:p w14:paraId="1C877109" w14:textId="77777777" w:rsidR="00B27A6C" w:rsidRDefault="00B27A6C" w:rsidP="00B27A6C">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NTE</m:t>
            </m:r>
          </m:sub>
        </m:sSub>
      </m:oMath>
      <w:r>
        <w:t xml:space="preserve"> corresponde a la tarifa máxima comprometida para climatización de la Macrozona Norte;</w:t>
      </w:r>
    </w:p>
    <w:p w14:paraId="13082E5B" w14:textId="77777777" w:rsidR="00B27A6C" w:rsidRDefault="00B27A6C" w:rsidP="00B27A6C">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corresponde a la tarifa máxima comprometida para Supervisión Técnica de Visitas para la Macrozona Norte; y</w:t>
      </w:r>
    </w:p>
    <w:p w14:paraId="3BE7027F" w14:textId="77777777" w:rsidR="00B27A6C" w:rsidRDefault="00B27A6C" w:rsidP="00B27A6C">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oMath>
      <w:r>
        <w:t xml:space="preserve"> corresponde a la tarifa máxima comprometida para uso de bandeja de terminación en el ODF para la Macrozona Norte.</w:t>
      </w:r>
    </w:p>
    <w:p w14:paraId="285786C6" w14:textId="77777777" w:rsidR="00B27A6C" w:rsidRDefault="00B27A6C" w:rsidP="00B27A6C">
      <w:proofErr w:type="gramStart"/>
      <w:r>
        <w:t>y</w:t>
      </w:r>
      <w:proofErr w:type="gramEnd"/>
    </w:p>
    <w:p w14:paraId="40DA1C17" w14:textId="77777777" w:rsidR="00B27A6C" w:rsidRDefault="00B27A6C" w:rsidP="00B27A6C"/>
    <w:p w14:paraId="0A74871C" w14:textId="77777777" w:rsidR="00B27A6C" w:rsidRDefault="006E0C59" w:rsidP="00B27A6C">
      <m:oMathPara>
        <m:oMath>
          <m:sSub>
            <m:sSubPr>
              <m:ctrlPr>
                <w:rPr>
                  <w:rFonts w:ascii="Cambria Math" w:hAnsi="Cambria Math"/>
                  <w:i/>
                </w:rPr>
              </m:ctrlPr>
            </m:sSubPr>
            <m:e>
              <m:r>
                <w:rPr>
                  <w:rFonts w:ascii="Cambria Math" w:hAnsi="Cambria Math"/>
                </w:rPr>
                <m:t>CH</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NT</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NTE</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NTE</m:t>
              </m:r>
            </m:sub>
          </m:sSub>
        </m:oMath>
      </m:oMathPara>
    </w:p>
    <w:p w14:paraId="336FEE1A" w14:textId="77777777" w:rsidR="00B27A6C" w:rsidRDefault="00B27A6C" w:rsidP="00B27A6C"/>
    <w:p w14:paraId="680E265F" w14:textId="77777777" w:rsidR="00B27A6C" w:rsidRDefault="00B27A6C" w:rsidP="00B27A6C">
      <w:r>
        <w:t>Donde:</w:t>
      </w:r>
    </w:p>
    <w:p w14:paraId="01E2FCEE" w14:textId="77777777" w:rsidR="00B27A6C" w:rsidRDefault="00B27A6C" w:rsidP="00B27A6C"/>
    <w:p w14:paraId="7C0DF7F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NTE</m:t>
            </m:r>
          </m:sub>
        </m:sSub>
      </m:oMath>
      <w:r w:rsidR="00B27A6C">
        <w:t xml:space="preserve"> corresponde a la tarifa máxima comprometida para adecuación de espacio físico de la Macrozona Norte;</w:t>
      </w:r>
    </w:p>
    <w:p w14:paraId="3EEDF5AE"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NTE</m:t>
            </m:r>
          </m:sub>
        </m:sSub>
      </m:oMath>
      <w:r w:rsidR="00B27A6C">
        <w:t xml:space="preserve"> corresponde a la tarifa máxima comprometida para deshabilitación de espacio físico de la Macrozona Norte;</w:t>
      </w:r>
    </w:p>
    <w:p w14:paraId="49F6DADE"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NTE</m:t>
            </m:r>
          </m:sub>
        </m:sSub>
      </m:oMath>
      <w:r w:rsidR="00B27A6C">
        <w:t xml:space="preserve"> corresponde a la tarifa máxima comprometida para tendido de energía eléctrica de la Macrozona Norte;</w:t>
      </w:r>
    </w:p>
    <w:p w14:paraId="1E375B8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m:t>
        </m:r>
      </m:oMath>
      <w:r w:rsidR="00B27A6C">
        <w:t>corresponde a la tarifa máxima comprometida para h</w:t>
      </w:r>
      <w:r w:rsidR="00B27A6C" w:rsidRPr="004A5525">
        <w:t>abilitación y uso de</w:t>
      </w:r>
      <w:r w:rsidR="00F3079E">
        <w:t xml:space="preserve"> </w:t>
      </w:r>
      <w:r w:rsidR="00B27A6C" w:rsidRPr="004A5525">
        <w:t>acometida por cada cable ingresado</w:t>
      </w:r>
      <w:r w:rsidR="00B27A6C">
        <w:t xml:space="preserve"> de la Macrozona Norte;</w:t>
      </w:r>
    </w:p>
    <w:p w14:paraId="4CBE2A1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m:t>
        </m:r>
      </m:oMath>
      <w:r w:rsidR="00B27A6C">
        <w:t>corresponde a la tarifa máxima comprometida para h</w:t>
      </w:r>
      <w:r w:rsidR="00B27A6C" w:rsidRPr="00D41F6E">
        <w:t>abilitación y uso de túnel por cada cable ingresado</w:t>
      </w:r>
      <w:r w:rsidR="00B27A6C">
        <w:t xml:space="preserve"> de la Macrozona Norte;</w:t>
      </w:r>
    </w:p>
    <w:p w14:paraId="3660D5F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de la Macrozona Norte;</w:t>
      </w:r>
    </w:p>
    <w:p w14:paraId="3BFC83D9"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oMath>
      <w:r w:rsidR="00B27A6C">
        <w:t>corresponde a la tarifa máxima comprometida para c</w:t>
      </w:r>
      <w:r w:rsidR="00B27A6C" w:rsidRPr="00582B27">
        <w:t>onexión del cable a la bandeja de terminación en el ODF</w:t>
      </w:r>
      <w:r w:rsidR="00B27A6C" w:rsidRPr="00D41F6E">
        <w:t xml:space="preserve"> </w:t>
      </w:r>
      <w:r w:rsidR="00B27A6C">
        <w:t>de la Macrozona Norte; y</w:t>
      </w:r>
    </w:p>
    <w:p w14:paraId="615AFAFD"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NTE</m:t>
            </m:r>
          </m:sub>
        </m:sSub>
        <m:r>
          <w:rPr>
            <w:rFonts w:ascii="Cambria Math" w:hAnsi="Cambria Math"/>
          </w:rPr>
          <m:t xml:space="preserve"> </m:t>
        </m:r>
      </m:oMath>
      <w:r w:rsidR="00B27A6C">
        <w:t>corresponde a la tarifa máxima comprometida para f</w:t>
      </w:r>
      <w:r w:rsidR="00B27A6C" w:rsidRPr="00582B27">
        <w:t>usión de fibra óptica en TRIOT Terrestre</w:t>
      </w:r>
      <w:r w:rsidR="00B27A6C" w:rsidRPr="00D41F6E">
        <w:t xml:space="preserve"> </w:t>
      </w:r>
      <w:r w:rsidR="00B27A6C">
        <w:t>de la Macrozona Norte.</w:t>
      </w:r>
    </w:p>
    <w:p w14:paraId="7A5BAFF9" w14:textId="77777777" w:rsidR="005B4BFD" w:rsidRDefault="005B4BFD" w:rsidP="00B27A6C">
      <w:pPr>
        <w:rPr>
          <w:b/>
          <w:color w:val="000000" w:themeColor="text1"/>
        </w:rPr>
      </w:pPr>
    </w:p>
    <w:p w14:paraId="43D0A65B" w14:textId="5D3621FE" w:rsidR="00B27A6C" w:rsidRDefault="00B27A6C" w:rsidP="00B27A6C">
      <w:r w:rsidRPr="00A44B03">
        <w:rPr>
          <w:b/>
          <w:color w:val="000000" w:themeColor="text1"/>
        </w:rPr>
        <w:t>Tarifa compuesta para cada Trazado Regional de Infraestructura Óptica</w:t>
      </w:r>
      <w:r>
        <w:rPr>
          <w:b/>
          <w:color w:val="000000" w:themeColor="text1"/>
        </w:rPr>
        <w:t xml:space="preserve"> perteneciente a la Macrozona Norte</w:t>
      </w:r>
    </w:p>
    <w:p w14:paraId="368ACF52" w14:textId="77777777" w:rsidR="00B27A6C" w:rsidRDefault="00B27A6C" w:rsidP="00B27A6C"/>
    <w:p w14:paraId="0640439A" w14:textId="77777777" w:rsidR="00B27A6C" w:rsidRDefault="00CA716A" w:rsidP="00B27A6C">
      <w:r>
        <w:t>Con las tarifas compuestas por cargos de habilitación y rentas mensuales</w:t>
      </w:r>
      <w:r w:rsidR="00B27A6C">
        <w:t>, se definirán la</w:t>
      </w:r>
      <w:r>
        <w:t>s</w:t>
      </w:r>
      <w:r w:rsidR="00B27A6C">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oMath>
      <w:r w:rsidR="00B27A6C">
        <w:t xml:space="preserve">y </w:t>
      </w:r>
      <m:oMath>
        <m:sSub>
          <m:sSubPr>
            <m:ctrlPr>
              <w:rPr>
                <w:rFonts w:ascii="Cambria Math" w:hAnsi="Cambria Math"/>
                <w:i/>
              </w:rPr>
            </m:ctrlPr>
          </m:sSubPr>
          <m:e>
            <m:r>
              <w:rPr>
                <w:rFonts w:ascii="Cambria Math" w:hAnsi="Cambria Math"/>
              </w:rPr>
              <m:t>t</m:t>
            </m:r>
          </m:e>
          <m:sub>
            <m:r>
              <w:rPr>
                <w:rFonts w:ascii="Cambria Math" w:hAnsi="Cambria Math"/>
              </w:rPr>
              <m:t>NTE03cmp</m:t>
            </m:r>
          </m:sub>
        </m:sSub>
      </m:oMath>
      <w:r w:rsidR="00F3079E">
        <w:t xml:space="preserve"> </w:t>
      </w:r>
      <w:r w:rsidR="00B27A6C">
        <w:t>de los Trazados Regionales de Infraestructura</w:t>
      </w:r>
      <w:r w:rsidR="00F3079E">
        <w:t xml:space="preserve"> </w:t>
      </w:r>
      <w:r w:rsidR="00B27A6C">
        <w:t>Óptica de Antofagasta y Atacama respectivamente, con las siguientes fórmulas:</w:t>
      </w:r>
    </w:p>
    <w:p w14:paraId="6A6E1102" w14:textId="77777777" w:rsidR="00B27A6C" w:rsidRDefault="00B27A6C" w:rsidP="00B27A6C"/>
    <w:p w14:paraId="1B8F5E0F" w14:textId="77777777" w:rsidR="00B27A6C" w:rsidRPr="0024428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24</m:t>
                  </m:r>
                </m:den>
              </m:f>
            </m:e>
          </m:d>
        </m:oMath>
      </m:oMathPara>
    </w:p>
    <w:p w14:paraId="6618213D" w14:textId="77777777" w:rsidR="00B27A6C" w:rsidRDefault="00B27A6C" w:rsidP="00B27A6C"/>
    <w:p w14:paraId="46C01F6A" w14:textId="77777777" w:rsidR="00B27A6C" w:rsidRDefault="00B27A6C" w:rsidP="00B27A6C"/>
    <w:p w14:paraId="538201D2" w14:textId="77777777" w:rsidR="00B27A6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NTE03cmp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NTE03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24</m:t>
                  </m:r>
                </m:den>
              </m:f>
            </m:e>
          </m:d>
        </m:oMath>
      </m:oMathPara>
    </w:p>
    <w:p w14:paraId="3D8CA6BD" w14:textId="77777777" w:rsidR="00B27A6C" w:rsidRDefault="00B27A6C" w:rsidP="00B27A6C"/>
    <w:p w14:paraId="57E56525" w14:textId="77777777" w:rsidR="00B27A6C" w:rsidRDefault="00B27A6C" w:rsidP="00B27A6C">
      <w:r>
        <w:t>Donde:</w:t>
      </w:r>
    </w:p>
    <w:p w14:paraId="16661708"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NTE02</m:t>
            </m:r>
          </m:sub>
        </m:sSub>
      </m:oMath>
      <w:r>
        <w:t xml:space="preserve"> corresponde a la tarifa máxima comprometida para Canal Óptico Terrestre del Trazado Regional de Infraestructura Óptica de Antofagasta;</w:t>
      </w:r>
    </w:p>
    <w:p w14:paraId="658E5888"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NTE03</m:t>
            </m:r>
          </m:sub>
        </m:sSub>
      </m:oMath>
      <w:r>
        <w:t xml:space="preserve"> corresponde a la tarifa máxima comprometida para Canal Óptico Terrestre del Trazado Regional de Infraestructura Óptica de Atacama;</w:t>
      </w:r>
    </w:p>
    <w:p w14:paraId="20E75650" w14:textId="19FEE38F"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NTE02</m:t>
            </m:r>
          </m:sub>
        </m:sSub>
      </m:oMath>
      <w:r w:rsidR="00B27A6C">
        <w:t xml:space="preserve"> corresponde a la cantidad de POIIT Exigibles del Trazado Regional de Infraestructura Óptica de Antofagasta</w:t>
      </w:r>
      <w:r w:rsidR="004A01B1">
        <w:t>, listados en el numeral 4.2.2.1 del Anexo N° 4</w:t>
      </w:r>
      <w:r w:rsidR="00B27A6C">
        <w:t>;</w:t>
      </w:r>
    </w:p>
    <w:p w14:paraId="65E70D08" w14:textId="7D8A6376"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NTE03</m:t>
            </m:r>
          </m:sub>
        </m:sSub>
      </m:oMath>
      <w:r w:rsidR="00B27A6C">
        <w:t xml:space="preserve"> corresponde a la cantidad de POIIT Exigibles del Trazado</w:t>
      </w:r>
      <w:r w:rsidR="00B27A6C" w:rsidRPr="00550F23">
        <w:t xml:space="preserve"> </w:t>
      </w:r>
      <w:r w:rsidR="00B27A6C">
        <w:t>Regional de Infraestructura Óptica de Atacama</w:t>
      </w:r>
      <w:r w:rsidR="004A01B1">
        <w:t>, listado</w:t>
      </w:r>
      <w:r w:rsidR="00847722">
        <w:t>s</w:t>
      </w:r>
      <w:r w:rsidR="004A01B1">
        <w:t xml:space="preserve"> en el numeral 4.2.2.2 del Anexo N° 4</w:t>
      </w:r>
      <w:r w:rsidR="00B27A6C">
        <w:t>;</w:t>
      </w:r>
    </w:p>
    <w:p w14:paraId="6BEBE12B"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NTE</m:t>
            </m:r>
          </m:sub>
        </m:sSub>
      </m:oMath>
      <w:r w:rsidR="00B27A6C">
        <w:t xml:space="preserve"> corresponde a la tarifa compuesta de rentas mensuales de la Macrozona Norte; y</w:t>
      </w:r>
    </w:p>
    <w:p w14:paraId="532A12B9"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NTE</m:t>
            </m:r>
          </m:sub>
        </m:sSub>
      </m:oMath>
      <w:r w:rsidR="00B27A6C">
        <w:t xml:space="preserve"> corresponde a la tarifa compuesta de cargos de habilitación de la Macrozona Norte.</w:t>
      </w:r>
    </w:p>
    <w:p w14:paraId="101D36D3" w14:textId="77777777" w:rsidR="001D3F58" w:rsidRDefault="00F3079E" w:rsidP="004A4C6A">
      <w:pPr>
        <w:pStyle w:val="Prrafodelista"/>
      </w:pPr>
      <w:r>
        <w:t xml:space="preserve"> </w:t>
      </w:r>
    </w:p>
    <w:p w14:paraId="4BCCFA8B" w14:textId="11982D3F" w:rsidR="00D06405" w:rsidRDefault="00D06405">
      <w:pPr>
        <w:suppressAutoHyphens w:val="0"/>
        <w:jc w:val="left"/>
      </w:pPr>
      <w:r>
        <w:br w:type="page"/>
      </w:r>
    </w:p>
    <w:p w14:paraId="54DFF296" w14:textId="77777777" w:rsidR="009471C8" w:rsidRDefault="009471C8">
      <w:r w:rsidRPr="00A44B03">
        <w:rPr>
          <w:b/>
        </w:rPr>
        <w:lastRenderedPageBreak/>
        <w:t>Tarifa ponderada de la Propuesta</w:t>
      </w:r>
      <w:r w:rsidR="00550F23">
        <w:rPr>
          <w:b/>
        </w:rPr>
        <w:t xml:space="preserve"> para la Macrozona Norte</w:t>
      </w:r>
    </w:p>
    <w:p w14:paraId="2E6A406E" w14:textId="77777777" w:rsidR="009034DC" w:rsidRDefault="009034DC"/>
    <w:p w14:paraId="3D3690EE" w14:textId="77777777" w:rsidR="009471C8" w:rsidRDefault="009471C8" w:rsidP="009471C8">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t xml:space="preserve"> con la siguiente formula:</w:t>
      </w:r>
    </w:p>
    <w:p w14:paraId="7162D38C" w14:textId="77777777" w:rsidR="009471C8" w:rsidRDefault="009471C8" w:rsidP="009471C8"/>
    <w:p w14:paraId="775AA0EF" w14:textId="77777777" w:rsidR="009471C8" w:rsidRDefault="006E0C59" w:rsidP="009471C8">
      <m:oMathPara>
        <m:oMath>
          <m:sSub>
            <m:sSubPr>
              <m:ctrlPr>
                <w:rPr>
                  <w:rFonts w:ascii="Cambria Math" w:hAnsi="Cambria Math"/>
                  <w:i/>
                </w:rPr>
              </m:ctrlPr>
            </m:sSubPr>
            <m:e>
              <m:r>
                <w:rPr>
                  <w:rFonts w:ascii="Cambria Math" w:hAnsi="Cambria Math"/>
                </w:rPr>
                <m:t>t</m:t>
              </m:r>
            </m:e>
            <m:sub>
              <m:r>
                <w:rPr>
                  <w:rFonts w:ascii="Cambria Math" w:hAnsi="Cambria Math"/>
                </w:rPr>
                <m:t>NTEpnd</m:t>
              </m:r>
            </m:sub>
          </m:sSub>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0,4*</m:t>
                  </m:r>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NTE03cmp</m:t>
                      </m:r>
                    </m:sub>
                  </m:sSub>
                  <m:r>
                    <w:rPr>
                      <w:rFonts w:ascii="Cambria Math" w:hAnsi="Cambria Math"/>
                    </w:rPr>
                    <m:t xml:space="preserve"> ,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NTE03cmp</m:t>
                          </m:r>
                        </m:sub>
                      </m:sSub>
                    </m:e>
                  </m:d>
                  <m:r>
                    <w:rPr>
                      <w:rFonts w:ascii="Cambria Math" w:hAnsi="Cambria Math"/>
                    </w:rPr>
                    <m:t>≤0,22</m:t>
                  </m:r>
                </m:e>
                <m:e>
                  <m:r>
                    <w:rPr>
                      <w:rFonts w:ascii="Cambria Math" w:hAnsi="Cambria Math"/>
                    </w:rPr>
                    <m:t>=1,2*</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NTE03cmp</m:t>
                              </m:r>
                            </m:sub>
                          </m:sSub>
                        </m:e>
                      </m:d>
                    </m:num>
                    <m:den>
                      <m:r>
                        <w:rPr>
                          <w:rFonts w:ascii="Cambria Math" w:hAnsi="Cambria Math"/>
                        </w:rPr>
                        <m:t>2</m:t>
                      </m:r>
                    </m:den>
                  </m:f>
                  <m:r>
                    <w:rPr>
                      <w:rFonts w:ascii="Cambria Math" w:hAnsi="Cambria Math"/>
                    </w:rPr>
                    <m:t>,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NTE03cmp</m:t>
                          </m:r>
                        </m:sub>
                      </m:sSub>
                    </m:e>
                  </m:d>
                  <m:r>
                    <w:rPr>
                      <w:rFonts w:ascii="Cambria Math" w:hAnsi="Cambria Math"/>
                    </w:rPr>
                    <m:t xml:space="preserve">&gt;0,22 </m:t>
                  </m:r>
                </m:e>
              </m:eqArr>
            </m:e>
          </m:d>
        </m:oMath>
      </m:oMathPara>
    </w:p>
    <w:p w14:paraId="6ADCF36C" w14:textId="77777777" w:rsidR="009471C8" w:rsidRDefault="009471C8" w:rsidP="009471C8"/>
    <w:p w14:paraId="5D63B8FC" w14:textId="77777777" w:rsidR="0090689B" w:rsidRDefault="009471C8" w:rsidP="009471C8">
      <w:r>
        <w:t>Donde</w:t>
      </w:r>
      <w:r w:rsidR="0090689B">
        <w:t>:</w:t>
      </w:r>
    </w:p>
    <w:p w14:paraId="55BC8C50" w14:textId="77777777" w:rsidR="00D76D5F" w:rsidRDefault="006E0C59" w:rsidP="001174A5">
      <w:pPr>
        <w:pStyle w:val="Prrafodelista"/>
        <w:numPr>
          <w:ilvl w:val="0"/>
          <w:numId w:val="155"/>
        </w:numPr>
      </w:pPr>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oMath>
      <w:r w:rsidR="009471C8">
        <w:t xml:space="preserve">y </w:t>
      </w:r>
      <m:oMath>
        <m:sSub>
          <m:sSubPr>
            <m:ctrlPr>
              <w:rPr>
                <w:rFonts w:ascii="Cambria Math" w:hAnsi="Cambria Math"/>
                <w:i/>
              </w:rPr>
            </m:ctrlPr>
          </m:sSubPr>
          <m:e>
            <m:r>
              <w:rPr>
                <w:rFonts w:ascii="Cambria Math" w:hAnsi="Cambria Math"/>
              </w:rPr>
              <m:t>t</m:t>
            </m:r>
          </m:e>
          <m:sub>
            <m:r>
              <w:rPr>
                <w:rFonts w:ascii="Cambria Math" w:hAnsi="Cambria Math"/>
              </w:rPr>
              <m:t>NTE03cmp</m:t>
            </m:r>
          </m:sub>
        </m:sSub>
      </m:oMath>
      <w:r w:rsidR="009471C8">
        <w:t xml:space="preserve"> </w:t>
      </w:r>
      <w:r w:rsidR="00D76D5F">
        <w:t>corresponden a</w:t>
      </w:r>
      <w:r w:rsidR="009471C8">
        <w:t xml:space="preserve"> las tarifas compuestas calculadas en la etapa anterior de los Trazados Regionales de Infraestructura</w:t>
      </w:r>
      <w:r w:rsidR="00F3079E">
        <w:t xml:space="preserve"> </w:t>
      </w:r>
      <w:r w:rsidR="009471C8">
        <w:t>Óptica Antofagasta y Atacama respectivamente</w:t>
      </w:r>
      <w:r w:rsidR="00D26E19">
        <w:t>;</w:t>
      </w:r>
      <w:r w:rsidR="009471C8">
        <w:t xml:space="preserve"> y</w:t>
      </w:r>
    </w:p>
    <w:p w14:paraId="3D5FC110" w14:textId="77777777" w:rsidR="009471C8" w:rsidRDefault="009471C8" w:rsidP="001174A5">
      <w:pPr>
        <w:pStyle w:val="Prrafodelista"/>
        <w:numPr>
          <w:ilvl w:val="0"/>
          <w:numId w:val="155"/>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NTE03cmp</m:t>
                </m:r>
              </m:sub>
            </m:sSub>
          </m:e>
        </m:d>
      </m:oMath>
      <w:r>
        <w:t xml:space="preserve"> </w:t>
      </w:r>
      <w:r w:rsidR="00D76D5F">
        <w:t>corresponde a</w:t>
      </w:r>
      <w:r>
        <w:t>l coeficiente de variación entre las tarifas compuestas calculadas en la etapa anterior de los Trazados Regionales de Infraestructura</w:t>
      </w:r>
      <w:r w:rsidR="00F3079E">
        <w:t xml:space="preserve"> </w:t>
      </w:r>
      <w:r>
        <w:t>Óptica Antofagasta y Atacama respectivamente, definido como:</w:t>
      </w:r>
    </w:p>
    <w:p w14:paraId="1D7E6126" w14:textId="77777777" w:rsidR="009471C8" w:rsidRDefault="009471C8" w:rsidP="009471C8"/>
    <w:p w14:paraId="1461BC95" w14:textId="77777777" w:rsidR="009471C8" w:rsidRDefault="009471C8" w:rsidP="009471C8">
      <m:oMathPara>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NTE03cmp</m:t>
                  </m:r>
                </m:sub>
              </m:sSub>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Desviación 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NTE02cmp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NTE03cmp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NTE02cmp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NTE03cmp</m:t>
                          </m:r>
                        </m:sub>
                      </m:sSub>
                    </m:e>
                  </m:d>
                </m:e>
              </m:d>
            </m:den>
          </m:f>
        </m:oMath>
      </m:oMathPara>
    </w:p>
    <w:p w14:paraId="048C6870" w14:textId="77777777" w:rsidR="009471C8" w:rsidRDefault="009471C8"/>
    <w:p w14:paraId="29D79E2E" w14:textId="77777777" w:rsidR="009471C8" w:rsidRDefault="009471C8">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4FDC0DFF" w14:textId="77777777" w:rsidR="0024428C" w:rsidRDefault="0024428C"/>
    <w:p w14:paraId="4811CDD2" w14:textId="77777777" w:rsidR="009471C8" w:rsidRDefault="009471C8">
      <w:r>
        <w:t xml:space="preserve">Conocidas las tarifas ponderadas de todas las Propuestas recibidas para la Macrozona Norte,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como:</w:t>
      </w:r>
    </w:p>
    <w:p w14:paraId="3D84CD52" w14:textId="77777777" w:rsidR="009034DC" w:rsidRDefault="009034DC"/>
    <w:p w14:paraId="2AC5A6D2" w14:textId="77777777" w:rsidR="009034DC" w:rsidRDefault="006E0C59">
      <m:oMathPara>
        <m:oMath>
          <m:sSub>
            <m:sSubPr>
              <m:ctrlPr>
                <w:rPr>
                  <w:rFonts w:ascii="Cambria Math" w:hAnsi="Cambria Math"/>
                </w:rPr>
              </m:ctrlPr>
            </m:sSubPr>
            <m:e>
              <m:r>
                <w:rPr>
                  <w:rFonts w:ascii="Cambria Math" w:hAnsi="Cambria Math"/>
                </w:rPr>
                <m:t>t</m:t>
              </m:r>
            </m:e>
            <m:sub>
              <m:r>
                <w:rPr>
                  <w:rFonts w:ascii="Cambria Math" w:hAnsi="Cambria Math"/>
                </w:rPr>
                <m:t>NTE</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NTEmin</m:t>
                      </m:r>
                    </m:sub>
                  </m:sSub>
                </m:num>
                <m:den>
                  <m:sSub>
                    <m:sSubPr>
                      <m:ctrlPr>
                        <w:rPr>
                          <w:rFonts w:ascii="Cambria Math" w:hAnsi="Cambria Math"/>
                        </w:rPr>
                      </m:ctrlPr>
                    </m:sSubPr>
                    <m:e>
                      <m:r>
                        <w:rPr>
                          <w:rFonts w:ascii="Cambria Math" w:hAnsi="Cambria Math"/>
                        </w:rPr>
                        <m:t>t</m:t>
                      </m:r>
                    </m:e>
                    <m:sub>
                      <m:r>
                        <w:rPr>
                          <w:rFonts w:ascii="Cambria Math" w:hAnsi="Cambria Math"/>
                        </w:rPr>
                        <m:t>NTEpnd</m:t>
                      </m:r>
                    </m:sub>
                  </m:sSub>
                </m:den>
              </m:f>
            </m:e>
          </m:d>
        </m:oMath>
      </m:oMathPara>
    </w:p>
    <w:p w14:paraId="7B9D8C92" w14:textId="77777777" w:rsidR="009034DC" w:rsidRDefault="009034DC"/>
    <w:p w14:paraId="2D4881B6" w14:textId="77777777" w:rsidR="00775F11" w:rsidRDefault="009471C8" w:rsidP="009471C8">
      <w:r>
        <w:t>Donde</w:t>
      </w:r>
      <w:r w:rsidR="006B3FCF">
        <w:t>:</w:t>
      </w:r>
      <w:r>
        <w:t xml:space="preserve"> </w:t>
      </w:r>
    </w:p>
    <w:p w14:paraId="4EC08D75" w14:textId="77777777" w:rsidR="00775F11" w:rsidRDefault="006E0C59" w:rsidP="00775F11">
      <w:pPr>
        <w:pStyle w:val="Prrafodelista"/>
        <w:numPr>
          <w:ilvl w:val="0"/>
          <w:numId w:val="155"/>
        </w:numPr>
      </w:pPr>
      <m:oMath>
        <m:sSub>
          <m:sSubPr>
            <m:ctrlPr>
              <w:rPr>
                <w:rFonts w:ascii="Cambria Math" w:hAnsi="Cambria Math"/>
                <w:i/>
              </w:rPr>
            </m:ctrlPr>
          </m:sSubPr>
          <m:e>
            <m:r>
              <w:rPr>
                <w:rFonts w:ascii="Cambria Math" w:hAnsi="Cambria Math"/>
              </w:rPr>
              <m:t>t</m:t>
            </m:r>
          </m:e>
          <m:sub>
            <m:r>
              <w:rPr>
                <w:rFonts w:ascii="Cambria Math" w:hAnsi="Cambria Math"/>
              </w:rPr>
              <m:t>NTEmin</m:t>
            </m:r>
          </m:sub>
        </m:sSub>
      </m:oMath>
      <w:r w:rsidR="009471C8">
        <w:t xml:space="preserve"> </w:t>
      </w:r>
      <w:r w:rsidR="00050363">
        <w:t xml:space="preserve">corresponde a </w:t>
      </w:r>
      <w:r w:rsidR="009471C8">
        <w:t>la menor tarifa ponderada entre todas las Propuestas</w:t>
      </w:r>
      <w:r w:rsidR="00775F11">
        <w:t xml:space="preserve"> sujetas a cálculo de puntaje;</w:t>
      </w:r>
      <w:r w:rsidR="009471C8">
        <w:t xml:space="preserve"> y </w:t>
      </w:r>
    </w:p>
    <w:p w14:paraId="6626A56A" w14:textId="4BFFB318" w:rsidR="009471C8" w:rsidRDefault="006E0C59" w:rsidP="00775F11">
      <w:pPr>
        <w:pStyle w:val="Prrafodelista"/>
        <w:numPr>
          <w:ilvl w:val="0"/>
          <w:numId w:val="155"/>
        </w:numPr>
      </w:pP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rsidR="009471C8">
        <w:t xml:space="preserve"> </w:t>
      </w:r>
      <w:r w:rsidR="00050363">
        <w:t>a</w:t>
      </w:r>
      <w:r w:rsidR="009471C8">
        <w:t xml:space="preserve"> la tarifa ponderada de la Propuesta evaluada. </w:t>
      </w:r>
    </w:p>
    <w:p w14:paraId="0FC33F32" w14:textId="77777777" w:rsidR="009034DC" w:rsidRDefault="009034DC"/>
    <w:p w14:paraId="505C2739" w14:textId="77777777" w:rsidR="009034DC" w:rsidRDefault="006E77B3" w:rsidP="00526DF3">
      <w:pPr>
        <w:pStyle w:val="Anx-Titulo4"/>
      </w:pPr>
      <w:bookmarkStart w:id="496" w:name="_Toc11695408"/>
      <w:r>
        <w:t>Porcentaje de descuento sobre las tarifas máximas comprometidas para las prestaciones de la Oferta de Servicio de Infraestructura asociadas a la obligación de Servicio Preferente</w:t>
      </w:r>
      <w:bookmarkEnd w:id="496"/>
    </w:p>
    <w:p w14:paraId="57F06A86" w14:textId="77777777" w:rsidR="009471C8" w:rsidRDefault="009471C8" w:rsidP="009471C8">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NTE</m:t>
            </m:r>
          </m:sub>
        </m:sSub>
      </m:oMath>
      <w:r>
        <w:t xml:space="preserve"> que se asignará a cada Propuesta a partir del porcentaje de descuento </w:t>
      </w:r>
      <w:r w:rsidR="00BB19F4">
        <w:t>sobre las tarifas máximas comprometidas</w:t>
      </w:r>
      <w:r>
        <w:t xml:space="preserve"> para las prestaciones de la Oferta de Servicio</w:t>
      </w:r>
      <w:r w:rsidR="00BB19F4">
        <w:t>s</w:t>
      </w:r>
      <w:r>
        <w:t xml:space="preserve"> de Infraestructura </w:t>
      </w:r>
      <w:r w:rsidR="00BB19F4">
        <w:t xml:space="preserve">asociadas a </w:t>
      </w:r>
      <w:r>
        <w:t>la obligación de Servicio Preferente, de acuerdo con lo establecido en el Artículo 39° se define con la siguiente fórmula:</w:t>
      </w:r>
    </w:p>
    <w:p w14:paraId="3D33752A" w14:textId="77777777" w:rsidR="009471C8" w:rsidRDefault="009471C8" w:rsidP="009471C8"/>
    <w:p w14:paraId="7A22A7F8" w14:textId="31167A2D" w:rsidR="009471C8" w:rsidRDefault="006E0C59" w:rsidP="009471C8">
      <m:oMathPara>
        <m:oMath>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OSPNTE</m:t>
                  </m:r>
                </m:sub>
              </m:sSub>
            </m:num>
            <m:den>
              <m:sSub>
                <m:sSubPr>
                  <m:ctrlPr>
                    <w:rPr>
                      <w:rFonts w:ascii="Cambria Math" w:hAnsi="Cambria Math"/>
                      <w:i/>
                    </w:rPr>
                  </m:ctrlPr>
                </m:sSubPr>
                <m:e>
                  <m:r>
                    <w:rPr>
                      <w:rFonts w:ascii="Cambria Math" w:hAnsi="Cambria Math"/>
                    </w:rPr>
                    <m:t>d</m:t>
                  </m:r>
                </m:e>
                <m:sub>
                  <m:r>
                    <w:rPr>
                      <w:rFonts w:ascii="Cambria Math" w:hAnsi="Cambria Math"/>
                    </w:rPr>
                    <m:t>OSPNTEmax</m:t>
                  </m:r>
                </m:sub>
              </m:sSub>
            </m:den>
          </m:f>
          <m:r>
            <w:rPr>
              <w:rFonts w:ascii="Cambria Math" w:hAnsi="Cambria Math"/>
            </w:rPr>
            <m:t>*15</m:t>
          </m:r>
        </m:oMath>
      </m:oMathPara>
    </w:p>
    <w:p w14:paraId="1E92BB86" w14:textId="77777777" w:rsidR="009471C8" w:rsidRDefault="009471C8" w:rsidP="009471C8"/>
    <w:p w14:paraId="030D6A61" w14:textId="77777777" w:rsidR="002354D4" w:rsidRDefault="009471C8" w:rsidP="009471C8">
      <w:r>
        <w:t>Donde</w:t>
      </w:r>
      <w:r w:rsidR="002354D4">
        <w:t>:</w:t>
      </w:r>
    </w:p>
    <w:p w14:paraId="34B6AEC1" w14:textId="4659E7F0" w:rsidR="002354D4" w:rsidRDefault="006E0C59" w:rsidP="001174A5">
      <w:pPr>
        <w:pStyle w:val="Prrafodelista"/>
        <w:numPr>
          <w:ilvl w:val="0"/>
          <w:numId w:val="156"/>
        </w:numPr>
      </w:pPr>
      <m:oMath>
        <m:sSub>
          <m:sSubPr>
            <m:ctrlPr>
              <w:rPr>
                <w:rFonts w:ascii="Cambria Math" w:hAnsi="Cambria Math"/>
                <w:i/>
              </w:rPr>
            </m:ctrlPr>
          </m:sSubPr>
          <m:e>
            <m:r>
              <w:rPr>
                <w:rFonts w:ascii="Cambria Math" w:hAnsi="Cambria Math"/>
              </w:rPr>
              <m:t>d</m:t>
            </m:r>
          </m:e>
          <m:sub>
            <m:r>
              <w:rPr>
                <w:rFonts w:ascii="Cambria Math" w:hAnsi="Cambria Math"/>
              </w:rPr>
              <m:t>OSPNTE</m:t>
            </m:r>
          </m:sub>
        </m:sSub>
      </m:oMath>
      <w:r w:rsidR="00F3079E">
        <w:t xml:space="preserve"> </w:t>
      </w:r>
      <w:r w:rsidR="005C5994">
        <w:t>corresponde a</w:t>
      </w:r>
      <w:r w:rsidR="009471C8">
        <w:t>l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 la Propuesta evaluada</w:t>
      </w:r>
      <w:r w:rsidR="002354D4">
        <w:t>;</w:t>
      </w:r>
      <w:r w:rsidR="009471C8">
        <w:t xml:space="preserve"> y</w:t>
      </w:r>
    </w:p>
    <w:p w14:paraId="5F5AFFB3" w14:textId="0223C8FE" w:rsidR="009471C8" w:rsidRDefault="006E0C59" w:rsidP="001174A5">
      <w:pPr>
        <w:pStyle w:val="Prrafodelista"/>
        <w:numPr>
          <w:ilvl w:val="0"/>
          <w:numId w:val="156"/>
        </w:numPr>
      </w:pPr>
      <m:oMath>
        <m:sSub>
          <m:sSubPr>
            <m:ctrlPr>
              <w:rPr>
                <w:rFonts w:ascii="Cambria Math" w:hAnsi="Cambria Math"/>
                <w:i/>
              </w:rPr>
            </m:ctrlPr>
          </m:sSubPr>
          <m:e>
            <m:r>
              <w:rPr>
                <w:rFonts w:ascii="Cambria Math" w:hAnsi="Cambria Math"/>
              </w:rPr>
              <m:t>d</m:t>
            </m:r>
          </m:e>
          <m:sub>
            <m:r>
              <w:rPr>
                <w:rFonts w:ascii="Cambria Math" w:hAnsi="Cambria Math"/>
              </w:rPr>
              <m:t>OSPNTEmax</m:t>
            </m:r>
          </m:sub>
        </m:sSub>
      </m:oMath>
      <w:r w:rsidR="009471C8">
        <w:t xml:space="preserve"> </w:t>
      </w:r>
      <w:r w:rsidR="005C5994">
        <w:t>a</w:t>
      </w:r>
      <w:r w:rsidR="009471C8">
        <w:t>l mayor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entre todas las Propuestas sujetas a cálculo de puntaje. </w:t>
      </w:r>
    </w:p>
    <w:p w14:paraId="411061D9" w14:textId="77777777" w:rsidR="00346FF1" w:rsidRDefault="00346FF1" w:rsidP="009471C8"/>
    <w:p w14:paraId="2D696B9A" w14:textId="77777777" w:rsidR="009034DC" w:rsidRDefault="009034DC" w:rsidP="00526DF3">
      <w:pPr>
        <w:pStyle w:val="Anx-Titulo4"/>
      </w:pPr>
      <w:bookmarkStart w:id="497" w:name="_Toc11695409"/>
      <w:bookmarkStart w:id="498" w:name="_Toc11695410"/>
      <w:bookmarkStart w:id="499" w:name="_Toc11695411"/>
      <w:bookmarkEnd w:id="497"/>
      <w:bookmarkEnd w:id="498"/>
      <w:r>
        <w:t>POIIT Adicionales</w:t>
      </w:r>
      <w:bookmarkEnd w:id="499"/>
      <w:r>
        <w:t xml:space="preserve"> </w:t>
      </w:r>
    </w:p>
    <w:p w14:paraId="1ADFA714" w14:textId="77777777" w:rsidR="009471C8" w:rsidRDefault="009471C8">
      <w:r w:rsidRPr="00657651">
        <w:rPr>
          <w:color w:val="000000" w:themeColor="text1"/>
        </w:rPr>
        <w:t>El cálculo del puntaje</w:t>
      </w:r>
      <w:r>
        <w:rPr>
          <w:color w:val="000000" w:themeColor="text1"/>
        </w:rPr>
        <w:t xml:space="preserve"> para los POIIT </w:t>
      </w:r>
      <w:r>
        <w:t>Adicionales a los exigidos para la Macrozona Norte,</w:t>
      </w:r>
      <w:r w:rsidRPr="00312BBD">
        <w:t xml:space="preserve"> </w:t>
      </w:r>
      <w:r>
        <w:t>según lo establecido en el Artículo 4°, y en el numeral 4.2.2 del Anexo N° 4</w:t>
      </w:r>
      <w:r>
        <w:rPr>
          <w:color w:val="000000" w:themeColor="text1"/>
        </w:rPr>
        <w:t xml:space="preserve">, </w:t>
      </w:r>
      <w:r w:rsidRPr="00657651">
        <w:rPr>
          <w:color w:val="000000" w:themeColor="text1"/>
        </w:rPr>
        <w:t>considera las siguientes etapas:</w:t>
      </w:r>
    </w:p>
    <w:p w14:paraId="11195A00" w14:textId="77777777" w:rsidR="009471C8" w:rsidRDefault="009471C8"/>
    <w:p w14:paraId="149E5A2A" w14:textId="77777777" w:rsidR="00866C14" w:rsidRDefault="00866C14"/>
    <w:p w14:paraId="19F5BE86" w14:textId="77777777" w:rsidR="009471C8" w:rsidRDefault="00866C14">
      <w:r w:rsidRPr="00A44B03">
        <w:rPr>
          <w:b/>
        </w:rPr>
        <w:t xml:space="preserve">Suma de los valores </w:t>
      </w:r>
      <w:r w:rsidR="005C5994">
        <w:rPr>
          <w:b/>
        </w:rPr>
        <w:t xml:space="preserve">de puntaje </w:t>
      </w:r>
      <w:r w:rsidRPr="00A44B03">
        <w:rPr>
          <w:b/>
        </w:rPr>
        <w:t>específicos de cada POIIT Adicional comprometido</w:t>
      </w:r>
    </w:p>
    <w:p w14:paraId="039AD62D" w14:textId="77777777" w:rsidR="009471C8" w:rsidRDefault="009471C8"/>
    <w:p w14:paraId="6617385D" w14:textId="77777777" w:rsidR="00866C14" w:rsidRDefault="00866C14" w:rsidP="00866C14">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23DA3495" w14:textId="77777777" w:rsidR="00866C14" w:rsidRDefault="00866C14" w:rsidP="00866C14"/>
    <w:p w14:paraId="05200815" w14:textId="77777777" w:rsidR="00866C14" w:rsidRDefault="006E0C59" w:rsidP="00866C14">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8E2B9D6" w14:textId="77777777" w:rsidR="00866C14" w:rsidRPr="00312BBD" w:rsidRDefault="00866C14" w:rsidP="00866C14"/>
    <w:p w14:paraId="39E5FAAE" w14:textId="77777777" w:rsidR="002354D4" w:rsidRDefault="00866C14" w:rsidP="00866C14">
      <w:r>
        <w:rPr>
          <w:lang w:eastAsia="ja-JP"/>
        </w:rPr>
        <w:t>Donde</w:t>
      </w:r>
      <w:r w:rsidR="002354D4">
        <w:rPr>
          <w:lang w:eastAsia="ja-JP"/>
        </w:rPr>
        <w:t>:</w:t>
      </w:r>
      <w:r>
        <w:rPr>
          <w:lang w:eastAsia="ja-JP"/>
        </w:rPr>
        <w:t xml:space="preserve"> </w:t>
      </w:r>
      <m:oMath>
        <m:sSub>
          <m:sSubPr>
            <m:ctrlPr>
              <w:rPr>
                <w:rFonts w:ascii="Cambria Math" w:hAnsi="Cambria Math"/>
                <w:i/>
              </w:rPr>
            </m:ctrlPr>
          </m:sSubPr>
          <m:e>
            <m:r>
              <w:rPr>
                <w:rFonts w:ascii="Cambria Math" w:hAnsi="Cambria Math"/>
              </w:rPr>
              <m:t>PO</m:t>
            </m:r>
          </m:e>
          <m:sub>
            <m:r>
              <w:rPr>
                <w:rFonts w:ascii="Cambria Math" w:hAnsi="Cambria Math"/>
              </w:rPr>
              <m:t>i</m:t>
            </m:r>
          </m:sub>
        </m:sSub>
      </m:oMath>
      <w:r>
        <w:t xml:space="preserve"> </w:t>
      </w:r>
      <w:r w:rsidR="003F0CF1">
        <w:t xml:space="preserve">corresponde al </w:t>
      </w:r>
      <w:r>
        <w:t xml:space="preserve">valor </w:t>
      </w:r>
      <w:r w:rsidR="003F0CF1">
        <w:t xml:space="preserve">de puntaje </w:t>
      </w:r>
      <w:r>
        <w:t xml:space="preserve">específico del POIIT Adicional y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t xml:space="preserve"> representa la suma de los valores </w:t>
      </w:r>
      <w:r w:rsidR="003F0CF1">
        <w:t>de puntaje específicos de todos los POIIT A</w:t>
      </w:r>
      <w:r>
        <w:t xml:space="preserve">dicionales comprometidos. </w:t>
      </w:r>
    </w:p>
    <w:p w14:paraId="46CEB576" w14:textId="77777777" w:rsidR="002354D4" w:rsidRDefault="002354D4" w:rsidP="00866C14"/>
    <w:p w14:paraId="031437F4" w14:textId="77777777" w:rsidR="00866C14" w:rsidRDefault="00866C14" w:rsidP="00866C14">
      <w:r>
        <w:t xml:space="preserve">El valor </w:t>
      </w:r>
      <w:r w:rsidR="003F0CF1">
        <w:t xml:space="preserve">de puntaje </w:t>
      </w:r>
      <w:r>
        <w:t xml:space="preserve">específico de cada POIIT </w:t>
      </w:r>
      <w:r w:rsidR="003F0CF1">
        <w:t>A</w:t>
      </w:r>
      <w:r>
        <w:t>dicional comprometido se define en la siguiente tabla:</w:t>
      </w:r>
    </w:p>
    <w:p w14:paraId="39B33514" w14:textId="77777777" w:rsidR="00866C14" w:rsidRDefault="00866C14"/>
    <w:tbl>
      <w:tblPr>
        <w:tblW w:w="4760" w:type="dxa"/>
        <w:jc w:val="center"/>
        <w:tblCellMar>
          <w:left w:w="70" w:type="dxa"/>
          <w:right w:w="70" w:type="dxa"/>
        </w:tblCellMar>
        <w:tblLook w:val="04A0" w:firstRow="1" w:lastRow="0" w:firstColumn="1" w:lastColumn="0" w:noHBand="0" w:noVBand="1"/>
      </w:tblPr>
      <w:tblGrid>
        <w:gridCol w:w="1720"/>
        <w:gridCol w:w="1840"/>
        <w:gridCol w:w="1200"/>
      </w:tblGrid>
      <w:tr w:rsidR="00866C14" w:rsidRPr="00070E11" w14:paraId="63102940" w14:textId="77777777" w:rsidTr="00526DF3">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2B0804E7"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40" w:type="dxa"/>
            <w:tcBorders>
              <w:top w:val="single" w:sz="8" w:space="0" w:color="000000"/>
              <w:left w:val="single" w:sz="8" w:space="0" w:color="FFFFFF"/>
              <w:bottom w:val="single" w:sz="4" w:space="0" w:color="auto"/>
              <w:right w:val="nil"/>
            </w:tcBorders>
            <w:shd w:val="clear" w:color="000000" w:fill="1F497D"/>
            <w:vAlign w:val="center"/>
            <w:hideMark/>
          </w:tcPr>
          <w:p w14:paraId="6DB0EB15"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37376450" w14:textId="4BB96D7B"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val="x-none" w:eastAsia="x-none"/>
              </w:rPr>
              <w:t>PO</w:t>
            </w:r>
            <w:r w:rsidRPr="00526DF3">
              <w:rPr>
                <w:rFonts w:eastAsia="Times New Roman" w:cs="Times New Roman"/>
                <w:b/>
                <w:color w:val="FFFFFF"/>
                <w:sz w:val="18"/>
                <w:szCs w:val="18"/>
                <w:vertAlign w:val="subscript"/>
                <w:lang w:val="x-none" w:eastAsia="x-none"/>
              </w:rPr>
              <w:t>i</w:t>
            </w:r>
          </w:p>
        </w:tc>
      </w:tr>
      <w:tr w:rsidR="00866C14" w:rsidRPr="00070E11" w14:paraId="685AA40A"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B746E"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POIIT-NTE02-10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ADA7"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Caspana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A5BA"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866C14" w:rsidRPr="00070E11" w14:paraId="73222B0E"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FACE"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POIIT-NTE02-11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9B59C"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Caleta Coloso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F66A"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866C14" w:rsidRPr="00070E11" w14:paraId="62605167"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A9D51"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POIIT-NTE02-12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EF2F"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Toconao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1D835"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14</w:t>
            </w:r>
          </w:p>
        </w:tc>
      </w:tr>
      <w:tr w:rsidR="00866C14" w:rsidRPr="00070E11" w14:paraId="4CEA6CD8"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C8B1"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POIIT-NTE02-13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F3D5"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Paposo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121CC"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866C14" w:rsidRPr="00070E11" w14:paraId="74798145"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7D39"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POIIT-NTE03-09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DCFB"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Nantoco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86AE5"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866C14" w:rsidRPr="00070E11" w14:paraId="4EED2E63"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1291A"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POIIT-NTE03-10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C028"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Los Loros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A629"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14</w:t>
            </w:r>
          </w:p>
        </w:tc>
      </w:tr>
      <w:tr w:rsidR="00866C14" w:rsidRPr="00070E11" w14:paraId="22FADFD1"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6E58"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POIIT-NTE03-11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12C3"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La Marquesa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B927"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866C14" w:rsidRPr="00070E11" w14:paraId="370BF1E8"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15D1" w14:textId="77777777" w:rsidR="00866C14" w:rsidRPr="00070E11" w:rsidRDefault="00866C14">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POIIT-NTE03-12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6B1F2"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Quebrada Seca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3B2C"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866C14" w:rsidRPr="00070E11" w14:paraId="7B4CDB06" w14:textId="77777777" w:rsidTr="00526DF3">
        <w:trPr>
          <w:trHeight w:val="51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A303"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POIIT-NTE-X (1)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9011"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BE2F" w14:textId="77777777" w:rsidR="00866C14" w:rsidRPr="00070E11" w:rsidRDefault="00866C14"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2</w:t>
            </w:r>
          </w:p>
        </w:tc>
      </w:tr>
    </w:tbl>
    <w:p w14:paraId="4E7B8019" w14:textId="77777777" w:rsidR="009471C8" w:rsidRDefault="009471C8"/>
    <w:p w14:paraId="31E5F6ED" w14:textId="77777777" w:rsidR="00866C14" w:rsidRDefault="00866C14">
      <w:r w:rsidRPr="00A44B03">
        <w:rPr>
          <w:b/>
        </w:rPr>
        <w:lastRenderedPageBreak/>
        <w:t>Cálculo del puntaje para los POIIT Adicionales comprometidos</w:t>
      </w:r>
    </w:p>
    <w:p w14:paraId="5E3EB771" w14:textId="77777777" w:rsidR="00866C14" w:rsidRDefault="00866C14"/>
    <w:p w14:paraId="27103F9F" w14:textId="77777777" w:rsidR="00866C14" w:rsidRDefault="00866C14" w:rsidP="00866C14">
      <w:r>
        <w:t>Conocidas las sumas de los valores específicos de los POIIT Adicionales</w:t>
      </w:r>
      <w:r w:rsidR="00F3079E">
        <w:t xml:space="preserve"> </w:t>
      </w:r>
      <w:r>
        <w:t xml:space="preserve">por cada Propuesta recibida para la Macrozona </w:t>
      </w:r>
      <w:r w:rsidR="00646DC4">
        <w:t>Norte</w:t>
      </w:r>
      <w:r>
        <w:t xml:space="preserve">,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 xml:space="preserve"> </m:t>
        </m:r>
      </m:oMath>
      <w:r>
        <w:t>como:</w:t>
      </w:r>
    </w:p>
    <w:p w14:paraId="35657ADF" w14:textId="77777777" w:rsidR="00866C14" w:rsidRDefault="00866C14" w:rsidP="00866C14"/>
    <w:p w14:paraId="11279B20" w14:textId="77777777" w:rsidR="00866C14" w:rsidRDefault="00866C14" w:rsidP="00866C14"/>
    <w:p w14:paraId="3776D37F" w14:textId="77777777" w:rsidR="00866C14" w:rsidRPr="00431F13" w:rsidRDefault="006E0C59" w:rsidP="00866C14">
      <m:oMathPara>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649C83CE" w14:textId="77777777" w:rsidR="00866C14" w:rsidRDefault="00866C14" w:rsidP="00866C14"/>
    <w:p w14:paraId="6379596A" w14:textId="77777777" w:rsidR="002354D4" w:rsidRDefault="00866C14" w:rsidP="00866C14">
      <w:r>
        <w:t>Donde</w:t>
      </w:r>
      <w:r w:rsidR="002354D4">
        <w:t>:</w:t>
      </w:r>
    </w:p>
    <w:p w14:paraId="416820B5" w14:textId="77777777" w:rsidR="002354D4" w:rsidRDefault="00866C14" w:rsidP="001174A5">
      <w:pPr>
        <w:pStyle w:val="Prrafodelista"/>
        <w:numPr>
          <w:ilvl w:val="0"/>
          <w:numId w:val="157"/>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2354D4">
        <w:t>;</w:t>
      </w:r>
      <w:r>
        <w:t xml:space="preserve"> y</w:t>
      </w:r>
    </w:p>
    <w:p w14:paraId="52BB9A7E" w14:textId="77777777" w:rsidR="00866C14" w:rsidRDefault="006E0C59" w:rsidP="001174A5">
      <w:pPr>
        <w:pStyle w:val="Prrafodelista"/>
        <w:numPr>
          <w:ilvl w:val="0"/>
          <w:numId w:val="157"/>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66C14">
        <w:t xml:space="preserve"> es la mayor suma por POIIT </w:t>
      </w:r>
      <w:r w:rsidR="00CA716A">
        <w:t>A</w:t>
      </w:r>
      <w:r w:rsidR="00866C14">
        <w:t>dicionales comprometidos entre todas las Propuestas sujetas a cálculo de puntaje.</w:t>
      </w:r>
    </w:p>
    <w:p w14:paraId="0222AC58" w14:textId="77777777" w:rsidR="009034DC" w:rsidRDefault="009034DC"/>
    <w:p w14:paraId="073A53E9" w14:textId="77777777" w:rsidR="0024428C" w:rsidRDefault="0024428C"/>
    <w:p w14:paraId="63B1BE01" w14:textId="77777777" w:rsidR="009034DC" w:rsidRDefault="009034DC" w:rsidP="00526DF3">
      <w:pPr>
        <w:pStyle w:val="Anx-Titulo4"/>
      </w:pPr>
      <w:bookmarkStart w:id="500" w:name="_Toc11695412"/>
      <w:r>
        <w:t xml:space="preserve">Puntaje Propuesta </w:t>
      </w:r>
      <w:r w:rsidR="009577C6">
        <w:t>Macrozona Norte</w:t>
      </w:r>
      <w:bookmarkEnd w:id="500"/>
    </w:p>
    <w:p w14:paraId="34D30B37" w14:textId="77777777" w:rsidR="009034DC" w:rsidRDefault="009034DC">
      <w:r>
        <w:t>Considerando las variables anteriores, el puntaje de evaluación, denominado P</w:t>
      </w:r>
      <w:r>
        <w:rPr>
          <w:vertAlign w:val="subscript"/>
        </w:rPr>
        <w:t>NTE</w:t>
      </w:r>
      <w:r>
        <w:t>, se calcula como:</w:t>
      </w:r>
    </w:p>
    <w:p w14:paraId="1F6205E3" w14:textId="77777777" w:rsidR="00F46588" w:rsidRDefault="00F46588"/>
    <w:p w14:paraId="0E88A531"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NTE</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N</m:t>
              </m:r>
              <m:r>
                <w:rPr>
                  <w:rFonts w:ascii="Cambria Math" w:hAnsi="Cambria Math"/>
                </w:rPr>
                <m:t>TE</m:t>
              </m:r>
            </m:sub>
          </m:sSub>
        </m:oMath>
      </m:oMathPara>
    </w:p>
    <w:p w14:paraId="52A2EFE0" w14:textId="77777777" w:rsidR="009034DC" w:rsidRDefault="009034DC"/>
    <w:p w14:paraId="4FD94CC0" w14:textId="77777777" w:rsidR="009034DC" w:rsidRPr="00D06405" w:rsidRDefault="009034DC">
      <w:pPr>
        <w:pStyle w:val="Anx-Titulo3"/>
      </w:pPr>
      <w:bookmarkStart w:id="501" w:name="_Toc11695413"/>
      <w:r w:rsidRPr="00D06405">
        <w:t>Macrozona Centro Norte</w:t>
      </w:r>
      <w:bookmarkEnd w:id="501"/>
    </w:p>
    <w:p w14:paraId="5E623C90" w14:textId="77777777" w:rsidR="009034DC" w:rsidRDefault="009034DC">
      <w:r>
        <w:t xml:space="preserve">Las Propuestas de la Macrozona Centro Norte contarán con un puntaje asignado según </w:t>
      </w:r>
      <w:r w:rsidR="00EE2035">
        <w:t>las tarifas máximas comprometidas para las prestaciones de la Oferta de Servicios de Infraestructura, denominada t</w:t>
      </w:r>
      <w:r w:rsidR="00EE2035">
        <w:rPr>
          <w:vertAlign w:val="subscript"/>
        </w:rPr>
        <w:t>CTN;</w:t>
      </w:r>
      <w:r w:rsidR="00EE2035">
        <w:t xml:space="preserve"> el porcentaje de descuento</w:t>
      </w:r>
      <w:r w:rsidR="00EE2035" w:rsidRPr="001D3F58">
        <w:t xml:space="preserve"> </w:t>
      </w:r>
      <w:r w:rsidR="00EE2035">
        <w:t>sobre las tarifas máximas comprometidas para las prestaciones de la Oferta de Servicios de Infraestructura asociadas a la obligación de Servicio Preferente, denominado d</w:t>
      </w:r>
      <w:r w:rsidR="00EE2035">
        <w:rPr>
          <w:vertAlign w:val="subscript"/>
        </w:rPr>
        <w:t>CTN</w:t>
      </w:r>
      <w:r w:rsidR="00EE2035">
        <w:t>, y la cantidad de POIIT Adicionales comprometidos, denominado PO</w:t>
      </w:r>
      <w:r w:rsidR="00EE2035">
        <w:rPr>
          <w:vertAlign w:val="subscript"/>
        </w:rPr>
        <w:t>CTN</w:t>
      </w:r>
      <w:r w:rsidR="00EE2035">
        <w:t>, que en su conjunto determinarán el puntaje de la Propuesta</w:t>
      </w:r>
      <w:r>
        <w:t xml:space="preserve"> de la Macrozona Centro Norte, denominado P</w:t>
      </w:r>
      <w:r>
        <w:rPr>
          <w:vertAlign w:val="subscript"/>
        </w:rPr>
        <w:t>CTN</w:t>
      </w:r>
      <w:r>
        <w:fldChar w:fldCharType="begin"/>
      </w:r>
      <w:r>
        <w:instrText>QUOTE</w:instrText>
      </w:r>
      <w:r>
        <w:fldChar w:fldCharType="end"/>
      </w:r>
      <w:r>
        <w:t>.</w:t>
      </w:r>
    </w:p>
    <w:p w14:paraId="79BA3FD8" w14:textId="77777777" w:rsidR="009034DC" w:rsidRDefault="009034DC"/>
    <w:p w14:paraId="79303202" w14:textId="77777777" w:rsidR="009034DC" w:rsidRDefault="009034DC" w:rsidP="00526DF3">
      <w:pPr>
        <w:pStyle w:val="Anx-Titulo4"/>
      </w:pPr>
      <w:bookmarkStart w:id="502" w:name="_Toc11695414"/>
      <w:r>
        <w:t xml:space="preserve">Tarifa máxima </w:t>
      </w:r>
      <w:r w:rsidR="009577C6">
        <w:t>comprometida para</w:t>
      </w:r>
      <w:r>
        <w:t xml:space="preserve"> la</w:t>
      </w:r>
      <w:r w:rsidR="009577C6">
        <w:t>s prestaciones de la</w:t>
      </w:r>
      <w:r>
        <w:t xml:space="preserve"> Oferta de Servicio</w:t>
      </w:r>
      <w:r w:rsidR="009577C6">
        <w:t>s</w:t>
      </w:r>
      <w:r>
        <w:t xml:space="preserve"> de Infraestructura</w:t>
      </w:r>
      <w:bookmarkEnd w:id="502"/>
      <w:r>
        <w:t xml:space="preserve"> </w:t>
      </w:r>
    </w:p>
    <w:p w14:paraId="48FB7056" w14:textId="77777777" w:rsidR="00BB6F5F" w:rsidRPr="00D93384" w:rsidRDefault="00DB0E9A" w:rsidP="00D93384">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de acuerdo con el numeral 7.1.</w:t>
      </w:r>
      <w:r w:rsidR="00CA716A">
        <w:t>3</w:t>
      </w:r>
      <w:r>
        <w:t xml:space="preserve"> del Anexo N° 7</w:t>
      </w:r>
      <w:r w:rsidRPr="00657651">
        <w:rPr>
          <w:color w:val="000000" w:themeColor="text1"/>
        </w:rPr>
        <w:t>, considera las siguientes etapas:</w:t>
      </w:r>
    </w:p>
    <w:p w14:paraId="71116596" w14:textId="77777777" w:rsidR="00F46588" w:rsidRDefault="00F46588"/>
    <w:p w14:paraId="43731D3C" w14:textId="77777777"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Centro Norte</w:t>
      </w:r>
    </w:p>
    <w:p w14:paraId="32355672" w14:textId="77777777" w:rsidR="00B27A6C" w:rsidRDefault="00B27A6C" w:rsidP="00B27A6C"/>
    <w:p w14:paraId="4342307A" w14:textId="77777777" w:rsidR="00B27A6C" w:rsidRDefault="00B27A6C" w:rsidP="00B27A6C">
      <w:r>
        <w:t>Considerando lo establecido en el numeral 7.1</w:t>
      </w:r>
      <w:r w:rsidR="00CA716A">
        <w:t>.3</w:t>
      </w:r>
      <w:r>
        <w:t xml:space="preserve"> del Anexo N° 7,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CTN</m:t>
            </m:r>
          </m:sub>
        </m:sSub>
      </m:oMath>
      <w:r>
        <w:t xml:space="preserve"> y una tarifa compuesta de cargos </w:t>
      </w:r>
      <w:r>
        <w:lastRenderedPageBreak/>
        <w:t xml:space="preserve">de habilitación </w:t>
      </w:r>
      <m:oMath>
        <m:sSub>
          <m:sSubPr>
            <m:ctrlPr>
              <w:rPr>
                <w:rFonts w:ascii="Cambria Math" w:hAnsi="Cambria Math"/>
                <w:i/>
              </w:rPr>
            </m:ctrlPr>
          </m:sSubPr>
          <m:e>
            <m:r>
              <w:rPr>
                <w:rFonts w:ascii="Cambria Math" w:hAnsi="Cambria Math"/>
              </w:rPr>
              <m:t>CH</m:t>
            </m:r>
          </m:e>
          <m:sub>
            <m:r>
              <w:rPr>
                <w:rFonts w:ascii="Cambria Math" w:hAnsi="Cambria Math"/>
              </w:rPr>
              <m:t>CTN</m:t>
            </m:r>
          </m:sub>
        </m:sSub>
      </m:oMath>
      <w:r>
        <w:t>, ambas para la Macrozona Centro Norte, con las siguientes fórmulas:</w:t>
      </w:r>
    </w:p>
    <w:p w14:paraId="5D4A82B9" w14:textId="77777777" w:rsidR="00B27A6C" w:rsidRDefault="00B27A6C" w:rsidP="00B27A6C"/>
    <w:p w14:paraId="0E85DB36" w14:textId="77777777" w:rsidR="00B27A6C" w:rsidRPr="0024428C" w:rsidRDefault="006E0C59" w:rsidP="00B27A6C">
      <m:oMathPara>
        <m:oMath>
          <m:sSub>
            <m:sSubPr>
              <m:ctrlPr>
                <w:rPr>
                  <w:rFonts w:ascii="Cambria Math" w:hAnsi="Cambria Math"/>
                  <w:i/>
                </w:rPr>
              </m:ctrlPr>
            </m:sSubPr>
            <m:e>
              <m:r>
                <w:rPr>
                  <w:rFonts w:ascii="Cambria Math" w:hAnsi="Cambria Math"/>
                </w:rPr>
                <m:t>RM</m:t>
              </m:r>
            </m:e>
            <m:sub>
              <m:r>
                <w:rPr>
                  <w:rFonts w:ascii="Cambria Math" w:hAnsi="Cambria Math"/>
                </w:rPr>
                <m:t>CTN</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CTN</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CTN</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CTN</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CTN</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CTN</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m:t>
              </m:r>
              <m:r>
                <w:rPr>
                  <w:rFonts w:ascii="Cambria Math" w:hAnsi="Cambria Math"/>
                </w:rPr>
                <m:t>TN</m:t>
              </m:r>
            </m:sub>
          </m:sSub>
        </m:oMath>
      </m:oMathPara>
    </w:p>
    <w:p w14:paraId="40375E97" w14:textId="77777777" w:rsidR="00B27A6C" w:rsidRDefault="00B27A6C" w:rsidP="00B27A6C"/>
    <w:p w14:paraId="273494A2" w14:textId="77777777" w:rsidR="00B27A6C" w:rsidRDefault="00B27A6C" w:rsidP="00B27A6C">
      <w:r>
        <w:t>Donde:</w:t>
      </w:r>
    </w:p>
    <w:p w14:paraId="2736D329" w14:textId="77777777" w:rsidR="00B27A6C" w:rsidRDefault="00B27A6C" w:rsidP="00B27A6C"/>
    <w:p w14:paraId="7D4F8A3B"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CTN</m:t>
            </m:r>
          </m:sub>
        </m:sSub>
      </m:oMath>
      <w:r w:rsidR="00B27A6C">
        <w:t xml:space="preserve"> corresponde a la tarifa máxima comprometida para arriendo de espacio físico para gabinete común de la Macrozona Centro Norte;</w:t>
      </w:r>
    </w:p>
    <w:p w14:paraId="6F76FE6E"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CTN</m:t>
            </m:r>
          </m:sub>
        </m:sSub>
      </m:oMath>
      <w:r w:rsidR="00B27A6C">
        <w:t xml:space="preserve"> corresponde a la tarifa máxima comprometida para arriendo de espacio físico para gabinete dedicado de la Macrozona Centro Norte;</w:t>
      </w:r>
    </w:p>
    <w:p w14:paraId="430BABAF" w14:textId="77777777" w:rsidR="00B27A6C" w:rsidRDefault="00B27A6C" w:rsidP="00B27A6C">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CTN</m:t>
            </m:r>
          </m:sub>
        </m:sSub>
      </m:oMath>
      <w:r>
        <w:t xml:space="preserve"> corresponde a la tarifa máxima comprometida para uso de energía eléctrica de la Macrozona Centro Norte;</w:t>
      </w:r>
    </w:p>
    <w:p w14:paraId="31C63DCE" w14:textId="77777777" w:rsidR="00B27A6C" w:rsidRDefault="00B27A6C" w:rsidP="00B27A6C">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CTN</m:t>
            </m:r>
          </m:sub>
        </m:sSub>
      </m:oMath>
      <w:r>
        <w:t xml:space="preserve"> corresponde a la tarifa máxima comprometida para climatización de la Macrozona Centro Norte;</w:t>
      </w:r>
    </w:p>
    <w:p w14:paraId="1D3DCA86" w14:textId="77777777" w:rsidR="00B27A6C" w:rsidRDefault="00B27A6C" w:rsidP="00B27A6C">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CTN</m:t>
            </m:r>
          </m:sub>
        </m:sSub>
      </m:oMath>
      <w:r>
        <w:t xml:space="preserve"> corresponde a la tarifa máxima comprometida para Supervisión Técnica de Visitas para la Macrozona Centro Norte; y</w:t>
      </w:r>
    </w:p>
    <w:p w14:paraId="668F437B" w14:textId="77777777" w:rsidR="00B27A6C" w:rsidRDefault="00B27A6C" w:rsidP="00B27A6C">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CTN</m:t>
            </m:r>
          </m:sub>
        </m:sSub>
      </m:oMath>
      <w:r>
        <w:t xml:space="preserve"> corresponde a la tarifa máxima comprometida para uso de bandeja de terminación en el ODF para la Macrozona Centro Norte.</w:t>
      </w:r>
    </w:p>
    <w:p w14:paraId="211CA67E" w14:textId="77777777" w:rsidR="00B27A6C" w:rsidRDefault="00B27A6C" w:rsidP="00B27A6C">
      <w:proofErr w:type="gramStart"/>
      <w:r>
        <w:t>y</w:t>
      </w:r>
      <w:proofErr w:type="gramEnd"/>
    </w:p>
    <w:p w14:paraId="632BFD53" w14:textId="77777777" w:rsidR="00B27A6C" w:rsidRDefault="00B27A6C" w:rsidP="00B27A6C"/>
    <w:p w14:paraId="29A232EB" w14:textId="77777777" w:rsidR="00B27A6C" w:rsidRDefault="006E0C59" w:rsidP="00B27A6C">
      <m:oMathPara>
        <m:oMath>
          <m:sSub>
            <m:sSubPr>
              <m:ctrlPr>
                <w:rPr>
                  <w:rFonts w:ascii="Cambria Math" w:hAnsi="Cambria Math"/>
                  <w:i/>
                </w:rPr>
              </m:ctrlPr>
            </m:sSubPr>
            <m:e>
              <m:r>
                <w:rPr>
                  <w:rFonts w:ascii="Cambria Math" w:hAnsi="Cambria Math"/>
                </w:rPr>
                <m:t>CH</m:t>
              </m:r>
            </m:e>
            <m:sub>
              <m:r>
                <w:rPr>
                  <w:rFonts w:ascii="Cambria Math" w:hAnsi="Cambria Math"/>
                </w:rPr>
                <m:t>CTN</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CTN</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CTN</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CTN</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CTN</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CTN</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CTN</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CTN</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CTN</m:t>
              </m:r>
            </m:sub>
          </m:sSub>
        </m:oMath>
      </m:oMathPara>
    </w:p>
    <w:p w14:paraId="4E882C13" w14:textId="77777777" w:rsidR="00B27A6C" w:rsidRDefault="00B27A6C" w:rsidP="00B27A6C"/>
    <w:p w14:paraId="590FB269" w14:textId="77777777" w:rsidR="00B27A6C" w:rsidRDefault="00B27A6C" w:rsidP="00B27A6C">
      <w:r>
        <w:t>Donde:</w:t>
      </w:r>
    </w:p>
    <w:p w14:paraId="4A3C5A5C" w14:textId="77777777" w:rsidR="00B27A6C" w:rsidRDefault="00B27A6C" w:rsidP="00B27A6C"/>
    <w:p w14:paraId="08634AB3"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CTN</m:t>
            </m:r>
          </m:sub>
        </m:sSub>
      </m:oMath>
      <w:r w:rsidR="00B27A6C">
        <w:t xml:space="preserve"> corresponde a la tarifa máxima comprometida para adecuación de espacio físico de la Macrozona Centro Norte;</w:t>
      </w:r>
    </w:p>
    <w:p w14:paraId="64356F3F"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CTN</m:t>
            </m:r>
          </m:sub>
        </m:sSub>
      </m:oMath>
      <w:r w:rsidR="00B27A6C">
        <w:t xml:space="preserve"> corresponde a la tarifa máxima comprometida para deshabilitación de espacio físico de la Macrozona Centro Norte;</w:t>
      </w:r>
    </w:p>
    <w:p w14:paraId="70F9A2E5"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CTN</m:t>
            </m:r>
          </m:sub>
        </m:sSub>
      </m:oMath>
      <w:r w:rsidR="00B27A6C">
        <w:t xml:space="preserve"> corresponde a la tarifa máxima comprometida para tendido de energía eléctrica de la Macrozona Centro Norte;</w:t>
      </w:r>
    </w:p>
    <w:p w14:paraId="33EB115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CTN</m:t>
            </m:r>
          </m:sub>
        </m:sSub>
        <m:r>
          <w:rPr>
            <w:rFonts w:ascii="Cambria Math" w:hAnsi="Cambria Math"/>
          </w:rPr>
          <m:t xml:space="preserve"> </m:t>
        </m:r>
      </m:oMath>
      <w:r w:rsidR="00B27A6C">
        <w:t>corresponde a la tarifa máxima comprometida para h</w:t>
      </w:r>
      <w:r w:rsidR="00B27A6C" w:rsidRPr="004A5525">
        <w:t>abilitación y uso de</w:t>
      </w:r>
      <w:r w:rsidR="00F3079E">
        <w:t xml:space="preserve"> </w:t>
      </w:r>
      <w:r w:rsidR="00B27A6C" w:rsidRPr="004A5525">
        <w:t>acometida por cada cable ingresado</w:t>
      </w:r>
      <w:r w:rsidR="00B27A6C">
        <w:t xml:space="preserve"> de la Macrozona Centro Norte;</w:t>
      </w:r>
    </w:p>
    <w:p w14:paraId="5C04407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CTN</m:t>
            </m:r>
          </m:sub>
        </m:sSub>
        <m:r>
          <w:rPr>
            <w:rFonts w:ascii="Cambria Math" w:hAnsi="Cambria Math"/>
          </w:rPr>
          <m:t xml:space="preserve"> </m:t>
        </m:r>
      </m:oMath>
      <w:r w:rsidR="00B27A6C">
        <w:t>corresponde a la tarifa máxima comprometida para h</w:t>
      </w:r>
      <w:r w:rsidR="00B27A6C" w:rsidRPr="00D41F6E">
        <w:t>abilitación y uso de túnel por cada cable ingresado</w:t>
      </w:r>
      <w:r w:rsidR="00B27A6C">
        <w:t xml:space="preserve"> de la Macrozona Centro Norte;</w:t>
      </w:r>
    </w:p>
    <w:p w14:paraId="2A291E19"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CTN</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de la Macrozona Centro Norte;</w:t>
      </w:r>
    </w:p>
    <w:p w14:paraId="06745FE8"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CTN</m:t>
            </m:r>
          </m:sub>
        </m:sSub>
        <m:r>
          <w:rPr>
            <w:rFonts w:ascii="Cambria Math" w:hAnsi="Cambria Math"/>
          </w:rPr>
          <m:t xml:space="preserve"> </m:t>
        </m:r>
      </m:oMath>
      <w:r w:rsidR="00B27A6C">
        <w:t>corresponde a la tarifa máxima comprometida para c</w:t>
      </w:r>
      <w:r w:rsidR="00B27A6C" w:rsidRPr="00582B27">
        <w:t>onexión del cable a la bandeja de terminación en el ODF</w:t>
      </w:r>
      <w:r w:rsidR="00B27A6C" w:rsidRPr="00D41F6E">
        <w:t xml:space="preserve"> </w:t>
      </w:r>
      <w:r w:rsidR="00B27A6C">
        <w:t>de la Macrozona Centro Norte; y</w:t>
      </w:r>
    </w:p>
    <w:p w14:paraId="398FEAF3"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CTN</m:t>
            </m:r>
          </m:sub>
        </m:sSub>
        <m:r>
          <w:rPr>
            <w:rFonts w:ascii="Cambria Math" w:hAnsi="Cambria Math"/>
          </w:rPr>
          <m:t xml:space="preserve"> </m:t>
        </m:r>
      </m:oMath>
      <w:r w:rsidR="00B27A6C">
        <w:t>corresponde a la tarifa máxima comprometida para f</w:t>
      </w:r>
      <w:r w:rsidR="00B27A6C" w:rsidRPr="00582B27">
        <w:t>usión de fibra óptica en TRIOT Terrestre</w:t>
      </w:r>
      <w:r w:rsidR="00B27A6C" w:rsidRPr="00D41F6E">
        <w:t xml:space="preserve"> </w:t>
      </w:r>
      <w:r w:rsidR="00B27A6C">
        <w:t>de la Macrozona Centro Norte.</w:t>
      </w:r>
    </w:p>
    <w:p w14:paraId="1D4AD7BA" w14:textId="77777777" w:rsidR="00D06405" w:rsidRDefault="00D06405">
      <w:pPr>
        <w:suppressAutoHyphens w:val="0"/>
        <w:jc w:val="left"/>
        <w:rPr>
          <w:b/>
          <w:color w:val="000000" w:themeColor="text1"/>
        </w:rPr>
      </w:pPr>
      <w:r>
        <w:rPr>
          <w:b/>
          <w:color w:val="000000" w:themeColor="text1"/>
        </w:rPr>
        <w:br w:type="page"/>
      </w:r>
    </w:p>
    <w:p w14:paraId="50B66243" w14:textId="227FD63E" w:rsidR="00B27A6C" w:rsidRDefault="00B27A6C" w:rsidP="00B27A6C">
      <w:r w:rsidRPr="00A44B03">
        <w:rPr>
          <w:b/>
          <w:color w:val="000000" w:themeColor="text1"/>
        </w:rPr>
        <w:lastRenderedPageBreak/>
        <w:t>Tarifa compuesta para cada Trazado Regional de Infraestructura Óptica</w:t>
      </w:r>
      <w:r>
        <w:rPr>
          <w:b/>
          <w:color w:val="000000" w:themeColor="text1"/>
        </w:rPr>
        <w:t xml:space="preserve"> perteneciente a la Macrozona Centro Norte</w:t>
      </w:r>
    </w:p>
    <w:p w14:paraId="7FE4969A" w14:textId="77777777" w:rsidR="00B27A6C" w:rsidRDefault="00B27A6C" w:rsidP="00B27A6C"/>
    <w:p w14:paraId="7F729238" w14:textId="77777777" w:rsidR="00B27A6C" w:rsidRDefault="00CA716A" w:rsidP="00B27A6C">
      <w:r>
        <w:t>Con las tarifas compuestas por cargos de habilitación y rentas mensuales</w:t>
      </w:r>
      <w:r w:rsidR="00B27A6C">
        <w:t>, se definirán la</w:t>
      </w:r>
      <w:r w:rsidR="00117D8F">
        <w:t>s</w:t>
      </w:r>
      <w:r w:rsidR="00B27A6C">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CTN04c</m:t>
            </m:r>
            <m:r>
              <w:rPr>
                <w:rFonts w:ascii="Cambria Math" w:hAnsi="Cambria Math"/>
              </w:rPr>
              <m:t>mp</m:t>
            </m:r>
          </m:sub>
        </m:sSub>
        <m:r>
          <w:rPr>
            <w:rFonts w:ascii="Cambria Math" w:hAnsi="Cambria Math"/>
          </w:rPr>
          <m:t xml:space="preserve"> </m:t>
        </m:r>
      </m:oMath>
      <w:r w:rsidR="00B27A6C">
        <w:t xml:space="preserve">, </w:t>
      </w:r>
      <m:oMath>
        <m:sSub>
          <m:sSubPr>
            <m:ctrlPr>
              <w:rPr>
                <w:rFonts w:ascii="Cambria Math" w:hAnsi="Cambria Math"/>
                <w:i/>
              </w:rPr>
            </m:ctrlPr>
          </m:sSubPr>
          <m:e>
            <m:r>
              <w:rPr>
                <w:rFonts w:ascii="Cambria Math" w:hAnsi="Cambria Math"/>
              </w:rPr>
              <m:t>t</m:t>
            </m:r>
          </m:e>
          <m:sub>
            <m:r>
              <w:rPr>
                <w:rFonts w:ascii="Cambria Math" w:hAnsi="Cambria Math"/>
              </w:rPr>
              <m:t>CTN05cmp</m:t>
            </m:r>
          </m:sub>
        </m:sSub>
      </m:oMath>
      <w:r w:rsidR="00B27A6C">
        <w:t xml:space="preserve"> y </w:t>
      </w:r>
      <m:oMath>
        <m:sSub>
          <m:sSubPr>
            <m:ctrlPr>
              <w:rPr>
                <w:rFonts w:ascii="Cambria Math" w:hAnsi="Cambria Math"/>
                <w:i/>
              </w:rPr>
            </m:ctrlPr>
          </m:sSubPr>
          <m:e>
            <m:r>
              <w:rPr>
                <w:rFonts w:ascii="Cambria Math" w:hAnsi="Cambria Math"/>
              </w:rPr>
              <m:t>t</m:t>
            </m:r>
          </m:e>
          <m:sub>
            <m:r>
              <w:rPr>
                <w:rFonts w:ascii="Cambria Math" w:hAnsi="Cambria Math"/>
              </w:rPr>
              <m:t>CTN13cmp</m:t>
            </m:r>
          </m:sub>
        </m:sSub>
      </m:oMath>
      <w:r w:rsidR="00B27A6C">
        <w:t xml:space="preserve"> de los Trazados Regionales de Infraestructura Óptica de Coquimbo, Valparaíso y Metropolitana respectivamente, con las siguientes fórmulas:</w:t>
      </w:r>
    </w:p>
    <w:p w14:paraId="69606D58" w14:textId="77777777" w:rsidR="00B27A6C" w:rsidRDefault="00B27A6C" w:rsidP="00B27A6C"/>
    <w:p w14:paraId="334FC4AD" w14:textId="77777777" w:rsidR="00B27A6C" w:rsidRPr="0024428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CTN04cmp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CTN04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CTN04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CTN</m:t>
                      </m:r>
                    </m:sub>
                  </m:sSub>
                </m:num>
                <m:den>
                  <m:r>
                    <w:rPr>
                      <w:rFonts w:ascii="Cambria Math" w:hAnsi="Cambria Math"/>
                    </w:rPr>
                    <m:t>24</m:t>
                  </m:r>
                </m:den>
              </m:f>
            </m:e>
          </m:d>
        </m:oMath>
      </m:oMathPara>
    </w:p>
    <w:p w14:paraId="1638F66B" w14:textId="77777777" w:rsidR="00B27A6C" w:rsidRDefault="00B27A6C" w:rsidP="00B27A6C"/>
    <w:p w14:paraId="22522AFC" w14:textId="77777777" w:rsidR="00B27A6C" w:rsidRDefault="00B27A6C" w:rsidP="00B27A6C"/>
    <w:p w14:paraId="4547BD4B" w14:textId="77777777" w:rsidR="00B27A6C" w:rsidRPr="004A716F"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CTN05cmp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CTN05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CTN05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CTN</m:t>
                      </m:r>
                    </m:sub>
                  </m:sSub>
                </m:num>
                <m:den>
                  <m:r>
                    <w:rPr>
                      <w:rFonts w:ascii="Cambria Math" w:hAnsi="Cambria Math"/>
                    </w:rPr>
                    <m:t>24</m:t>
                  </m:r>
                </m:den>
              </m:f>
            </m:e>
          </m:d>
        </m:oMath>
      </m:oMathPara>
    </w:p>
    <w:p w14:paraId="6C35C57A" w14:textId="77777777" w:rsidR="00B27A6C" w:rsidRDefault="00B27A6C" w:rsidP="00B27A6C"/>
    <w:p w14:paraId="65E5D45A" w14:textId="77777777" w:rsidR="00B27A6C" w:rsidRPr="004A716F" w:rsidRDefault="00B27A6C" w:rsidP="00B27A6C"/>
    <w:p w14:paraId="3D10646D" w14:textId="77777777" w:rsidR="00B27A6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CTN13cmp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CTN13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CTN13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CTN</m:t>
                      </m:r>
                    </m:sub>
                  </m:sSub>
                </m:num>
                <m:den>
                  <m:r>
                    <w:rPr>
                      <w:rFonts w:ascii="Cambria Math" w:hAnsi="Cambria Math"/>
                    </w:rPr>
                    <m:t>24</m:t>
                  </m:r>
                </m:den>
              </m:f>
            </m:e>
          </m:d>
        </m:oMath>
      </m:oMathPara>
    </w:p>
    <w:p w14:paraId="38E97A5F" w14:textId="77777777" w:rsidR="00B27A6C" w:rsidRDefault="00B27A6C" w:rsidP="00B27A6C"/>
    <w:p w14:paraId="70086101" w14:textId="77777777" w:rsidR="00B27A6C" w:rsidRDefault="00B27A6C" w:rsidP="00B27A6C"/>
    <w:p w14:paraId="0C7E630B" w14:textId="77777777" w:rsidR="00B27A6C" w:rsidRDefault="00B27A6C" w:rsidP="00B27A6C">
      <w:r>
        <w:t>Donde:</w:t>
      </w:r>
    </w:p>
    <w:p w14:paraId="67AA6440"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CTN04</m:t>
            </m:r>
          </m:sub>
        </m:sSub>
      </m:oMath>
      <w:r>
        <w:t xml:space="preserve"> corresponde a la tarifa máxima comprometida para Canal Óptico Terrestre del Trazado Regional de Infraestructura Óptica de Coquimbo;</w:t>
      </w:r>
    </w:p>
    <w:p w14:paraId="0ED4E17D"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CTN05</m:t>
            </m:r>
          </m:sub>
        </m:sSub>
      </m:oMath>
      <w:r>
        <w:t xml:space="preserve"> corresponde a la tarifa máxima comprometida para Canal Óptico Terrestre del Trazado Regional de Infraestructura Óptica de Valparaíso;</w:t>
      </w:r>
    </w:p>
    <w:p w14:paraId="17DB4404" w14:textId="77777777" w:rsidR="00B27A6C" w:rsidRDefault="00B27A6C" w:rsidP="00B27A6C">
      <w:pPr>
        <w:pStyle w:val="Prrafodelista"/>
        <w:numPr>
          <w:ilvl w:val="0"/>
          <w:numId w:val="154"/>
        </w:numPr>
      </w:pPr>
      <m:oMath>
        <m:r>
          <w:rPr>
            <w:rFonts w:ascii="Cambria Math" w:hAnsi="Cambria Math"/>
          </w:rPr>
          <m:t>C</m:t>
        </m:r>
        <m:r>
          <w:rPr>
            <w:rFonts w:ascii="Cambria Math" w:hAnsi="Cambria Math"/>
          </w:rPr>
          <m:t>O</m:t>
        </m:r>
        <m:sSub>
          <m:sSubPr>
            <m:ctrlPr>
              <w:rPr>
                <w:rFonts w:ascii="Cambria Math" w:hAnsi="Cambria Math"/>
                <w:i/>
              </w:rPr>
            </m:ctrlPr>
          </m:sSubPr>
          <m:e>
            <m:r>
              <w:rPr>
                <w:rFonts w:ascii="Cambria Math" w:hAnsi="Cambria Math"/>
              </w:rPr>
              <m:t>T</m:t>
            </m:r>
          </m:e>
          <m:sub>
            <m:r>
              <w:rPr>
                <w:rFonts w:ascii="Cambria Math" w:hAnsi="Cambria Math"/>
              </w:rPr>
              <m:t>CTN13</m:t>
            </m:r>
          </m:sub>
        </m:sSub>
      </m:oMath>
      <w:r>
        <w:t xml:space="preserve"> corresponde a la tarifa máxima comprometida para Canal Óptico Terrestre del Trazado Regional de Infraestructura Óptica de la región Metropolitana;</w:t>
      </w:r>
    </w:p>
    <w:p w14:paraId="51CD0B7E" w14:textId="057F1E0D"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CTN04</m:t>
            </m:r>
          </m:sub>
        </m:sSub>
      </m:oMath>
      <w:r w:rsidR="00B27A6C">
        <w:t xml:space="preserve"> corresponde a la cantidad de POIIT Exigibles del Trazado Regional de Infraestructura Óptica de Coquimbo</w:t>
      </w:r>
      <w:r w:rsidR="004A01B1">
        <w:t>, listado</w:t>
      </w:r>
      <w:r w:rsidR="00847722">
        <w:t>s</w:t>
      </w:r>
      <w:r w:rsidR="004A01B1">
        <w:t xml:space="preserve"> en el numeral 4.3.2.1 del Anexo N° 4</w:t>
      </w:r>
      <w:r w:rsidR="00B27A6C">
        <w:t>;</w:t>
      </w:r>
    </w:p>
    <w:p w14:paraId="423EC9E6" w14:textId="1C4FB954"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CTN05</m:t>
            </m:r>
          </m:sub>
        </m:sSub>
      </m:oMath>
      <w:r w:rsidR="00B27A6C">
        <w:t xml:space="preserve"> corresponde a la cantidad de POIIT Exigibles del Trazado</w:t>
      </w:r>
      <w:r w:rsidR="00B27A6C" w:rsidRPr="00550F23">
        <w:t xml:space="preserve"> </w:t>
      </w:r>
      <w:r w:rsidR="00B27A6C">
        <w:t>Regional de Infraestructura Óptica de Valparaíso</w:t>
      </w:r>
      <w:r w:rsidR="004A01B1">
        <w:t>, listados en el numeral 4.3.2.2 del Anexo N° 4</w:t>
      </w:r>
      <w:r w:rsidR="00B27A6C">
        <w:t>;</w:t>
      </w:r>
    </w:p>
    <w:p w14:paraId="7DD45052" w14:textId="39857B05"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CTN13</m:t>
            </m:r>
          </m:sub>
        </m:sSub>
      </m:oMath>
      <w:r w:rsidR="00B27A6C">
        <w:t xml:space="preserve"> corresponde a la cantidad de POIIT Exigibles del Trazado</w:t>
      </w:r>
      <w:r w:rsidR="00B27A6C" w:rsidRPr="00550F23">
        <w:t xml:space="preserve"> </w:t>
      </w:r>
      <w:r w:rsidR="00B27A6C">
        <w:t xml:space="preserve">Regional de Infraestructura Óptica </w:t>
      </w:r>
      <w:r w:rsidR="00117D8F">
        <w:t xml:space="preserve">de </w:t>
      </w:r>
      <w:r w:rsidR="00B27A6C">
        <w:t>la región Metropolitana</w:t>
      </w:r>
      <w:r w:rsidR="004A01B1">
        <w:t>, listados en el numeral 4.3.2.3 del Anexo N° 4</w:t>
      </w:r>
      <w:r w:rsidR="00B27A6C">
        <w:t>;</w:t>
      </w:r>
    </w:p>
    <w:p w14:paraId="551A5CD6"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CTN</m:t>
            </m:r>
          </m:sub>
        </m:sSub>
      </m:oMath>
      <w:r w:rsidR="00B27A6C">
        <w:t xml:space="preserve"> corresponde a la tarifa compuesta de rentas mensuales de la Macrozona Centro Norte; y</w:t>
      </w:r>
    </w:p>
    <w:p w14:paraId="6F68721A"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CTN</m:t>
            </m:r>
          </m:sub>
        </m:sSub>
      </m:oMath>
      <w:r w:rsidR="00B27A6C">
        <w:t xml:space="preserve"> corresponde a la tarifa compuesta de cargos de habilitación de la Macrozona Centro Norte.</w:t>
      </w:r>
    </w:p>
    <w:p w14:paraId="14EE5306" w14:textId="77777777" w:rsidR="00D93384" w:rsidRDefault="00D93384">
      <m:oMath>
        <m:r>
          <w:rPr>
            <w:rFonts w:ascii="Cambria Math" w:hAnsi="Cambria Math"/>
          </w:rPr>
          <m:t xml:space="preserve">  </m:t>
        </m:r>
      </m:oMath>
      <w:r w:rsidR="00F3079E">
        <w:t xml:space="preserve">  </w:t>
      </w:r>
    </w:p>
    <w:p w14:paraId="15F3BF29" w14:textId="77777777" w:rsidR="00475482" w:rsidRDefault="00475482"/>
    <w:p w14:paraId="2813346C" w14:textId="77777777" w:rsidR="00D06405" w:rsidRDefault="00D06405">
      <w:pPr>
        <w:suppressAutoHyphens w:val="0"/>
        <w:jc w:val="left"/>
        <w:rPr>
          <w:b/>
        </w:rPr>
      </w:pPr>
      <w:r>
        <w:rPr>
          <w:b/>
        </w:rPr>
        <w:br w:type="page"/>
      </w:r>
    </w:p>
    <w:p w14:paraId="42F9414A" w14:textId="5B42ADD2" w:rsidR="00475482" w:rsidRDefault="00475482">
      <w:r w:rsidRPr="00A44B03">
        <w:rPr>
          <w:b/>
        </w:rPr>
        <w:lastRenderedPageBreak/>
        <w:t>Tarifa ponderada de la Propuesta</w:t>
      </w:r>
      <w:r w:rsidR="007655E3">
        <w:rPr>
          <w:b/>
        </w:rPr>
        <w:t xml:space="preserve"> para la Macrozona Centro Norte</w:t>
      </w:r>
    </w:p>
    <w:p w14:paraId="6F4A92F7" w14:textId="77777777" w:rsidR="00D93384" w:rsidRDefault="00D93384"/>
    <w:p w14:paraId="1AF4FAD4" w14:textId="77777777" w:rsidR="00475482" w:rsidRDefault="00475482" w:rsidP="00475482">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CTNpnd</m:t>
            </m:r>
          </m:sub>
        </m:sSub>
      </m:oMath>
      <w:r>
        <w:t xml:space="preserve"> con la siguiente formula:</w:t>
      </w:r>
    </w:p>
    <w:p w14:paraId="43475C79" w14:textId="77777777" w:rsidR="00475482" w:rsidRDefault="00475482" w:rsidP="00475482"/>
    <w:p w14:paraId="23B37669" w14:textId="77777777" w:rsidR="00475482" w:rsidRPr="00F33E2C" w:rsidRDefault="006E0C59" w:rsidP="00475482">
      <w:pPr>
        <w:rPr>
          <w:sz w:val="18"/>
        </w:rPr>
      </w:pPr>
      <m:oMathPara>
        <m:oMath>
          <m:sSub>
            <m:sSubPr>
              <m:ctrlPr>
                <w:rPr>
                  <w:rFonts w:ascii="Cambria Math" w:hAnsi="Cambria Math"/>
                  <w:i/>
                  <w:sz w:val="18"/>
                </w:rPr>
              </m:ctrlPr>
            </m:sSubPr>
            <m:e>
              <m:r>
                <w:rPr>
                  <w:rFonts w:ascii="Cambria Math" w:hAnsi="Cambria Math"/>
                  <w:sz w:val="18"/>
                </w:rPr>
                <m:t>t</m:t>
              </m:r>
            </m:e>
            <m:sub>
              <m:r>
                <w:rPr>
                  <w:rFonts w:ascii="Cambria Math" w:hAnsi="Cambria Math"/>
                  <w:sz w:val="18"/>
                </w:rPr>
                <m:t>CTNpnd</m:t>
              </m:r>
            </m:sub>
          </m:sSub>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0,45*</m:t>
                  </m:r>
                  <m:sSub>
                    <m:sSubPr>
                      <m:ctrlPr>
                        <w:rPr>
                          <w:rFonts w:ascii="Cambria Math" w:hAnsi="Cambria Math"/>
                          <w:i/>
                          <w:sz w:val="18"/>
                        </w:rPr>
                      </m:ctrlPr>
                    </m:sSubPr>
                    <m:e>
                      <m:r>
                        <w:rPr>
                          <w:rFonts w:ascii="Cambria Math" w:hAnsi="Cambria Math"/>
                          <w:sz w:val="18"/>
                        </w:rPr>
                        <m:t>t</m:t>
                      </m:r>
                    </m:e>
                    <m:sub>
                      <m:r>
                        <w:rPr>
                          <w:rFonts w:ascii="Cambria Math" w:hAnsi="Cambria Math"/>
                          <w:sz w:val="18"/>
                        </w:rPr>
                        <m:t>CTN04cmp</m:t>
                      </m:r>
                    </m:sub>
                  </m:sSub>
                  <m:r>
                    <w:rPr>
                      <w:rFonts w:ascii="Cambria Math" w:hAnsi="Cambria Math"/>
                      <w:sz w:val="18"/>
                    </w:rPr>
                    <m:t>+0,25*</m:t>
                  </m:r>
                  <m:sSub>
                    <m:sSubPr>
                      <m:ctrlPr>
                        <w:rPr>
                          <w:rFonts w:ascii="Cambria Math" w:hAnsi="Cambria Math"/>
                          <w:i/>
                          <w:sz w:val="18"/>
                        </w:rPr>
                      </m:ctrlPr>
                    </m:sSubPr>
                    <m:e>
                      <m:r>
                        <w:rPr>
                          <w:rFonts w:ascii="Cambria Math" w:hAnsi="Cambria Math"/>
                          <w:sz w:val="18"/>
                        </w:rPr>
                        <m:t>t</m:t>
                      </m:r>
                    </m:e>
                    <m:sub>
                      <m:r>
                        <w:rPr>
                          <w:rFonts w:ascii="Cambria Math" w:hAnsi="Cambria Math"/>
                          <w:sz w:val="18"/>
                        </w:rPr>
                        <m:t>CTN05cmp</m:t>
                      </m:r>
                    </m:sub>
                  </m:sSub>
                  <m:r>
                    <w:rPr>
                      <w:rFonts w:ascii="Cambria Math" w:hAnsi="Cambria Math"/>
                      <w:sz w:val="18"/>
                    </w:rPr>
                    <m:t>+0,3*</m:t>
                  </m:r>
                  <m:sSub>
                    <m:sSubPr>
                      <m:ctrlPr>
                        <w:rPr>
                          <w:rFonts w:ascii="Cambria Math" w:hAnsi="Cambria Math"/>
                          <w:i/>
                          <w:sz w:val="18"/>
                        </w:rPr>
                      </m:ctrlPr>
                    </m:sSubPr>
                    <m:e>
                      <m:r>
                        <w:rPr>
                          <w:rFonts w:ascii="Cambria Math" w:hAnsi="Cambria Math"/>
                          <w:sz w:val="18"/>
                        </w:rPr>
                        <m:t>t</m:t>
                      </m:r>
                    </m:e>
                    <m:sub>
                      <m:r>
                        <w:rPr>
                          <w:rFonts w:ascii="Cambria Math" w:hAnsi="Cambria Math"/>
                          <w:sz w:val="18"/>
                        </w:rPr>
                        <m:t>CTN13cmp</m:t>
                      </m:r>
                    </m:sub>
                  </m:sSub>
                  <m:r>
                    <w:rPr>
                      <w:rFonts w:ascii="Cambria Math" w:hAnsi="Cambria Math"/>
                      <w:sz w:val="18"/>
                    </w:rPr>
                    <m:t xml:space="preserve"> ,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CTN04cmp</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t</m:t>
                          </m:r>
                        </m:e>
                        <m:sub>
                          <m:r>
                            <w:rPr>
                              <w:rFonts w:ascii="Cambria Math" w:hAnsi="Cambria Math"/>
                              <w:sz w:val="18"/>
                            </w:rPr>
                            <m:t xml:space="preserve">CTN05cmp </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 xml:space="preserve">CTN13cmp </m:t>
                          </m:r>
                        </m:sub>
                      </m:sSub>
                    </m:e>
                  </m:d>
                  <m:r>
                    <w:rPr>
                      <w:rFonts w:ascii="Cambria Math" w:hAnsi="Cambria Math"/>
                      <w:sz w:val="18"/>
                    </w:rPr>
                    <m:t>≤0,23</m:t>
                  </m:r>
                </m:e>
                <m:e>
                  <m:r>
                    <w:rPr>
                      <w:rFonts w:ascii="Cambria Math" w:hAnsi="Cambria Math"/>
                      <w:sz w:val="18"/>
                    </w:rPr>
                    <m:t>1,2*</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CTN04cmp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CTN05cmp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CTN13cmp</m:t>
                              </m:r>
                            </m:sub>
                          </m:sSub>
                        </m:e>
                      </m:d>
                    </m:num>
                    <m:den>
                      <m:r>
                        <w:rPr>
                          <w:rFonts w:ascii="Cambria Math" w:hAnsi="Cambria Math"/>
                          <w:sz w:val="18"/>
                        </w:rPr>
                        <m:t>3</m:t>
                      </m:r>
                    </m:den>
                  </m:f>
                  <m:r>
                    <w:rPr>
                      <w:rFonts w:ascii="Cambria Math" w:hAnsi="Cambria Math"/>
                      <w:sz w:val="18"/>
                    </w:rPr>
                    <m:t>,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CTN04cmp</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t</m:t>
                          </m:r>
                        </m:e>
                        <m:sub>
                          <m:r>
                            <w:rPr>
                              <w:rFonts w:ascii="Cambria Math" w:hAnsi="Cambria Math"/>
                              <w:sz w:val="18"/>
                            </w:rPr>
                            <m:t>CTN05cmp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 xml:space="preserve">CTN13cmp </m:t>
                          </m:r>
                        </m:sub>
                      </m:sSub>
                    </m:e>
                  </m:d>
                  <m:r>
                    <w:rPr>
                      <w:rFonts w:ascii="Cambria Math" w:hAnsi="Cambria Math"/>
                      <w:sz w:val="18"/>
                    </w:rPr>
                    <m:t xml:space="preserve">&gt;0,23 </m:t>
                  </m:r>
                </m:e>
              </m:eqArr>
            </m:e>
          </m:d>
        </m:oMath>
      </m:oMathPara>
    </w:p>
    <w:p w14:paraId="36D25590" w14:textId="77777777" w:rsidR="00475482" w:rsidRDefault="00475482" w:rsidP="00475482"/>
    <w:p w14:paraId="520ABA20" w14:textId="77777777" w:rsidR="001174A5" w:rsidRDefault="00475482" w:rsidP="00475482">
      <w:r>
        <w:t>Donde</w:t>
      </w:r>
      <w:r w:rsidR="001174A5">
        <w:t>:</w:t>
      </w:r>
    </w:p>
    <w:p w14:paraId="00932D34" w14:textId="77777777" w:rsidR="001C0C38" w:rsidRDefault="006E0C59" w:rsidP="001174A5">
      <w:pPr>
        <w:pStyle w:val="Prrafodelista"/>
        <w:numPr>
          <w:ilvl w:val="0"/>
          <w:numId w:val="159"/>
        </w:numPr>
      </w:pPr>
      <m:oMath>
        <m:sSub>
          <m:sSubPr>
            <m:ctrlPr>
              <w:rPr>
                <w:rFonts w:ascii="Cambria Math" w:hAnsi="Cambria Math"/>
                <w:i/>
              </w:rPr>
            </m:ctrlPr>
          </m:sSubPr>
          <m:e>
            <m:r>
              <w:rPr>
                <w:rFonts w:ascii="Cambria Math" w:hAnsi="Cambria Math"/>
              </w:rPr>
              <m:t>t</m:t>
            </m:r>
          </m:e>
          <m:sub>
            <m:r>
              <w:rPr>
                <w:rFonts w:ascii="Cambria Math" w:hAnsi="Cambria Math"/>
              </w:rPr>
              <m:t>CTN04cmp</m:t>
            </m:r>
          </m:sub>
        </m:sSub>
        <m:r>
          <w:rPr>
            <w:rFonts w:ascii="Cambria Math" w:hAnsi="Cambria Math"/>
          </w:rPr>
          <m:t xml:space="preserve"> </m:t>
        </m:r>
      </m:oMath>
      <w:r w:rsidR="00475482">
        <w:t xml:space="preserve">, </w:t>
      </w:r>
      <m:oMath>
        <m:sSub>
          <m:sSubPr>
            <m:ctrlPr>
              <w:rPr>
                <w:rFonts w:ascii="Cambria Math" w:hAnsi="Cambria Math"/>
                <w:i/>
              </w:rPr>
            </m:ctrlPr>
          </m:sSubPr>
          <m:e>
            <m:r>
              <w:rPr>
                <w:rFonts w:ascii="Cambria Math" w:hAnsi="Cambria Math"/>
              </w:rPr>
              <m:t>t</m:t>
            </m:r>
          </m:e>
          <m:sub>
            <m:r>
              <w:rPr>
                <w:rFonts w:ascii="Cambria Math" w:hAnsi="Cambria Math"/>
              </w:rPr>
              <m:t>CTN05cmp</m:t>
            </m:r>
          </m:sub>
        </m:sSub>
        <m:r>
          <w:rPr>
            <w:rFonts w:ascii="Cambria Math" w:hAnsi="Cambria Math"/>
          </w:rPr>
          <m:t xml:space="preserve"> </m:t>
        </m:r>
      </m:oMath>
      <w:r w:rsidR="00475482">
        <w:t xml:space="preserve">y </w:t>
      </w:r>
      <m:oMath>
        <m:sSub>
          <m:sSubPr>
            <m:ctrlPr>
              <w:rPr>
                <w:rFonts w:ascii="Cambria Math" w:hAnsi="Cambria Math"/>
                <w:i/>
              </w:rPr>
            </m:ctrlPr>
          </m:sSubPr>
          <m:e>
            <m:r>
              <w:rPr>
                <w:rFonts w:ascii="Cambria Math" w:hAnsi="Cambria Math"/>
              </w:rPr>
              <m:t>t</m:t>
            </m:r>
          </m:e>
          <m:sub>
            <m:r>
              <w:rPr>
                <w:rFonts w:ascii="Cambria Math" w:hAnsi="Cambria Math"/>
              </w:rPr>
              <m:t>CTN13cmp</m:t>
            </m:r>
          </m:sub>
        </m:sSub>
      </m:oMath>
      <w:r w:rsidR="00475482">
        <w:t xml:space="preserve"> </w:t>
      </w:r>
      <w:r w:rsidR="001C0C38">
        <w:t>corresponden a</w:t>
      </w:r>
      <w:r w:rsidR="00475482">
        <w:t xml:space="preserve"> las tarifas compuestas de los Trazados Regionales de Infraestructura</w:t>
      </w:r>
      <w:r w:rsidR="00F3079E">
        <w:t xml:space="preserve"> </w:t>
      </w:r>
      <w:r w:rsidR="00475482">
        <w:t xml:space="preserve">Óptica de Coquimbo, Valparaíso y Metropolitana respectivamente y </w:t>
      </w:r>
    </w:p>
    <w:p w14:paraId="2939D39F" w14:textId="77777777" w:rsidR="00475482" w:rsidRDefault="00475482" w:rsidP="001174A5">
      <w:pPr>
        <w:pStyle w:val="Prrafodelista"/>
        <w:numPr>
          <w:ilvl w:val="0"/>
          <w:numId w:val="159"/>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CTN04cmp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 xml:space="preserve">CTN05cmp </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CTN13cmp </m:t>
                </m:r>
              </m:sub>
            </m:sSub>
          </m:e>
        </m:d>
      </m:oMath>
      <w:r>
        <w:t xml:space="preserve"> </w:t>
      </w:r>
      <w:r w:rsidR="001C0C38">
        <w:t>corresponde a</w:t>
      </w:r>
      <w:r>
        <w:t>l coeficiente de variación entre las tarifas compuestas calculadas en la etapa anterior de los Trazados Regionales de Infraestructura</w:t>
      </w:r>
      <w:r w:rsidR="00F3079E">
        <w:t xml:space="preserve"> </w:t>
      </w:r>
      <w:r>
        <w:t>Óptica de Coquimbo, Valparaíso y Metropolitana respectivamente, definido como:</w:t>
      </w:r>
    </w:p>
    <w:p w14:paraId="63A068A5" w14:textId="77777777" w:rsidR="00F46588" w:rsidRDefault="00F46588"/>
    <w:p w14:paraId="1BDB7273" w14:textId="77777777" w:rsidR="009034DC" w:rsidRDefault="00F46588">
      <m:oMathPara>
        <m:oMath>
          <m:r>
            <w:rPr>
              <w:rFonts w:ascii="Cambria Math" w:hAnsi="Cambria Math"/>
            </w:rPr>
            <m:t>CV=</m:t>
          </m:r>
          <m:f>
            <m:fPr>
              <m:ctrlPr>
                <w:rPr>
                  <w:rFonts w:ascii="Cambria Math" w:hAnsi="Cambria Math"/>
                </w:rPr>
              </m:ctrlPr>
            </m:fPr>
            <m:num>
              <m:d>
                <m:dPr>
                  <m:ctrlPr>
                    <w:rPr>
                      <w:rFonts w:ascii="Cambria Math" w:hAnsi="Cambria Math"/>
                    </w:rPr>
                  </m:ctrlPr>
                </m:dPr>
                <m:e>
                  <m:r>
                    <w:rPr>
                      <w:rFonts w:ascii="Cambria Math" w:hAnsi="Cambria Math"/>
                    </w:rPr>
                    <m:t>Desviaciónestándar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CTN04cmp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CTN05cmp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CTN13cmp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CTN04cmp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CTN05cmp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CTN13cmp</m:t>
                          </m:r>
                        </m:sub>
                      </m:sSub>
                    </m:e>
                  </m:d>
                </m:e>
              </m:d>
            </m:den>
          </m:f>
        </m:oMath>
      </m:oMathPara>
    </w:p>
    <w:p w14:paraId="4CC2622B" w14:textId="77777777" w:rsidR="009034DC" w:rsidRDefault="009034DC"/>
    <w:p w14:paraId="358BD6E6" w14:textId="77777777" w:rsidR="00475482" w:rsidRDefault="00475482">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724C70AC" w14:textId="77777777" w:rsidR="00475482" w:rsidRDefault="00475482"/>
    <w:p w14:paraId="798B6C0B" w14:textId="77777777" w:rsidR="00475482" w:rsidRDefault="00475482" w:rsidP="00475482">
      <w:r>
        <w:t xml:space="preserve">Conocidas las tarifas ponderadas de todas las Propuestas recibidas para la Macrozona Centro Norte, se </w:t>
      </w:r>
      <w:r w:rsidR="00EB0F18">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como:</w:t>
      </w:r>
    </w:p>
    <w:p w14:paraId="74BCE20C" w14:textId="77777777" w:rsidR="009034DC" w:rsidRDefault="009034DC"/>
    <w:p w14:paraId="0D38D089" w14:textId="77777777" w:rsidR="009034DC" w:rsidRDefault="006E0C59">
      <m:oMathPara>
        <m:oMath>
          <m:sSub>
            <m:sSubPr>
              <m:ctrlPr>
                <w:rPr>
                  <w:rFonts w:ascii="Cambria Math" w:hAnsi="Cambria Math"/>
                </w:rPr>
              </m:ctrlPr>
            </m:sSubPr>
            <m:e>
              <m:r>
                <w:rPr>
                  <w:rFonts w:ascii="Cambria Math" w:hAnsi="Cambria Math"/>
                </w:rPr>
                <m:t>t</m:t>
              </m:r>
            </m:e>
            <m:sub>
              <m:r>
                <w:rPr>
                  <w:rFonts w:ascii="Cambria Math" w:hAnsi="Cambria Math"/>
                </w:rPr>
                <m:t>CTN</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CTNmin</m:t>
                      </m:r>
                    </m:sub>
                  </m:sSub>
                </m:num>
                <m:den>
                  <m:sSub>
                    <m:sSubPr>
                      <m:ctrlPr>
                        <w:rPr>
                          <w:rFonts w:ascii="Cambria Math" w:hAnsi="Cambria Math"/>
                        </w:rPr>
                      </m:ctrlPr>
                    </m:sSubPr>
                    <m:e>
                      <m:r>
                        <w:rPr>
                          <w:rFonts w:ascii="Cambria Math" w:hAnsi="Cambria Math"/>
                        </w:rPr>
                        <m:t>t</m:t>
                      </m:r>
                    </m:e>
                    <m:sub>
                      <m:r>
                        <w:rPr>
                          <w:rFonts w:ascii="Cambria Math" w:hAnsi="Cambria Math"/>
                        </w:rPr>
                        <m:t>CTNpnd</m:t>
                      </m:r>
                    </m:sub>
                  </m:sSub>
                </m:den>
              </m:f>
            </m:e>
          </m:d>
        </m:oMath>
      </m:oMathPara>
    </w:p>
    <w:p w14:paraId="57A4DA14" w14:textId="77777777" w:rsidR="009034DC" w:rsidRDefault="009034DC"/>
    <w:p w14:paraId="2D413440" w14:textId="77777777" w:rsidR="00775F11" w:rsidRDefault="00475482" w:rsidP="00475482">
      <w:r>
        <w:t>Donde</w:t>
      </w:r>
      <w:r w:rsidR="001174A5">
        <w:t>:</w:t>
      </w:r>
      <w:r>
        <w:t xml:space="preserve"> </w:t>
      </w:r>
    </w:p>
    <w:p w14:paraId="34D01A2A" w14:textId="77777777" w:rsidR="00775F11" w:rsidRDefault="006E0C59" w:rsidP="00775F11">
      <w:pPr>
        <w:pStyle w:val="Prrafodelista"/>
        <w:numPr>
          <w:ilvl w:val="0"/>
          <w:numId w:val="159"/>
        </w:numPr>
      </w:pPr>
      <m:oMath>
        <m:sSub>
          <m:sSubPr>
            <m:ctrlPr>
              <w:rPr>
                <w:rFonts w:ascii="Cambria Math" w:hAnsi="Cambria Math"/>
                <w:i/>
              </w:rPr>
            </m:ctrlPr>
          </m:sSubPr>
          <m:e>
            <m:r>
              <w:rPr>
                <w:rFonts w:ascii="Cambria Math" w:hAnsi="Cambria Math"/>
              </w:rPr>
              <m:t>t</m:t>
            </m:r>
          </m:e>
          <m:sub>
            <m:r>
              <w:rPr>
                <w:rFonts w:ascii="Cambria Math" w:hAnsi="Cambria Math"/>
              </w:rPr>
              <m:t>CTNmin</m:t>
            </m:r>
          </m:sub>
        </m:sSub>
      </m:oMath>
      <w:r w:rsidR="00475482">
        <w:t xml:space="preserve"> </w:t>
      </w:r>
      <w:r w:rsidR="00050363">
        <w:t xml:space="preserve">corresponde a </w:t>
      </w:r>
      <w:r w:rsidR="00475482">
        <w:t>la menor tarifa ponderada entre todas las Propuestas</w:t>
      </w:r>
      <w:r w:rsidR="00775F11">
        <w:t xml:space="preserve"> sujetas a cálculo de puntaje;</w:t>
      </w:r>
      <w:r w:rsidR="00475482">
        <w:t xml:space="preserve"> y </w:t>
      </w:r>
    </w:p>
    <w:p w14:paraId="6A4F27F3" w14:textId="2E889CCB" w:rsidR="00475482" w:rsidRDefault="006E0C59" w:rsidP="00775F11">
      <w:pPr>
        <w:pStyle w:val="Prrafodelista"/>
        <w:numPr>
          <w:ilvl w:val="0"/>
          <w:numId w:val="159"/>
        </w:numPr>
      </w:pPr>
      <m:oMath>
        <m:sSub>
          <m:sSubPr>
            <m:ctrlPr>
              <w:rPr>
                <w:rFonts w:ascii="Cambria Math" w:hAnsi="Cambria Math"/>
                <w:i/>
              </w:rPr>
            </m:ctrlPr>
          </m:sSubPr>
          <m:e>
            <m:r>
              <w:rPr>
                <w:rFonts w:ascii="Cambria Math" w:hAnsi="Cambria Math"/>
              </w:rPr>
              <m:t>t</m:t>
            </m:r>
          </m:e>
          <m:sub>
            <m:r>
              <w:rPr>
                <w:rFonts w:ascii="Cambria Math" w:hAnsi="Cambria Math"/>
              </w:rPr>
              <m:t>CTNpnd</m:t>
            </m:r>
          </m:sub>
        </m:sSub>
      </m:oMath>
      <w:r w:rsidR="00475482">
        <w:t xml:space="preserve"> </w:t>
      </w:r>
      <w:r w:rsidR="00050363">
        <w:t>a</w:t>
      </w:r>
      <w:r w:rsidR="00475482">
        <w:t xml:space="preserve"> la tarifa ponderada de la Propuesta evaluada. </w:t>
      </w:r>
    </w:p>
    <w:p w14:paraId="512173FA" w14:textId="77777777" w:rsidR="009034DC" w:rsidRDefault="009034DC"/>
    <w:p w14:paraId="0B6B2959" w14:textId="77777777" w:rsidR="009034DC" w:rsidRDefault="00554E3F" w:rsidP="00526DF3">
      <w:pPr>
        <w:pStyle w:val="Anx-Titulo4"/>
      </w:pPr>
      <w:bookmarkStart w:id="503" w:name="_Toc11695415"/>
      <w:r>
        <w:t>Porcentaje de descuento sobre las tarifas máximas comprometidas para las prestaciones de la Oferta de Servicio de Infraestructura asociadas a la obligación de Servicio Preferente</w:t>
      </w:r>
      <w:bookmarkEnd w:id="503"/>
    </w:p>
    <w:p w14:paraId="7A6283C2" w14:textId="77777777" w:rsidR="009034DC" w:rsidRDefault="00490842">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CTN</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3065A9C1" w14:textId="77777777" w:rsidR="00F46588" w:rsidRDefault="00F46588"/>
    <w:p w14:paraId="472E29C1" w14:textId="40091C8D" w:rsidR="009034DC" w:rsidRDefault="006E0C59">
      <m:oMathPara>
        <m:oMath>
          <m:sSub>
            <m:sSubPr>
              <m:ctrlPr>
                <w:rPr>
                  <w:rFonts w:ascii="Cambria Math" w:hAnsi="Cambria Math"/>
                  <w:i/>
                </w:rPr>
              </m:ctrlPr>
            </m:sSubPr>
            <m:e>
              <m:r>
                <w:rPr>
                  <w:rFonts w:ascii="Cambria Math" w:hAnsi="Cambria Math"/>
                </w:rPr>
                <m:t>d</m:t>
              </m:r>
            </m:e>
            <m:sub>
              <m:r>
                <w:rPr>
                  <w:rFonts w:ascii="Cambria Math" w:hAnsi="Cambria Math"/>
                </w:rPr>
                <m:t>CTN</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OSPCTN</m:t>
                  </m:r>
                </m:sub>
              </m:sSub>
            </m:num>
            <m:den>
              <m:sSub>
                <m:sSubPr>
                  <m:ctrlPr>
                    <w:rPr>
                      <w:rFonts w:ascii="Cambria Math" w:hAnsi="Cambria Math"/>
                      <w:i/>
                    </w:rPr>
                  </m:ctrlPr>
                </m:sSubPr>
                <m:e>
                  <m:r>
                    <w:rPr>
                      <w:rFonts w:ascii="Cambria Math" w:hAnsi="Cambria Math"/>
                    </w:rPr>
                    <m:t>d</m:t>
                  </m:r>
                </m:e>
                <m:sub>
                  <m:r>
                    <w:rPr>
                      <w:rFonts w:ascii="Cambria Math" w:hAnsi="Cambria Math"/>
                    </w:rPr>
                    <m:t>OSPCTNmax</m:t>
                  </m:r>
                </m:sub>
              </m:sSub>
            </m:den>
          </m:f>
          <m:r>
            <w:rPr>
              <w:rFonts w:ascii="Cambria Math" w:hAnsi="Cambria Math"/>
            </w:rPr>
            <m:t>*15</m:t>
          </m:r>
        </m:oMath>
      </m:oMathPara>
    </w:p>
    <w:p w14:paraId="5104A662" w14:textId="77777777" w:rsidR="009034DC" w:rsidRDefault="009034DC"/>
    <w:p w14:paraId="3A6FCC34" w14:textId="77777777" w:rsidR="001174A5" w:rsidRDefault="00490842" w:rsidP="00490842">
      <w:r>
        <w:t>Donde</w:t>
      </w:r>
      <w:r w:rsidR="001174A5">
        <w:t>:</w:t>
      </w:r>
    </w:p>
    <w:p w14:paraId="6DF9AF1E" w14:textId="6839EE70" w:rsidR="001174A5" w:rsidRDefault="006E0C59" w:rsidP="001174A5">
      <w:pPr>
        <w:pStyle w:val="Prrafodelista"/>
        <w:numPr>
          <w:ilvl w:val="0"/>
          <w:numId w:val="160"/>
        </w:numPr>
      </w:pPr>
      <m:oMath>
        <m:sSub>
          <m:sSubPr>
            <m:ctrlPr>
              <w:rPr>
                <w:rFonts w:ascii="Cambria Math" w:hAnsi="Cambria Math"/>
                <w:i/>
              </w:rPr>
            </m:ctrlPr>
          </m:sSubPr>
          <m:e>
            <m:r>
              <w:rPr>
                <w:rFonts w:ascii="Cambria Math" w:hAnsi="Cambria Math"/>
              </w:rPr>
              <m:t>d</m:t>
            </m:r>
          </m:e>
          <m:sub>
            <m:r>
              <w:rPr>
                <w:rFonts w:ascii="Cambria Math" w:hAnsi="Cambria Math"/>
              </w:rPr>
              <m:t>OSPCTN</m:t>
            </m:r>
          </m:sub>
        </m:sSub>
      </m:oMath>
      <w:r w:rsidR="00F3079E">
        <w:t xml:space="preserve"> </w:t>
      </w:r>
      <w:r w:rsidR="005C5994">
        <w:t>corresponde a</w:t>
      </w:r>
      <w:r w:rsidR="00490842">
        <w:t xml:space="preserve">l porcentaje de descuento comprometido </w:t>
      </w:r>
      <w:r w:rsidR="00117D8F">
        <w:t xml:space="preserve">sobre las tarifas máximas comprometidas para las prestaciones de la Oferta de Servicios de Infraestructura asociadas a la obligación de Servicio Preferente </w:t>
      </w:r>
      <w:r w:rsidR="00490842">
        <w:t>en la Propuesta evaluada</w:t>
      </w:r>
      <w:r w:rsidR="001174A5">
        <w:t>;</w:t>
      </w:r>
      <w:r w:rsidR="00490842">
        <w:t xml:space="preserve"> y</w:t>
      </w:r>
    </w:p>
    <w:p w14:paraId="1EC01600" w14:textId="09140E58" w:rsidR="00490842" w:rsidRDefault="006E0C59" w:rsidP="001174A5">
      <w:pPr>
        <w:pStyle w:val="Prrafodelista"/>
        <w:numPr>
          <w:ilvl w:val="0"/>
          <w:numId w:val="160"/>
        </w:numPr>
      </w:pPr>
      <m:oMath>
        <m:sSub>
          <m:sSubPr>
            <m:ctrlPr>
              <w:rPr>
                <w:rFonts w:ascii="Cambria Math" w:hAnsi="Cambria Math"/>
                <w:i/>
              </w:rPr>
            </m:ctrlPr>
          </m:sSubPr>
          <m:e>
            <m:r>
              <w:rPr>
                <w:rFonts w:ascii="Cambria Math" w:hAnsi="Cambria Math"/>
              </w:rPr>
              <m:t>d</m:t>
            </m:r>
          </m:e>
          <m:sub>
            <m:r>
              <w:rPr>
                <w:rFonts w:ascii="Cambria Math" w:hAnsi="Cambria Math"/>
              </w:rPr>
              <m:t>OSPCTNmax</m:t>
            </m:r>
          </m:sub>
        </m:sSub>
      </m:oMath>
      <w:r w:rsidR="00490842">
        <w:t xml:space="preserve"> </w:t>
      </w:r>
      <w:r w:rsidR="005C5994">
        <w:t>a</w:t>
      </w:r>
      <w:r w:rsidR="00490842">
        <w:t xml:space="preserve">l mayor porcentaje de descuento comprometido </w:t>
      </w:r>
      <w:r w:rsidR="00117D8F">
        <w:t xml:space="preserve">sobre las tarifas máximas comprometidas para las prestaciones de la Oferta de Servicios de Infraestructura asociadas a la obligación de Servicio Preferente </w:t>
      </w:r>
      <w:r w:rsidR="00490842">
        <w:t xml:space="preserve">entre todas las Propuestas sujetas a cálculo de puntaje. </w:t>
      </w:r>
    </w:p>
    <w:p w14:paraId="4A18BA78" w14:textId="77777777" w:rsidR="00490842" w:rsidRDefault="00490842"/>
    <w:p w14:paraId="3B469A8B" w14:textId="77777777" w:rsidR="009034DC" w:rsidRDefault="009034DC" w:rsidP="00526DF3">
      <w:pPr>
        <w:pStyle w:val="Anx-Titulo4"/>
      </w:pPr>
      <w:bookmarkStart w:id="504" w:name="_Toc11695416"/>
      <w:bookmarkStart w:id="505" w:name="_Toc11695417"/>
      <w:bookmarkEnd w:id="504"/>
      <w:r>
        <w:t>POIIT Adicionales</w:t>
      </w:r>
      <w:bookmarkEnd w:id="505"/>
      <w:r>
        <w:t xml:space="preserve"> </w:t>
      </w:r>
    </w:p>
    <w:p w14:paraId="058A3D95" w14:textId="77777777" w:rsidR="00DF1AD2" w:rsidRDefault="00DF1AD2" w:rsidP="00DF1AD2">
      <w:pPr>
        <w:rPr>
          <w:color w:val="000000" w:themeColor="text1"/>
        </w:rPr>
      </w:pPr>
      <w:r w:rsidRPr="00657651">
        <w:rPr>
          <w:color w:val="000000" w:themeColor="text1"/>
        </w:rPr>
        <w:t>El cálculo del puntaje</w:t>
      </w:r>
      <w:r>
        <w:rPr>
          <w:color w:val="000000" w:themeColor="text1"/>
        </w:rPr>
        <w:t xml:space="preserve"> para los POIIT </w:t>
      </w:r>
      <w:r>
        <w:t>Adicionales a los exigidos para la Macrozona Centro Norte,</w:t>
      </w:r>
      <w:r w:rsidRPr="00312BBD">
        <w:t xml:space="preserve"> </w:t>
      </w:r>
      <w:r>
        <w:t>según lo establecido en el Artículo 4°, y en el numeral 4.3.2 del Anexo N° 4</w:t>
      </w:r>
      <w:r>
        <w:rPr>
          <w:color w:val="000000" w:themeColor="text1"/>
        </w:rPr>
        <w:t xml:space="preserve">, </w:t>
      </w:r>
      <w:r w:rsidRPr="00657651">
        <w:rPr>
          <w:color w:val="000000" w:themeColor="text1"/>
        </w:rPr>
        <w:t>considera las siguientes etapas:</w:t>
      </w:r>
    </w:p>
    <w:p w14:paraId="236937BA" w14:textId="77777777" w:rsidR="009034DC" w:rsidRDefault="009034DC"/>
    <w:p w14:paraId="03147131" w14:textId="77777777" w:rsidR="00DF1AD2" w:rsidRDefault="00DF1AD2">
      <w:r w:rsidRPr="00A44B03">
        <w:rPr>
          <w:b/>
        </w:rPr>
        <w:t xml:space="preserve">Suma de los valores </w:t>
      </w:r>
      <w:r w:rsidR="00CF5998">
        <w:rPr>
          <w:b/>
        </w:rPr>
        <w:t xml:space="preserve">de puntaje </w:t>
      </w:r>
      <w:r w:rsidRPr="00A44B03">
        <w:rPr>
          <w:b/>
        </w:rPr>
        <w:t>específicos de cada POIIT Adicional comprometido.</w:t>
      </w:r>
    </w:p>
    <w:p w14:paraId="424709E4" w14:textId="77777777" w:rsidR="00DF1AD2" w:rsidRDefault="00DF1AD2"/>
    <w:p w14:paraId="3A53464C" w14:textId="77777777" w:rsidR="00DF1AD2" w:rsidRDefault="00DF1AD2" w:rsidP="00DF1AD2">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27BCB39E" w14:textId="77777777" w:rsidR="00DF1AD2" w:rsidRDefault="00DF1AD2" w:rsidP="00DF1AD2"/>
    <w:p w14:paraId="0D437E5B" w14:textId="77777777" w:rsidR="00DF1AD2" w:rsidRDefault="006E0C59" w:rsidP="00DF1AD2">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5A5F62EE" w14:textId="77777777" w:rsidR="00070E11" w:rsidRPr="00312BBD" w:rsidRDefault="00070E11" w:rsidP="00DF1AD2"/>
    <w:p w14:paraId="3CB33FE1" w14:textId="77777777" w:rsidR="006D7F16" w:rsidRDefault="00DF1AD2" w:rsidP="00DF1AD2">
      <w:pPr>
        <w:rPr>
          <w:lang w:eastAsia="ja-JP"/>
        </w:rPr>
      </w:pPr>
      <w:r>
        <w:rPr>
          <w:lang w:eastAsia="ja-JP"/>
        </w:rPr>
        <w:t>Donde</w:t>
      </w:r>
      <w:r w:rsidR="006D7F16">
        <w:rPr>
          <w:lang w:eastAsia="ja-JP"/>
        </w:rPr>
        <w:t>:</w:t>
      </w:r>
    </w:p>
    <w:p w14:paraId="43A67F24" w14:textId="77777777" w:rsidR="006D7F16" w:rsidRDefault="006E0C59" w:rsidP="006D7F16">
      <w:pPr>
        <w:pStyle w:val="Prrafodelista"/>
        <w:numPr>
          <w:ilvl w:val="0"/>
          <w:numId w:val="161"/>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DF1AD2">
        <w:t xml:space="preserve"> </w:t>
      </w:r>
      <w:r w:rsidR="000C7D70">
        <w:t>corresponde a</w:t>
      </w:r>
      <w:r w:rsidR="00DF1AD2">
        <w:t xml:space="preserve">l valor </w:t>
      </w:r>
      <w:r w:rsidR="003F0CF1">
        <w:t xml:space="preserve">de puntaje </w:t>
      </w:r>
      <w:r w:rsidR="00DF1AD2">
        <w:t>específico del POIIT Adicional</w:t>
      </w:r>
      <w:r w:rsidR="006D7F16">
        <w:t>;</w:t>
      </w:r>
      <w:r w:rsidR="00DF1AD2">
        <w:t xml:space="preserve"> y</w:t>
      </w:r>
    </w:p>
    <w:p w14:paraId="65687133" w14:textId="77777777" w:rsidR="006D7F16" w:rsidRDefault="006E0C59" w:rsidP="006D7F16">
      <w:pPr>
        <w:pStyle w:val="Prrafodelista"/>
        <w:numPr>
          <w:ilvl w:val="0"/>
          <w:numId w:val="161"/>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DF1AD2">
        <w:t xml:space="preserve"> representa la suma de los valores </w:t>
      </w:r>
      <w:r w:rsidR="003F0CF1">
        <w:t xml:space="preserve">de puntaje </w:t>
      </w:r>
      <w:r w:rsidR="00DF1AD2">
        <w:t xml:space="preserve">específicos de todos los POIIT </w:t>
      </w:r>
      <w:r w:rsidR="003F0CF1">
        <w:t>A</w:t>
      </w:r>
      <w:r w:rsidR="00DF1AD2">
        <w:t xml:space="preserve">dicionales comprometidos. </w:t>
      </w:r>
    </w:p>
    <w:p w14:paraId="72CBABA8" w14:textId="77777777" w:rsidR="006D7F16" w:rsidRDefault="006D7F16" w:rsidP="006D7F16"/>
    <w:p w14:paraId="0A854F16" w14:textId="77777777" w:rsidR="00DF1AD2" w:rsidRDefault="00DF1AD2" w:rsidP="006D7F16">
      <w:r>
        <w:t xml:space="preserve">El valor </w:t>
      </w:r>
      <w:r w:rsidR="003F0CF1">
        <w:t xml:space="preserve">de puntaje </w:t>
      </w:r>
      <w:r>
        <w:t>espe</w:t>
      </w:r>
      <w:r w:rsidR="003F0CF1">
        <w:t>cífico de cada POIIT A</w:t>
      </w:r>
      <w:r>
        <w:t>dicional comprometido se define en la siguiente tabla:</w:t>
      </w:r>
    </w:p>
    <w:p w14:paraId="3737A6A1" w14:textId="77777777" w:rsidR="00DF1AD2" w:rsidRDefault="00DF1AD2"/>
    <w:tbl>
      <w:tblPr>
        <w:tblW w:w="4760" w:type="dxa"/>
        <w:jc w:val="center"/>
        <w:tblCellMar>
          <w:left w:w="70" w:type="dxa"/>
          <w:right w:w="70" w:type="dxa"/>
        </w:tblCellMar>
        <w:tblLook w:val="04A0" w:firstRow="1" w:lastRow="0" w:firstColumn="1" w:lastColumn="0" w:noHBand="0" w:noVBand="1"/>
      </w:tblPr>
      <w:tblGrid>
        <w:gridCol w:w="1720"/>
        <w:gridCol w:w="1840"/>
        <w:gridCol w:w="1200"/>
      </w:tblGrid>
      <w:tr w:rsidR="00E7051E" w:rsidRPr="00070E11" w14:paraId="51593E3C" w14:textId="77777777" w:rsidTr="00526DF3">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6D004BB2" w14:textId="77777777" w:rsidR="00E7051E" w:rsidRPr="00526DF3" w:rsidRDefault="00E7051E"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40" w:type="dxa"/>
            <w:tcBorders>
              <w:top w:val="single" w:sz="8" w:space="0" w:color="000000"/>
              <w:left w:val="single" w:sz="8" w:space="0" w:color="FFFFFF"/>
              <w:bottom w:val="single" w:sz="4" w:space="0" w:color="auto"/>
              <w:right w:val="nil"/>
            </w:tcBorders>
            <w:shd w:val="clear" w:color="000000" w:fill="1F497D"/>
            <w:vAlign w:val="center"/>
            <w:hideMark/>
          </w:tcPr>
          <w:p w14:paraId="3F64EA5E" w14:textId="77777777" w:rsidR="00E7051E" w:rsidRPr="00526DF3" w:rsidRDefault="00E7051E"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1D7FF7FC" w14:textId="18631BC1" w:rsidR="00E7051E" w:rsidRPr="00526DF3" w:rsidRDefault="00E7051E"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PO</w:t>
            </w:r>
            <w:r w:rsidRPr="00526DF3">
              <w:rPr>
                <w:rFonts w:eastAsia="Times New Roman" w:cs="Times New Roman"/>
                <w:b/>
                <w:color w:val="FFFFFF"/>
                <w:sz w:val="18"/>
                <w:szCs w:val="18"/>
                <w:vertAlign w:val="subscript"/>
                <w:lang w:eastAsia="es-CL"/>
              </w:rPr>
              <w:t>i</w:t>
            </w:r>
          </w:p>
        </w:tc>
      </w:tr>
      <w:tr w:rsidR="00E7051E" w:rsidRPr="00070E11" w14:paraId="796FB0BD"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56CC5"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POIIT-CTN04-15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ADC4"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Guanta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8F6C5"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14</w:t>
            </w:r>
          </w:p>
        </w:tc>
      </w:tr>
      <w:tr w:rsidR="00E7051E" w:rsidRPr="00070E11" w14:paraId="68DB0522"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464F"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POIIT-CTN04-16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22415"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Caimanes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1C3C"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E7051E" w:rsidRPr="00070E11" w14:paraId="6C09AF26"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D34D"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POIIT-CTN04-17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704AB"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Los Vilos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E9D6"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E7051E" w:rsidRPr="00070E11" w14:paraId="6F535DAC"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14109"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POIIT-CTN05-20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D667"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Santo Domingo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08FB"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E7051E" w:rsidRPr="00070E11" w14:paraId="0B1407D4"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7D2D"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POIIT-CTN05-21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8248E"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Catapilco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2325"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E7051E" w:rsidRPr="00070E11" w14:paraId="1E9AB1BF"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D0B23"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POIIT-CTN13-11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FD41"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Lampa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81A6"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E7051E" w:rsidRPr="00070E11" w14:paraId="761CDF4D"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1AA5B"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POIIT-CTN13-12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120D9"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Batuco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2315"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E7051E" w:rsidRPr="00070E11" w14:paraId="70E078A8"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84C8"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POIIT-CTN13-13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D795"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Tiltil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C2A53"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12</w:t>
            </w:r>
          </w:p>
        </w:tc>
      </w:tr>
      <w:tr w:rsidR="00E7051E" w:rsidRPr="00070E11" w14:paraId="40A39DBD"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1C24F" w14:textId="77777777" w:rsidR="00E7051E" w:rsidRPr="00070E11" w:rsidRDefault="00E7051E">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POIIT-CTN13-14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4584"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Melipilla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9352"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10</w:t>
            </w:r>
          </w:p>
        </w:tc>
      </w:tr>
      <w:tr w:rsidR="00E7051E" w:rsidRPr="00070E11" w14:paraId="57F3E678" w14:textId="77777777" w:rsidTr="00526DF3">
        <w:trPr>
          <w:trHeight w:val="51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4ADA"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POIIT-CTN-X (1)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488A"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B614" w14:textId="77777777" w:rsidR="00E7051E" w:rsidRPr="00070E11" w:rsidRDefault="00E7051E" w:rsidP="00526DF3">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2</w:t>
            </w:r>
          </w:p>
        </w:tc>
      </w:tr>
    </w:tbl>
    <w:p w14:paraId="3A119A1D" w14:textId="77777777" w:rsidR="00E7051E" w:rsidRDefault="00E7051E">
      <w:r w:rsidRPr="00A44B03">
        <w:rPr>
          <w:b/>
        </w:rPr>
        <w:lastRenderedPageBreak/>
        <w:t>Cálculo del puntaje para los POIIT Adicionales comprometidos</w:t>
      </w:r>
    </w:p>
    <w:p w14:paraId="505224D3" w14:textId="77777777" w:rsidR="00E7051E" w:rsidRDefault="00E7051E"/>
    <w:p w14:paraId="7A5B87C5" w14:textId="77777777" w:rsidR="00E7051E" w:rsidRDefault="00E7051E">
      <w:r>
        <w:t>Conocidas las sumas de los valores específicos de los POIIT Adicionales</w:t>
      </w:r>
      <w:r w:rsidR="00F3079E">
        <w:t xml:space="preserve"> </w:t>
      </w:r>
      <w:r>
        <w:t xml:space="preserve">por cada Propuesta recibida para la Macrozona Centro Norte,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CTN</m:t>
            </m:r>
          </m:sub>
        </m:sSub>
        <m:r>
          <w:rPr>
            <w:rFonts w:ascii="Cambria Math" w:hAnsi="Cambria Math"/>
          </w:rPr>
          <m:t xml:space="preserve"> </m:t>
        </m:r>
      </m:oMath>
      <w:r>
        <w:t>como:</w:t>
      </w:r>
    </w:p>
    <w:p w14:paraId="231CD2C5" w14:textId="77777777" w:rsidR="009034DC" w:rsidRDefault="009034DC"/>
    <w:p w14:paraId="23CE8D29" w14:textId="77777777" w:rsidR="00F46588" w:rsidRDefault="006E0C59">
      <m:oMathPara>
        <m:oMath>
          <m:sSub>
            <m:sSubPr>
              <m:ctrlPr>
                <w:rPr>
                  <w:rFonts w:ascii="Cambria Math" w:hAnsi="Cambria Math"/>
                  <w:i/>
                </w:rPr>
              </m:ctrlPr>
            </m:sSubPr>
            <m:e>
              <m:r>
                <w:rPr>
                  <w:rFonts w:ascii="Cambria Math" w:hAnsi="Cambria Math"/>
                </w:rPr>
                <m:t>PO</m:t>
              </m:r>
            </m:e>
            <m:sub>
              <m:r>
                <w:rPr>
                  <w:rFonts w:ascii="Cambria Math" w:hAnsi="Cambria Math"/>
                </w:rPr>
                <m:t>CTN</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460A1D35" w14:textId="77777777" w:rsidR="009034DC" w:rsidRDefault="009034DC"/>
    <w:p w14:paraId="0D0F66C1" w14:textId="77777777" w:rsidR="006D7F16" w:rsidRDefault="00E7051E" w:rsidP="00E7051E">
      <w:r>
        <w:t>Donde</w:t>
      </w:r>
      <w:r w:rsidR="006D7F16">
        <w:t>:</w:t>
      </w:r>
    </w:p>
    <w:p w14:paraId="22E5AE31" w14:textId="77777777" w:rsidR="006D7F16" w:rsidRDefault="00E7051E" w:rsidP="006D7F16">
      <w:pPr>
        <w:pStyle w:val="Prrafodelista"/>
        <w:numPr>
          <w:ilvl w:val="0"/>
          <w:numId w:val="162"/>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6D7F16">
        <w:t>;</w:t>
      </w:r>
      <w:r>
        <w:t xml:space="preserve"> y</w:t>
      </w:r>
    </w:p>
    <w:p w14:paraId="60584A7E" w14:textId="77777777" w:rsidR="00E7051E" w:rsidRDefault="006E0C59" w:rsidP="006D7F16">
      <w:pPr>
        <w:pStyle w:val="Prrafodelista"/>
        <w:numPr>
          <w:ilvl w:val="0"/>
          <w:numId w:val="162"/>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E7051E">
        <w:t xml:space="preserve"> es la mayor suma por POIIT adicionales comprometidos entre todas las Propuestas sujetas a cálculo de puntaje.</w:t>
      </w:r>
    </w:p>
    <w:p w14:paraId="362EA28F" w14:textId="77777777" w:rsidR="009034DC" w:rsidRDefault="009034DC"/>
    <w:p w14:paraId="621582ED" w14:textId="77777777" w:rsidR="009034DC" w:rsidRDefault="009034DC" w:rsidP="00526DF3">
      <w:pPr>
        <w:pStyle w:val="Anx-Titulo4"/>
      </w:pPr>
      <w:bookmarkStart w:id="506" w:name="_Toc11695418"/>
      <w:r>
        <w:t xml:space="preserve">Puntaje Propuesta </w:t>
      </w:r>
      <w:r w:rsidR="009577C6">
        <w:t>Macrozona Centro Norte</w:t>
      </w:r>
      <w:bookmarkEnd w:id="506"/>
    </w:p>
    <w:p w14:paraId="6E4CA50C" w14:textId="77777777" w:rsidR="009034DC" w:rsidRDefault="009034DC">
      <w:r>
        <w:t>Considerando las variables anteriores, el puntaje de evaluación, denominado P</w:t>
      </w:r>
      <w:r>
        <w:rPr>
          <w:vertAlign w:val="subscript"/>
        </w:rPr>
        <w:t>CTN</w:t>
      </w:r>
      <w:r>
        <w:t xml:space="preserve"> será:</w:t>
      </w:r>
    </w:p>
    <w:p w14:paraId="0D64AD3B" w14:textId="77777777" w:rsidR="00F46588" w:rsidRDefault="00F46588"/>
    <w:p w14:paraId="6A566B40"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CTN</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CTN</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CTN</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CTN</m:t>
              </m:r>
            </m:sub>
          </m:sSub>
        </m:oMath>
      </m:oMathPara>
    </w:p>
    <w:p w14:paraId="105D66A5" w14:textId="77777777" w:rsidR="009034DC" w:rsidRDefault="009034DC"/>
    <w:p w14:paraId="702CEB05" w14:textId="77777777" w:rsidR="009034DC" w:rsidRPr="008709AF" w:rsidRDefault="009034DC" w:rsidP="00526DF3">
      <w:pPr>
        <w:pStyle w:val="Anx-Titulo3"/>
      </w:pPr>
      <w:bookmarkStart w:id="507" w:name="_Toc11695419"/>
      <w:bookmarkStart w:id="508" w:name="_Toc11695420"/>
      <w:bookmarkEnd w:id="507"/>
      <w:r w:rsidRPr="004E005C">
        <w:t>Macrozona Centro</w:t>
      </w:r>
      <w:bookmarkEnd w:id="508"/>
    </w:p>
    <w:p w14:paraId="06411116" w14:textId="77777777" w:rsidR="009034DC" w:rsidRDefault="009034DC">
      <w:r>
        <w:t xml:space="preserve">Las Propuestas de la Macrozona Centro contarán con un puntaje asignado según </w:t>
      </w:r>
      <w:r w:rsidR="00EE2035">
        <w:t>las tarifas máximas comprometidas para las prestaciones de la Oferta de Servicios de Infraestructura, denominada t</w:t>
      </w:r>
      <w:r w:rsidR="00EE2035">
        <w:rPr>
          <w:vertAlign w:val="subscript"/>
        </w:rPr>
        <w:t>CTO;</w:t>
      </w:r>
      <w:r w:rsidR="00EE2035">
        <w:t xml:space="preserve"> el porcentaje de descuento</w:t>
      </w:r>
      <w:r w:rsidR="00EE2035" w:rsidRPr="001D3F58">
        <w:t xml:space="preserve"> </w:t>
      </w:r>
      <w:r w:rsidR="00EE2035">
        <w:t>sobre las tarifas máximas comprometidas para las prestaciones de la Oferta de Servicios de Infraestructura asociadas a la obligación de Servicio Preferente, denominado d</w:t>
      </w:r>
      <w:r w:rsidR="00EE2035">
        <w:rPr>
          <w:vertAlign w:val="subscript"/>
        </w:rPr>
        <w:t>CTO</w:t>
      </w:r>
      <w:r w:rsidR="00EE2035">
        <w:t>, y la cantidad de POIIT Adicionales comprometidos, denominado PO</w:t>
      </w:r>
      <w:r w:rsidR="00EE2035">
        <w:rPr>
          <w:vertAlign w:val="subscript"/>
        </w:rPr>
        <w:t>CTO</w:t>
      </w:r>
      <w:r w:rsidR="00EE2035">
        <w:t>, que en su conjunto determinarán el puntaje de la Propuesta</w:t>
      </w:r>
      <w:r>
        <w:t xml:space="preserve"> de la Macrozona Centro, denominado P</w:t>
      </w:r>
      <w:r>
        <w:rPr>
          <w:vertAlign w:val="subscript"/>
        </w:rPr>
        <w:t>CTO</w:t>
      </w:r>
      <w:r>
        <w:fldChar w:fldCharType="begin"/>
      </w:r>
      <w:r>
        <w:instrText>QUOTE</w:instrText>
      </w:r>
      <w:r>
        <w:fldChar w:fldCharType="end"/>
      </w:r>
      <w:r>
        <w:t>.</w:t>
      </w:r>
    </w:p>
    <w:p w14:paraId="09392C9F" w14:textId="77777777" w:rsidR="009034DC" w:rsidRDefault="009034DC"/>
    <w:p w14:paraId="71718901" w14:textId="77777777" w:rsidR="009577C6" w:rsidRDefault="009577C6" w:rsidP="00526DF3">
      <w:pPr>
        <w:pStyle w:val="Anx-Titulo4"/>
      </w:pPr>
      <w:bookmarkStart w:id="509" w:name="_Toc11695421"/>
      <w:r>
        <w:t>Tarifa máxima comprometida para las prestaciones de la Oferta de Servicios de Infraestructura</w:t>
      </w:r>
      <w:bookmarkEnd w:id="509"/>
      <w:r>
        <w:t xml:space="preserve"> </w:t>
      </w:r>
    </w:p>
    <w:p w14:paraId="7C897A6C" w14:textId="77777777" w:rsidR="00FB3AF2" w:rsidRPr="00657651" w:rsidRDefault="00DB0E9A" w:rsidP="00FB3AF2">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de acuerdo con el numeral 7.1.</w:t>
      </w:r>
      <w:r w:rsidR="00117D8F">
        <w:t>4</w:t>
      </w:r>
      <w:r>
        <w:t xml:space="preserve"> del Anexo N° 7</w:t>
      </w:r>
      <w:r w:rsidRPr="00657651">
        <w:rPr>
          <w:color w:val="000000" w:themeColor="text1"/>
        </w:rPr>
        <w:t>, considera las siguientes etapas:</w:t>
      </w:r>
    </w:p>
    <w:p w14:paraId="412A7347" w14:textId="77777777" w:rsidR="00FB3AF2" w:rsidRDefault="00FB3AF2"/>
    <w:p w14:paraId="14952FF4" w14:textId="77777777"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Centro</w:t>
      </w:r>
    </w:p>
    <w:p w14:paraId="3A5D7038" w14:textId="77777777" w:rsidR="00B27A6C" w:rsidRDefault="00B27A6C" w:rsidP="00B27A6C"/>
    <w:p w14:paraId="2DA6E03F" w14:textId="77777777" w:rsidR="00B27A6C" w:rsidRDefault="00B27A6C" w:rsidP="00B27A6C">
      <w:r>
        <w:t>Considerando lo establecido en el numeral 7.1</w:t>
      </w:r>
      <w:r w:rsidR="00117D8F">
        <w:t>.4</w:t>
      </w:r>
      <w:r>
        <w:t xml:space="preserve"> del Anexo N° 7 de estas Bases Específicas,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CTO</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CTO</m:t>
            </m:r>
          </m:sub>
        </m:sSub>
      </m:oMath>
      <w:r>
        <w:t>, ambas para la Macrozona Centro, con las siguientes fórmulas:</w:t>
      </w:r>
    </w:p>
    <w:p w14:paraId="75F5AACC" w14:textId="77777777" w:rsidR="00B27A6C" w:rsidRDefault="00B27A6C" w:rsidP="00B27A6C"/>
    <w:p w14:paraId="6CA6531C" w14:textId="77777777" w:rsidR="00B27A6C" w:rsidRPr="0024428C" w:rsidRDefault="006E0C59" w:rsidP="00B27A6C">
      <m:oMathPara>
        <m:oMath>
          <m:sSub>
            <m:sSubPr>
              <m:ctrlPr>
                <w:rPr>
                  <w:rFonts w:ascii="Cambria Math" w:hAnsi="Cambria Math"/>
                  <w:i/>
                </w:rPr>
              </m:ctrlPr>
            </m:sSubPr>
            <m:e>
              <m:r>
                <w:rPr>
                  <w:rFonts w:ascii="Cambria Math" w:hAnsi="Cambria Math"/>
                </w:rPr>
                <m:t>RM</m:t>
              </m:r>
            </m:e>
            <m:sub>
              <m:r>
                <w:rPr>
                  <w:rFonts w:ascii="Cambria Math" w:hAnsi="Cambria Math"/>
                </w:rPr>
                <m:t>CTO</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CTO</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CTO</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CTO</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CTO</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CTO</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CTO</m:t>
              </m:r>
            </m:sub>
          </m:sSub>
        </m:oMath>
      </m:oMathPara>
    </w:p>
    <w:p w14:paraId="43CF54E1" w14:textId="77777777" w:rsidR="00B27A6C" w:rsidRDefault="00B27A6C" w:rsidP="00B27A6C"/>
    <w:p w14:paraId="03F81163" w14:textId="77777777" w:rsidR="00B27A6C" w:rsidRDefault="00B27A6C" w:rsidP="00B27A6C">
      <w:r>
        <w:t>Donde:</w:t>
      </w:r>
    </w:p>
    <w:p w14:paraId="5EBFA7AE" w14:textId="77777777" w:rsidR="00B27A6C" w:rsidRDefault="00B27A6C" w:rsidP="00B27A6C"/>
    <w:p w14:paraId="79909832"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CTO</m:t>
            </m:r>
          </m:sub>
        </m:sSub>
      </m:oMath>
      <w:r w:rsidR="00B27A6C">
        <w:t xml:space="preserve"> corresponde a la tarifa máxima comprometida para arriendo de espacio físico para gabinete común de la Macrozona Centro;</w:t>
      </w:r>
    </w:p>
    <w:p w14:paraId="3B2BBC23"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CTO</m:t>
            </m:r>
          </m:sub>
        </m:sSub>
      </m:oMath>
      <w:r w:rsidR="00B27A6C">
        <w:t xml:space="preserve"> corresponde a la tarifa máxima comprometida para arriendo de espacio físico para gabinete dedicado de la Macrozona Centro;</w:t>
      </w:r>
    </w:p>
    <w:p w14:paraId="17DD5BDD" w14:textId="77777777" w:rsidR="00B27A6C" w:rsidRDefault="00B27A6C" w:rsidP="00B27A6C">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CTO</m:t>
            </m:r>
          </m:sub>
        </m:sSub>
      </m:oMath>
      <w:r>
        <w:t xml:space="preserve"> corresponde a la tarifa máxima comprometida para uso de energía eléctrica de la Macrozona Centro;</w:t>
      </w:r>
    </w:p>
    <w:p w14:paraId="2219FC43" w14:textId="77777777" w:rsidR="00B27A6C" w:rsidRDefault="00B27A6C" w:rsidP="00B27A6C">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CTO</m:t>
            </m:r>
          </m:sub>
        </m:sSub>
      </m:oMath>
      <w:r>
        <w:t xml:space="preserve"> corresponde a la tarifa máxima comprometida para climatización de la Macrozona Centro;</w:t>
      </w:r>
    </w:p>
    <w:p w14:paraId="59EF5B0C" w14:textId="77777777" w:rsidR="00B27A6C" w:rsidRDefault="00B27A6C" w:rsidP="00B27A6C">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CTO</m:t>
            </m:r>
          </m:sub>
        </m:sSub>
      </m:oMath>
      <w:r>
        <w:t xml:space="preserve"> corresponde a la tarifa máxima comprometida para Supervisión Técnica de Visitas para la Macrozona Centro; y</w:t>
      </w:r>
    </w:p>
    <w:p w14:paraId="4E84CADA" w14:textId="77777777" w:rsidR="00B27A6C" w:rsidRDefault="00B27A6C" w:rsidP="00B27A6C">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CTO</m:t>
            </m:r>
          </m:sub>
        </m:sSub>
      </m:oMath>
      <w:r>
        <w:t xml:space="preserve"> corresponde a la tarifa máxima comprometida para uso de bandeja de terminación en el ODF para la Macrozona Centro.</w:t>
      </w:r>
    </w:p>
    <w:p w14:paraId="5766F1D3" w14:textId="77777777" w:rsidR="00B27A6C" w:rsidRDefault="00B27A6C" w:rsidP="00B27A6C">
      <w:proofErr w:type="gramStart"/>
      <w:r>
        <w:t>y</w:t>
      </w:r>
      <w:proofErr w:type="gramEnd"/>
    </w:p>
    <w:p w14:paraId="23580352" w14:textId="77777777" w:rsidR="00B27A6C" w:rsidRDefault="00B27A6C" w:rsidP="00B27A6C"/>
    <w:p w14:paraId="02842833" w14:textId="77777777" w:rsidR="00B27A6C" w:rsidRDefault="006E0C59" w:rsidP="00B27A6C">
      <m:oMathPara>
        <m:oMath>
          <m:sSub>
            <m:sSubPr>
              <m:ctrlPr>
                <w:rPr>
                  <w:rFonts w:ascii="Cambria Math" w:hAnsi="Cambria Math"/>
                  <w:i/>
                </w:rPr>
              </m:ctrlPr>
            </m:sSubPr>
            <m:e>
              <m:r>
                <w:rPr>
                  <w:rFonts w:ascii="Cambria Math" w:hAnsi="Cambria Math"/>
                </w:rPr>
                <m:t>CH</m:t>
              </m:r>
            </m:e>
            <m:sub>
              <m:r>
                <w:rPr>
                  <w:rFonts w:ascii="Cambria Math" w:hAnsi="Cambria Math"/>
                </w:rPr>
                <m:t>CTO</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CTO</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CTO</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CTO</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CTO</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CTO</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CTO</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CTO</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CTO</m:t>
              </m:r>
            </m:sub>
          </m:sSub>
        </m:oMath>
      </m:oMathPara>
    </w:p>
    <w:p w14:paraId="2306E3FA" w14:textId="77777777" w:rsidR="00B27A6C" w:rsidRDefault="00B27A6C" w:rsidP="00B27A6C"/>
    <w:p w14:paraId="5A64B12F" w14:textId="77777777" w:rsidR="00B27A6C" w:rsidRDefault="00B27A6C" w:rsidP="00B27A6C">
      <w:r>
        <w:t>Donde:</w:t>
      </w:r>
    </w:p>
    <w:p w14:paraId="63EE2DDE" w14:textId="77777777" w:rsidR="00B27A6C" w:rsidRDefault="00B27A6C" w:rsidP="00B27A6C"/>
    <w:p w14:paraId="436276AA"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CTO</m:t>
            </m:r>
          </m:sub>
        </m:sSub>
      </m:oMath>
      <w:r w:rsidR="00B27A6C">
        <w:t xml:space="preserve"> corresponde a la tarifa máxima comprometida para adecuación de espacio físico de la Macrozona Centro;</w:t>
      </w:r>
    </w:p>
    <w:p w14:paraId="336F298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CTO</m:t>
            </m:r>
          </m:sub>
        </m:sSub>
      </m:oMath>
      <w:r w:rsidR="00B27A6C">
        <w:t xml:space="preserve"> corresponde a la tarifa máxima comprometida para deshabilitación de espacio físico de la Macrozona Centro;</w:t>
      </w:r>
    </w:p>
    <w:p w14:paraId="4A981A39"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CTO</m:t>
            </m:r>
          </m:sub>
        </m:sSub>
      </m:oMath>
      <w:r w:rsidR="00B27A6C">
        <w:t xml:space="preserve"> corresponde a la tarifa máxima comprometida para tendido de energía eléctrica de la Macrozona Centro;</w:t>
      </w:r>
    </w:p>
    <w:p w14:paraId="4832C6D0"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CTO</m:t>
            </m:r>
          </m:sub>
        </m:sSub>
        <m:r>
          <w:rPr>
            <w:rFonts w:ascii="Cambria Math" w:hAnsi="Cambria Math"/>
          </w:rPr>
          <m:t xml:space="preserve"> </m:t>
        </m:r>
      </m:oMath>
      <w:r w:rsidR="00B27A6C">
        <w:t>corresponde a la tarifa máxima comprometida para h</w:t>
      </w:r>
      <w:r w:rsidR="00B27A6C" w:rsidRPr="004A5525">
        <w:t>abilitación y uso de</w:t>
      </w:r>
      <w:r w:rsidR="00F3079E">
        <w:t xml:space="preserve"> </w:t>
      </w:r>
      <w:r w:rsidR="00B27A6C" w:rsidRPr="004A5525">
        <w:t>acometida por cada cable ingresado</w:t>
      </w:r>
      <w:r w:rsidR="00B27A6C">
        <w:t xml:space="preserve"> de la Macrozona Centro;</w:t>
      </w:r>
    </w:p>
    <w:p w14:paraId="5F01E5B0"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CTO</m:t>
            </m:r>
          </m:sub>
        </m:sSub>
        <m:r>
          <w:rPr>
            <w:rFonts w:ascii="Cambria Math" w:hAnsi="Cambria Math"/>
          </w:rPr>
          <m:t xml:space="preserve"> </m:t>
        </m:r>
      </m:oMath>
      <w:r w:rsidR="00B27A6C">
        <w:t>corresponde a la tarifa máxima comprometida para h</w:t>
      </w:r>
      <w:r w:rsidR="00B27A6C" w:rsidRPr="00D41F6E">
        <w:t>abilitación y uso de túnel por cada cable ingresado</w:t>
      </w:r>
      <w:r w:rsidR="00B27A6C">
        <w:t xml:space="preserve"> de la Macrozona Centro;</w:t>
      </w:r>
    </w:p>
    <w:p w14:paraId="66D57FC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CTO</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de la Macrozona Centro;</w:t>
      </w:r>
    </w:p>
    <w:p w14:paraId="279301C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CTO</m:t>
            </m:r>
          </m:sub>
        </m:sSub>
        <m:r>
          <w:rPr>
            <w:rFonts w:ascii="Cambria Math" w:hAnsi="Cambria Math"/>
          </w:rPr>
          <m:t xml:space="preserve"> </m:t>
        </m:r>
      </m:oMath>
      <w:r w:rsidR="00B27A6C">
        <w:t>corresponde a la tarifa máxima comprometida para c</w:t>
      </w:r>
      <w:r w:rsidR="00B27A6C" w:rsidRPr="00582B27">
        <w:t>onexión del cable a la bandeja de terminación en el ODF</w:t>
      </w:r>
      <w:r w:rsidR="00B27A6C" w:rsidRPr="00D41F6E">
        <w:t xml:space="preserve"> </w:t>
      </w:r>
      <w:r w:rsidR="00B27A6C">
        <w:t>de la Macrozona Centro; y</w:t>
      </w:r>
    </w:p>
    <w:p w14:paraId="4DB71F81"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CTO</m:t>
            </m:r>
          </m:sub>
        </m:sSub>
        <m:r>
          <w:rPr>
            <w:rFonts w:ascii="Cambria Math" w:hAnsi="Cambria Math"/>
          </w:rPr>
          <m:t xml:space="preserve"> </m:t>
        </m:r>
      </m:oMath>
      <w:r w:rsidR="00B27A6C">
        <w:t>corresponde a la tarifa máxima comprometida para f</w:t>
      </w:r>
      <w:r w:rsidR="00B27A6C" w:rsidRPr="00582B27">
        <w:t>usión de fibra óptica en TRIOT Terrestre</w:t>
      </w:r>
      <w:r w:rsidR="00B27A6C" w:rsidRPr="00D41F6E">
        <w:t xml:space="preserve"> </w:t>
      </w:r>
      <w:r w:rsidR="00B27A6C">
        <w:t>de la Macrozona Centro.</w:t>
      </w:r>
    </w:p>
    <w:p w14:paraId="05408244" w14:textId="46F6DD15" w:rsidR="00B27A6C" w:rsidRDefault="00B27A6C" w:rsidP="00B27A6C">
      <w:pPr>
        <w:suppressAutoHyphens w:val="0"/>
        <w:spacing w:after="200" w:line="276" w:lineRule="auto"/>
        <w:jc w:val="left"/>
        <w:rPr>
          <w:rFonts w:eastAsia="Cambria" w:cs="Times New Roman"/>
          <w:lang w:eastAsia="ja-JP"/>
        </w:rPr>
      </w:pPr>
    </w:p>
    <w:p w14:paraId="16D21B7C" w14:textId="77777777" w:rsidR="00B27A6C" w:rsidRDefault="00B27A6C" w:rsidP="00B27A6C">
      <w:r w:rsidRPr="00A44B03">
        <w:rPr>
          <w:b/>
          <w:color w:val="000000" w:themeColor="text1"/>
        </w:rPr>
        <w:t>Tarifa compuesta para cada Trazado Regional de Infraestructura Óptica</w:t>
      </w:r>
      <w:r>
        <w:rPr>
          <w:b/>
          <w:color w:val="000000" w:themeColor="text1"/>
        </w:rPr>
        <w:t xml:space="preserve"> perteneciente a la Macrozona Centro</w:t>
      </w:r>
    </w:p>
    <w:p w14:paraId="1575210B" w14:textId="77777777" w:rsidR="00B27A6C" w:rsidRDefault="00B27A6C" w:rsidP="00B27A6C"/>
    <w:p w14:paraId="498150ED" w14:textId="77777777" w:rsidR="00B27A6C" w:rsidRDefault="00CA716A" w:rsidP="00B27A6C">
      <w:r>
        <w:t>Con las tarifas compuestas por cargos de habilitación y rentas mensuales</w:t>
      </w:r>
      <w:r w:rsidR="00B27A6C">
        <w:t>, se definirán la</w:t>
      </w:r>
      <w:r w:rsidR="00117D8F">
        <w:t>s</w:t>
      </w:r>
      <w:r w:rsidR="00B27A6C">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 xml:space="preserve"> </m:t>
        </m:r>
      </m:oMath>
      <w:r w:rsidR="00B27A6C">
        <w:t xml:space="preserve">y </w:t>
      </w:r>
      <m:oMath>
        <m:sSub>
          <m:sSubPr>
            <m:ctrlPr>
              <w:rPr>
                <w:rFonts w:ascii="Cambria Math" w:hAnsi="Cambria Math"/>
                <w:i/>
              </w:rPr>
            </m:ctrlPr>
          </m:sSubPr>
          <m:e>
            <m:r>
              <w:rPr>
                <w:rFonts w:ascii="Cambria Math" w:hAnsi="Cambria Math"/>
              </w:rPr>
              <m:t>t</m:t>
            </m:r>
          </m:e>
          <m:sub>
            <m:r>
              <w:rPr>
                <w:rFonts w:ascii="Cambria Math" w:hAnsi="Cambria Math"/>
              </w:rPr>
              <m:t>CTO07cmp</m:t>
            </m:r>
          </m:sub>
        </m:sSub>
      </m:oMath>
      <w:r w:rsidR="00F3079E">
        <w:t xml:space="preserve"> </w:t>
      </w:r>
      <w:r w:rsidR="00B27A6C">
        <w:t>de los Trazados Regionales de Infraestructura</w:t>
      </w:r>
      <w:r w:rsidR="00F3079E">
        <w:t xml:space="preserve"> </w:t>
      </w:r>
      <w:r w:rsidR="00B27A6C">
        <w:t>Óptica de O’Higgins y Maule respectivamente, con las siguientes fórmulas:</w:t>
      </w:r>
    </w:p>
    <w:p w14:paraId="010A7B34" w14:textId="77777777" w:rsidR="00B27A6C" w:rsidRDefault="00B27A6C" w:rsidP="00B27A6C"/>
    <w:p w14:paraId="0A252AF9" w14:textId="77777777" w:rsidR="00B27A6C" w:rsidRPr="0024428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CTO06</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CTO06</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CTO</m:t>
                      </m:r>
                    </m:sub>
                  </m:sSub>
                </m:num>
                <m:den>
                  <m:r>
                    <w:rPr>
                      <w:rFonts w:ascii="Cambria Math" w:hAnsi="Cambria Math"/>
                    </w:rPr>
                    <m:t>24</m:t>
                  </m:r>
                </m:den>
              </m:f>
            </m:e>
          </m:d>
        </m:oMath>
      </m:oMathPara>
    </w:p>
    <w:p w14:paraId="4EEE44F6" w14:textId="77777777" w:rsidR="00B27A6C" w:rsidRDefault="00B27A6C" w:rsidP="00B27A6C"/>
    <w:p w14:paraId="25D860AE" w14:textId="77777777" w:rsidR="00B27A6C" w:rsidRDefault="00B27A6C" w:rsidP="00B27A6C"/>
    <w:p w14:paraId="7901C421" w14:textId="77777777" w:rsidR="00B27A6C" w:rsidRDefault="006E0C59" w:rsidP="00B27A6C">
      <m:oMathPara>
        <m:oMath>
          <m:sSub>
            <m:sSubPr>
              <m:ctrlPr>
                <w:rPr>
                  <w:rFonts w:ascii="Cambria Math" w:hAnsi="Cambria Math"/>
                  <w:i/>
                </w:rPr>
              </m:ctrlPr>
            </m:sSubPr>
            <m:e>
              <m:r>
                <w:rPr>
                  <w:rFonts w:ascii="Cambria Math" w:hAnsi="Cambria Math"/>
                </w:rPr>
                <m:t>t</m:t>
              </m:r>
            </m:e>
            <m:sub>
              <m:r>
                <w:rPr>
                  <w:rFonts w:ascii="Cambria Math" w:hAnsi="Cambria Math"/>
                </w:rPr>
                <m:t>CTO07cmp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CTO07</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CTO07</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CTO</m:t>
                      </m:r>
                    </m:sub>
                  </m:sSub>
                </m:num>
                <m:den>
                  <m:r>
                    <w:rPr>
                      <w:rFonts w:ascii="Cambria Math" w:hAnsi="Cambria Math"/>
                    </w:rPr>
                    <m:t>24</m:t>
                  </m:r>
                </m:den>
              </m:f>
            </m:e>
          </m:d>
        </m:oMath>
      </m:oMathPara>
    </w:p>
    <w:p w14:paraId="53CE2CC9" w14:textId="77777777" w:rsidR="00B27A6C" w:rsidRDefault="00B27A6C" w:rsidP="00B27A6C"/>
    <w:p w14:paraId="2798EC2B" w14:textId="77777777" w:rsidR="00B27A6C" w:rsidRDefault="00B27A6C" w:rsidP="00B27A6C">
      <w:r>
        <w:t>Donde:</w:t>
      </w:r>
    </w:p>
    <w:p w14:paraId="30A8FC99"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CTO06</m:t>
            </m:r>
          </m:sub>
        </m:sSub>
      </m:oMath>
      <w:r>
        <w:t xml:space="preserve"> corresponde a la tarifa máxima comprometida para Canal Óptico Terrestre del Trazado Regional de Infraestructura Óptica de O’Higgins;</w:t>
      </w:r>
    </w:p>
    <w:p w14:paraId="5DEF3E4A" w14:textId="77777777" w:rsidR="00B27A6C" w:rsidRDefault="00B27A6C" w:rsidP="00B27A6C">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CTO07</m:t>
            </m:r>
          </m:sub>
        </m:sSub>
      </m:oMath>
      <w:r>
        <w:t xml:space="preserve"> corresponde a la tarifa máxima comprometida para Canal Óptico Terrestre del Trazado Regional de Infraestructura Óptica de Maule;</w:t>
      </w:r>
    </w:p>
    <w:p w14:paraId="3E358C60" w14:textId="50CD4ECD"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CTO06</m:t>
            </m:r>
          </m:sub>
        </m:sSub>
      </m:oMath>
      <w:r w:rsidR="00B27A6C">
        <w:t xml:space="preserve"> corresponde a la cantidad de POIIT Exigibles del Trazado Regional de Infraestructura Óptica de O’Higgins</w:t>
      </w:r>
      <w:r w:rsidR="004A01B1">
        <w:t>, listados en el numeral 4.4.2.1 del Anexo N° 4</w:t>
      </w:r>
      <w:r w:rsidR="00B27A6C">
        <w:t>;</w:t>
      </w:r>
    </w:p>
    <w:p w14:paraId="27572381" w14:textId="258C8BD1"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CTO07</m:t>
            </m:r>
          </m:sub>
        </m:sSub>
      </m:oMath>
      <w:r w:rsidR="00B27A6C">
        <w:t xml:space="preserve"> corresponde a la cantidad de POIIT Exigibles del Trazado</w:t>
      </w:r>
      <w:r w:rsidR="00B27A6C" w:rsidRPr="00550F23">
        <w:t xml:space="preserve"> </w:t>
      </w:r>
      <w:r w:rsidR="00B27A6C">
        <w:t>Regional de Infraestructura Óptica de Maule</w:t>
      </w:r>
      <w:r w:rsidR="004A01B1">
        <w:t>, listados en el numeral 4.4.2.2 del Anexo N° 4</w:t>
      </w:r>
      <w:r w:rsidR="00B27A6C">
        <w:t>;</w:t>
      </w:r>
    </w:p>
    <w:p w14:paraId="54F9E387" w14:textId="77777777" w:rsidR="00B27A6C" w:rsidRDefault="006E0C59" w:rsidP="00B27A6C">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CTO</m:t>
            </m:r>
          </m:sub>
        </m:sSub>
      </m:oMath>
      <w:r w:rsidR="00B27A6C">
        <w:t xml:space="preserve"> corresponde a la tarifa compuesta de rentas mensuales de la Macrozona Centro; y</w:t>
      </w:r>
    </w:p>
    <w:p w14:paraId="1E3A423D" w14:textId="1B3FF65D" w:rsidR="00FB3AF2" w:rsidRDefault="006E0C59" w:rsidP="00526DF3">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CTO</m:t>
            </m:r>
          </m:sub>
        </m:sSub>
      </m:oMath>
      <w:r w:rsidR="00B27A6C">
        <w:t xml:space="preserve"> corresponde a la tarifa compuesta de cargos de habilitación de la Macrozona Centro.</w:t>
      </w:r>
      <m:oMath>
        <m:r>
          <w:rPr>
            <w:rFonts w:ascii="Cambria Math" w:hAnsi="Cambria Math"/>
          </w:rPr>
          <m:t xml:space="preserve"> </m:t>
        </m:r>
      </m:oMath>
      <w:r w:rsidR="00F3079E">
        <w:t xml:space="preserve">  </w:t>
      </w:r>
    </w:p>
    <w:p w14:paraId="2E2B183B" w14:textId="77777777" w:rsidR="00FB3AF2" w:rsidRDefault="00FB3AF2"/>
    <w:p w14:paraId="464D5C3C" w14:textId="2DC75F67" w:rsidR="00FB3AF2" w:rsidRDefault="00FB3AF2">
      <w:r w:rsidRPr="00A44B03">
        <w:rPr>
          <w:b/>
        </w:rPr>
        <w:t>Tarifa ponderada de la Propuesta</w:t>
      </w:r>
      <w:r w:rsidR="007655E3">
        <w:rPr>
          <w:b/>
        </w:rPr>
        <w:t xml:space="preserve"> para la Macrozona Centro</w:t>
      </w:r>
    </w:p>
    <w:p w14:paraId="20D84A9B" w14:textId="77777777" w:rsidR="00FB3AF2" w:rsidRDefault="00FB3AF2"/>
    <w:p w14:paraId="24B2E9DD" w14:textId="77777777" w:rsidR="00FB3AF2" w:rsidRDefault="00FB3AF2" w:rsidP="00FB3AF2">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CTOpnd</m:t>
            </m:r>
          </m:sub>
        </m:sSub>
      </m:oMath>
      <w:r>
        <w:t xml:space="preserve"> con la siguiente formula:</w:t>
      </w:r>
    </w:p>
    <w:p w14:paraId="7EC276AF" w14:textId="77777777" w:rsidR="00FB3AF2" w:rsidRDefault="00FB3AF2" w:rsidP="00FB3AF2"/>
    <w:p w14:paraId="055008A5" w14:textId="77777777" w:rsidR="00FB3AF2" w:rsidRDefault="006E0C59" w:rsidP="00FB3AF2">
      <m:oMathPara>
        <m:oMath>
          <m:sSub>
            <m:sSubPr>
              <m:ctrlPr>
                <w:rPr>
                  <w:rFonts w:ascii="Cambria Math" w:hAnsi="Cambria Math"/>
                  <w:i/>
                </w:rPr>
              </m:ctrlPr>
            </m:sSubPr>
            <m:e>
              <m:r>
                <w:rPr>
                  <w:rFonts w:ascii="Cambria Math" w:hAnsi="Cambria Math"/>
                </w:rPr>
                <m:t>t</m:t>
              </m:r>
            </m:e>
            <m:sub>
              <m:r>
                <w:rPr>
                  <w:rFonts w:ascii="Cambria Math" w:hAnsi="Cambria Math"/>
                </w:rPr>
                <m:t>CTOpnd</m:t>
              </m:r>
            </m:sub>
          </m:sSub>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0,5*</m:t>
                  </m:r>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CTO07cmp</m:t>
                      </m:r>
                    </m:sub>
                  </m:sSub>
                  <m:r>
                    <w:rPr>
                      <w:rFonts w:ascii="Cambria Math" w:hAnsi="Cambria Math"/>
                    </w:rPr>
                    <m:t xml:space="preserve"> ,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CTO07cmp</m:t>
                          </m:r>
                        </m:sub>
                      </m:sSub>
                    </m:e>
                  </m:d>
                  <m:r>
                    <w:rPr>
                      <w:rFonts w:ascii="Cambria Math" w:hAnsi="Cambria Math"/>
                    </w:rPr>
                    <m:t>≤0,05</m:t>
                  </m:r>
                </m:e>
                <m:e>
                  <m:r>
                    <w:rPr>
                      <w:rFonts w:ascii="Cambria Math" w:hAnsi="Cambria Math"/>
                    </w:rPr>
                    <m:t>=1,2*</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CTO07cmp</m:t>
                              </m:r>
                            </m:sub>
                          </m:sSub>
                        </m:e>
                      </m:d>
                    </m:num>
                    <m:den>
                      <m:r>
                        <w:rPr>
                          <w:rFonts w:ascii="Cambria Math" w:hAnsi="Cambria Math"/>
                        </w:rPr>
                        <m:t>2</m:t>
                      </m:r>
                    </m:den>
                  </m:f>
                  <m:r>
                    <w:rPr>
                      <w:rFonts w:ascii="Cambria Math" w:hAnsi="Cambria Math"/>
                    </w:rPr>
                    <m:t>,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CTO07cmp</m:t>
                          </m:r>
                        </m:sub>
                      </m:sSub>
                    </m:e>
                  </m:d>
                  <m:r>
                    <w:rPr>
                      <w:rFonts w:ascii="Cambria Math" w:hAnsi="Cambria Math"/>
                    </w:rPr>
                    <m:t xml:space="preserve">&gt;0,05 </m:t>
                  </m:r>
                </m:e>
              </m:eqArr>
            </m:e>
          </m:d>
        </m:oMath>
      </m:oMathPara>
    </w:p>
    <w:p w14:paraId="6A685929" w14:textId="77777777" w:rsidR="00FB3AF2" w:rsidRDefault="00FB3AF2" w:rsidP="00FB3AF2"/>
    <w:p w14:paraId="7D0B28D3" w14:textId="77777777" w:rsidR="00230CC4" w:rsidRDefault="00FB3AF2" w:rsidP="00FB3AF2">
      <w:r>
        <w:t>Donde</w:t>
      </w:r>
      <w:r w:rsidR="00230CC4">
        <w:t>:</w:t>
      </w:r>
    </w:p>
    <w:p w14:paraId="302A2881" w14:textId="77777777" w:rsidR="001C0C38" w:rsidRDefault="006E0C59" w:rsidP="00230CC4">
      <w:pPr>
        <w:pStyle w:val="Prrafodelista"/>
        <w:numPr>
          <w:ilvl w:val="0"/>
          <w:numId w:val="164"/>
        </w:numPr>
      </w:pPr>
      <m:oMath>
        <m:sSub>
          <m:sSubPr>
            <m:ctrlPr>
              <w:rPr>
                <w:rFonts w:ascii="Cambria Math" w:hAnsi="Cambria Math"/>
                <w:i/>
              </w:rPr>
            </m:ctrlPr>
          </m:sSubPr>
          <m:e>
            <m:r>
              <w:rPr>
                <w:rFonts w:ascii="Cambria Math" w:hAnsi="Cambria Math"/>
              </w:rPr>
              <m:t>t</m:t>
            </m:r>
          </m:e>
          <m:sub>
            <m:r>
              <w:rPr>
                <w:rFonts w:ascii="Cambria Math" w:hAnsi="Cambria Math"/>
              </w:rPr>
              <m:t>CTO06mp</m:t>
            </m:r>
          </m:sub>
        </m:sSub>
        <m:r>
          <w:rPr>
            <w:rFonts w:ascii="Cambria Math" w:hAnsi="Cambria Math"/>
          </w:rPr>
          <m:t xml:space="preserve"> </m:t>
        </m:r>
      </m:oMath>
      <w:r w:rsidR="00FB3AF2">
        <w:t xml:space="preserve">y </w:t>
      </w:r>
      <m:oMath>
        <m:sSub>
          <m:sSubPr>
            <m:ctrlPr>
              <w:rPr>
                <w:rFonts w:ascii="Cambria Math" w:hAnsi="Cambria Math"/>
                <w:i/>
              </w:rPr>
            </m:ctrlPr>
          </m:sSubPr>
          <m:e>
            <m:r>
              <w:rPr>
                <w:rFonts w:ascii="Cambria Math" w:hAnsi="Cambria Math"/>
              </w:rPr>
              <m:t>t</m:t>
            </m:r>
          </m:e>
          <m:sub>
            <m:r>
              <w:rPr>
                <w:rFonts w:ascii="Cambria Math" w:hAnsi="Cambria Math"/>
              </w:rPr>
              <m:t>CTO07cmp</m:t>
            </m:r>
          </m:sub>
        </m:sSub>
      </m:oMath>
      <w:r w:rsidR="00FB3AF2">
        <w:t xml:space="preserve"> </w:t>
      </w:r>
      <w:r w:rsidR="001C0C38">
        <w:t xml:space="preserve">corresponden a </w:t>
      </w:r>
      <w:r w:rsidR="00FB3AF2">
        <w:t>las tarifas compuestas calculadas en la etapa anterior de los Trazados Regionales de Infraestructura</w:t>
      </w:r>
      <w:r w:rsidR="00F3079E">
        <w:t xml:space="preserve"> </w:t>
      </w:r>
      <w:r w:rsidR="00FB3AF2">
        <w:t>Óptica de O’Higgins y Maule respectivamente</w:t>
      </w:r>
      <w:r w:rsidR="00230CC4">
        <w:t>;</w:t>
      </w:r>
      <w:r w:rsidR="00FB3AF2">
        <w:t xml:space="preserve"> y </w:t>
      </w:r>
    </w:p>
    <w:p w14:paraId="5C60AE75" w14:textId="77777777" w:rsidR="00FB3AF2" w:rsidRDefault="00FB3AF2" w:rsidP="00230CC4">
      <w:pPr>
        <w:pStyle w:val="Prrafodelista"/>
        <w:numPr>
          <w:ilvl w:val="0"/>
          <w:numId w:val="164"/>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CTO06cmp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CTO07cmp</m:t>
                </m:r>
              </m:sub>
            </m:sSub>
          </m:e>
        </m:d>
      </m:oMath>
      <w:r w:rsidR="001C0C38">
        <w:t xml:space="preserve"> corresponde a</w:t>
      </w:r>
      <w:r>
        <w:t>l coeficiente de variación entre las tarifas compuestas calculadas en la etapa anterior de los Trazados Regionales de Infraestructura</w:t>
      </w:r>
      <w:r w:rsidR="00F3079E">
        <w:t xml:space="preserve"> </w:t>
      </w:r>
      <w:r>
        <w:t>Óptica de O’Higgins y Maule respectivamente, definido como:</w:t>
      </w:r>
    </w:p>
    <w:p w14:paraId="0411B74B" w14:textId="77777777" w:rsidR="00C21CD1" w:rsidRDefault="00C21CD1"/>
    <w:p w14:paraId="36B1643B" w14:textId="77777777" w:rsidR="009034DC" w:rsidRDefault="00C21CD1">
      <m:oMathPara>
        <m:oMath>
          <m:r>
            <w:rPr>
              <w:rFonts w:ascii="Cambria Math" w:hAnsi="Cambria Math"/>
            </w:rPr>
            <m:t>CV=</m:t>
          </m:r>
          <m:f>
            <m:fPr>
              <m:ctrlPr>
                <w:rPr>
                  <w:rFonts w:ascii="Cambria Math" w:hAnsi="Cambria Math"/>
                </w:rPr>
              </m:ctrlPr>
            </m:fPr>
            <m:num>
              <m:d>
                <m:dPr>
                  <m:ctrlPr>
                    <w:rPr>
                      <w:rFonts w:ascii="Cambria Math" w:hAnsi="Cambria Math"/>
                    </w:rPr>
                  </m:ctrlPr>
                </m:dPr>
                <m:e>
                  <m:r>
                    <w:rPr>
                      <w:rFonts w:ascii="Cambria Math" w:hAnsi="Cambria Math"/>
                    </w:rPr>
                    <m:t>Des</m:t>
                  </m:r>
                  <m:r>
                    <w:rPr>
                      <w:rFonts w:ascii="Cambria Math" w:hAnsi="Cambria Math"/>
                    </w:rPr>
                    <m:t>viaciónestándar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CTO06cmp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CTO07cmp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CTO06cmp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CTO07cmp</m:t>
                          </m:r>
                        </m:sub>
                      </m:sSub>
                    </m:e>
                  </m:d>
                </m:e>
              </m:d>
            </m:den>
          </m:f>
        </m:oMath>
      </m:oMathPara>
    </w:p>
    <w:p w14:paraId="4E5EF6D0" w14:textId="77777777" w:rsidR="009034DC" w:rsidRDefault="009034DC"/>
    <w:p w14:paraId="2C2F5910" w14:textId="77777777" w:rsidR="00FB3AF2" w:rsidRDefault="00FB3AF2"/>
    <w:p w14:paraId="2F7889F0" w14:textId="77777777" w:rsidR="00FB3AF2" w:rsidRDefault="00FB3AF2">
      <w:r w:rsidRPr="00A44B03">
        <w:rPr>
          <w:b/>
          <w:szCs w:val="24"/>
        </w:rPr>
        <w:lastRenderedPageBreak/>
        <w:t xml:space="preserve">Cálculo de Puntaje </w:t>
      </w:r>
      <w:r w:rsidRPr="00A44B03">
        <w:rPr>
          <w:b/>
          <w:color w:val="000000" w:themeColor="text1"/>
          <w:szCs w:val="24"/>
        </w:rPr>
        <w:t>para las tarifas máximas comprometidas</w:t>
      </w:r>
      <w:r w:rsidRPr="00A44B03">
        <w:rPr>
          <w:b/>
          <w:szCs w:val="24"/>
        </w:rPr>
        <w:t xml:space="preserve"> de la Propuesta</w:t>
      </w:r>
    </w:p>
    <w:p w14:paraId="3E508ED5" w14:textId="77777777" w:rsidR="00FB3AF2" w:rsidRDefault="00FB3AF2"/>
    <w:p w14:paraId="338468A2" w14:textId="77777777" w:rsidR="009034DC" w:rsidRDefault="009034DC">
      <w:r>
        <w:t>Conocidas las tarifas máximas ponderadas para todas las Propuestas recibidas pata la Macrozona Centro, siendo t</w:t>
      </w:r>
      <w:r>
        <w:rPr>
          <w:vertAlign w:val="subscript"/>
        </w:rPr>
        <w:t>CTOmin</w:t>
      </w:r>
      <w:r>
        <w:t xml:space="preserve"> la menor de ellas, se calcula el puntaje de cada Propuesta como:</w:t>
      </w:r>
    </w:p>
    <w:p w14:paraId="79AECDDD" w14:textId="77777777" w:rsidR="009034DC" w:rsidRDefault="009034DC"/>
    <w:p w14:paraId="421C8E45" w14:textId="77777777" w:rsidR="009034DC" w:rsidRDefault="006E0C59">
      <m:oMathPara>
        <m:oMath>
          <m:sSub>
            <m:sSubPr>
              <m:ctrlPr>
                <w:rPr>
                  <w:rFonts w:ascii="Cambria Math" w:hAnsi="Cambria Math"/>
                </w:rPr>
              </m:ctrlPr>
            </m:sSubPr>
            <m:e>
              <m:r>
                <w:rPr>
                  <w:rFonts w:ascii="Cambria Math" w:hAnsi="Cambria Math"/>
                </w:rPr>
                <m:t>t</m:t>
              </m:r>
            </m:e>
            <m:sub>
              <m:r>
                <w:rPr>
                  <w:rFonts w:ascii="Cambria Math" w:hAnsi="Cambria Math"/>
                </w:rPr>
                <m:t>CTO</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CTOmin</m:t>
                      </m:r>
                    </m:sub>
                  </m:sSub>
                </m:num>
                <m:den>
                  <m:sSub>
                    <m:sSubPr>
                      <m:ctrlPr>
                        <w:rPr>
                          <w:rFonts w:ascii="Cambria Math" w:hAnsi="Cambria Math"/>
                        </w:rPr>
                      </m:ctrlPr>
                    </m:sSubPr>
                    <m:e>
                      <m:r>
                        <w:rPr>
                          <w:rFonts w:ascii="Cambria Math" w:hAnsi="Cambria Math"/>
                        </w:rPr>
                        <m:t>t</m:t>
                      </m:r>
                    </m:e>
                    <m:sub>
                      <m:r>
                        <w:rPr>
                          <w:rFonts w:ascii="Cambria Math" w:hAnsi="Cambria Math"/>
                        </w:rPr>
                        <m:t>CTOpnd</m:t>
                      </m:r>
                    </m:sub>
                  </m:sSub>
                </m:den>
              </m:f>
            </m:e>
          </m:d>
        </m:oMath>
      </m:oMathPara>
    </w:p>
    <w:p w14:paraId="5C8AD7FD" w14:textId="77777777" w:rsidR="009034DC" w:rsidRDefault="009034DC">
      <w:pPr>
        <w:pStyle w:val="Prrafodelista"/>
        <w:ind w:left="360"/>
      </w:pPr>
    </w:p>
    <w:p w14:paraId="558CE677" w14:textId="77777777" w:rsidR="00230CC4" w:rsidRDefault="00FB3AF2" w:rsidP="00FB3AF2">
      <w:r>
        <w:t>Donde</w:t>
      </w:r>
      <w:r w:rsidR="00230CC4">
        <w:t>:</w:t>
      </w:r>
    </w:p>
    <w:p w14:paraId="1972501B" w14:textId="49F3E1ED" w:rsidR="00230CC4" w:rsidRDefault="006E0C59" w:rsidP="00230CC4">
      <w:pPr>
        <w:pStyle w:val="Prrafodelista"/>
        <w:numPr>
          <w:ilvl w:val="0"/>
          <w:numId w:val="165"/>
        </w:numPr>
      </w:pPr>
      <m:oMath>
        <m:sSub>
          <m:sSubPr>
            <m:ctrlPr>
              <w:rPr>
                <w:rFonts w:ascii="Cambria Math" w:hAnsi="Cambria Math"/>
                <w:i/>
              </w:rPr>
            </m:ctrlPr>
          </m:sSubPr>
          <m:e>
            <m:r>
              <w:rPr>
                <w:rFonts w:ascii="Cambria Math" w:hAnsi="Cambria Math"/>
              </w:rPr>
              <m:t>t</m:t>
            </m:r>
          </m:e>
          <m:sub>
            <m:r>
              <w:rPr>
                <w:rFonts w:ascii="Cambria Math" w:hAnsi="Cambria Math"/>
              </w:rPr>
              <m:t>CTOmin</m:t>
            </m:r>
          </m:sub>
        </m:sSub>
      </m:oMath>
      <w:r w:rsidR="00FB3AF2">
        <w:t xml:space="preserve"> </w:t>
      </w:r>
      <w:r w:rsidR="00050363">
        <w:t xml:space="preserve">corresponde a </w:t>
      </w:r>
      <w:r w:rsidR="00FB3AF2">
        <w:t>la menor tarifa ponderada entre todas las Propuestas</w:t>
      </w:r>
      <w:r w:rsidR="00775F11">
        <w:t xml:space="preserve"> sujetas a cálculo de puntaje</w:t>
      </w:r>
      <w:r w:rsidR="00230CC4">
        <w:t>;</w:t>
      </w:r>
      <w:r w:rsidR="00FB3AF2">
        <w:t xml:space="preserve"> y</w:t>
      </w:r>
    </w:p>
    <w:p w14:paraId="5177CC5D" w14:textId="77777777" w:rsidR="00FB3AF2" w:rsidRDefault="006E0C59" w:rsidP="00230CC4">
      <w:pPr>
        <w:pStyle w:val="Prrafodelista"/>
        <w:numPr>
          <w:ilvl w:val="0"/>
          <w:numId w:val="165"/>
        </w:numPr>
      </w:pPr>
      <m:oMath>
        <m:sSub>
          <m:sSubPr>
            <m:ctrlPr>
              <w:rPr>
                <w:rFonts w:ascii="Cambria Math" w:hAnsi="Cambria Math"/>
                <w:i/>
              </w:rPr>
            </m:ctrlPr>
          </m:sSubPr>
          <m:e>
            <m:r>
              <w:rPr>
                <w:rFonts w:ascii="Cambria Math" w:hAnsi="Cambria Math"/>
              </w:rPr>
              <m:t>t</m:t>
            </m:r>
          </m:e>
          <m:sub>
            <m:r>
              <w:rPr>
                <w:rFonts w:ascii="Cambria Math" w:hAnsi="Cambria Math"/>
              </w:rPr>
              <m:t>CTOpnd</m:t>
            </m:r>
          </m:sub>
        </m:sSub>
      </m:oMath>
      <w:r w:rsidR="00FB3AF2">
        <w:t xml:space="preserve"> </w:t>
      </w:r>
      <w:r w:rsidR="00050363">
        <w:t>a</w:t>
      </w:r>
      <w:r w:rsidR="00FB3AF2">
        <w:t xml:space="preserve"> la tarifa ponderada de la Propuesta evaluada. </w:t>
      </w:r>
    </w:p>
    <w:p w14:paraId="7BE7DA3B" w14:textId="77777777" w:rsidR="009034DC" w:rsidRDefault="009034DC"/>
    <w:p w14:paraId="3AAFD8A6" w14:textId="77777777" w:rsidR="009034DC" w:rsidRDefault="00554E3F" w:rsidP="00526DF3">
      <w:pPr>
        <w:pStyle w:val="Anx-Titulo4"/>
      </w:pPr>
      <w:bookmarkStart w:id="510" w:name="_Toc11695422"/>
      <w:bookmarkStart w:id="511" w:name="_Toc11695423"/>
      <w:bookmarkStart w:id="512" w:name="_Toc11695424"/>
      <w:bookmarkEnd w:id="510"/>
      <w:bookmarkEnd w:id="511"/>
      <w:r>
        <w:t>Porcentaje de descuento sobre las tarifas máximas comprometidas para las prestaciones de la Oferta de Servicio de Infraestructura asociadas a la obligación de Servicio Preferente</w:t>
      </w:r>
      <w:bookmarkEnd w:id="512"/>
    </w:p>
    <w:p w14:paraId="1C4DF0C2" w14:textId="77777777" w:rsidR="009034DC" w:rsidRDefault="00FB3AF2">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CTO</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751A0C21" w14:textId="77777777" w:rsidR="00C21CD1" w:rsidRDefault="00C21CD1"/>
    <w:p w14:paraId="03503D09" w14:textId="2F973E11" w:rsidR="009034DC" w:rsidRDefault="006E0C59">
      <m:oMathPara>
        <m:oMath>
          <m:sSub>
            <m:sSubPr>
              <m:ctrlPr>
                <w:rPr>
                  <w:rFonts w:ascii="Cambria Math" w:hAnsi="Cambria Math"/>
                  <w:i/>
                </w:rPr>
              </m:ctrlPr>
            </m:sSubPr>
            <m:e>
              <m:r>
                <w:rPr>
                  <w:rFonts w:ascii="Cambria Math" w:hAnsi="Cambria Math"/>
                </w:rPr>
                <m:t>d</m:t>
              </m:r>
            </m:e>
            <m:sub>
              <m:r>
                <w:rPr>
                  <w:rFonts w:ascii="Cambria Math" w:hAnsi="Cambria Math"/>
                </w:rPr>
                <m:t>CTO</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OSPCTO</m:t>
                  </m:r>
                </m:sub>
              </m:sSub>
            </m:num>
            <m:den>
              <m:sSub>
                <m:sSubPr>
                  <m:ctrlPr>
                    <w:rPr>
                      <w:rFonts w:ascii="Cambria Math" w:hAnsi="Cambria Math"/>
                      <w:i/>
                    </w:rPr>
                  </m:ctrlPr>
                </m:sSubPr>
                <m:e>
                  <m:r>
                    <w:rPr>
                      <w:rFonts w:ascii="Cambria Math" w:hAnsi="Cambria Math"/>
                    </w:rPr>
                    <m:t>d</m:t>
                  </m:r>
                </m:e>
                <m:sub>
                  <m:r>
                    <w:rPr>
                      <w:rFonts w:ascii="Cambria Math" w:hAnsi="Cambria Math"/>
                    </w:rPr>
                    <m:t>OSPCTOmax</m:t>
                  </m:r>
                </m:sub>
              </m:sSub>
            </m:den>
          </m:f>
          <m:r>
            <w:rPr>
              <w:rFonts w:ascii="Cambria Math" w:hAnsi="Cambria Math"/>
            </w:rPr>
            <m:t>*15</m:t>
          </m:r>
        </m:oMath>
      </m:oMathPara>
    </w:p>
    <w:p w14:paraId="38423D3D" w14:textId="77777777" w:rsidR="009034DC" w:rsidRDefault="009034DC"/>
    <w:p w14:paraId="60342520" w14:textId="77777777" w:rsidR="00230CC4" w:rsidRDefault="00FB3AF2">
      <w:r>
        <w:t>Donde</w:t>
      </w:r>
      <w:r w:rsidR="00230CC4">
        <w:t>:</w:t>
      </w:r>
    </w:p>
    <w:p w14:paraId="4B8136E8" w14:textId="7E38AAB0" w:rsidR="00230CC4" w:rsidRDefault="006E0C59" w:rsidP="00230CC4">
      <w:pPr>
        <w:pStyle w:val="Prrafodelista"/>
        <w:numPr>
          <w:ilvl w:val="0"/>
          <w:numId w:val="166"/>
        </w:numPr>
      </w:pPr>
      <m:oMath>
        <m:sSub>
          <m:sSubPr>
            <m:ctrlPr>
              <w:rPr>
                <w:rFonts w:ascii="Cambria Math" w:hAnsi="Cambria Math"/>
                <w:i/>
              </w:rPr>
            </m:ctrlPr>
          </m:sSubPr>
          <m:e>
            <m:r>
              <w:rPr>
                <w:rFonts w:ascii="Cambria Math" w:hAnsi="Cambria Math"/>
              </w:rPr>
              <m:t>d</m:t>
            </m:r>
          </m:e>
          <m:sub>
            <m:r>
              <w:rPr>
                <w:rFonts w:ascii="Cambria Math" w:hAnsi="Cambria Math"/>
              </w:rPr>
              <m:t>OSPCTO</m:t>
            </m:r>
          </m:sub>
        </m:sSub>
      </m:oMath>
      <w:r w:rsidR="00F3079E">
        <w:t xml:space="preserve"> </w:t>
      </w:r>
      <w:r w:rsidR="005C5994">
        <w:t>corresponde a</w:t>
      </w:r>
      <w:r w:rsidR="00FB3AF2">
        <w:t xml:space="preserve">l porcentaje de descuento comprometido </w:t>
      </w:r>
      <w:r w:rsidR="00117D8F">
        <w:t xml:space="preserve">sobre las tarifas máximas comprometidas para las prestaciones de la Oferta de Servicios de Infraestructura asociadas a la obligación de Servicio Preferente </w:t>
      </w:r>
      <w:r w:rsidR="00FB3AF2">
        <w:t>en la Propuesta evaluada</w:t>
      </w:r>
      <w:r w:rsidR="00230CC4">
        <w:t>;</w:t>
      </w:r>
      <w:r w:rsidR="00FB3AF2">
        <w:t xml:space="preserve"> y</w:t>
      </w:r>
    </w:p>
    <w:p w14:paraId="37244CE8" w14:textId="13EAD012" w:rsidR="009034DC" w:rsidRDefault="006E0C59" w:rsidP="00230CC4">
      <w:pPr>
        <w:pStyle w:val="Prrafodelista"/>
        <w:numPr>
          <w:ilvl w:val="0"/>
          <w:numId w:val="166"/>
        </w:numPr>
      </w:pPr>
      <m:oMath>
        <m:sSub>
          <m:sSubPr>
            <m:ctrlPr>
              <w:rPr>
                <w:rFonts w:ascii="Cambria Math" w:hAnsi="Cambria Math"/>
                <w:i/>
              </w:rPr>
            </m:ctrlPr>
          </m:sSubPr>
          <m:e>
            <m:r>
              <w:rPr>
                <w:rFonts w:ascii="Cambria Math" w:hAnsi="Cambria Math"/>
              </w:rPr>
              <m:t>d</m:t>
            </m:r>
          </m:e>
          <m:sub>
            <m:r>
              <w:rPr>
                <w:rFonts w:ascii="Cambria Math" w:hAnsi="Cambria Math"/>
              </w:rPr>
              <m:t>OSPCTOmax</m:t>
            </m:r>
          </m:sub>
        </m:sSub>
      </m:oMath>
      <w:r w:rsidR="00FB3AF2">
        <w:t xml:space="preserve"> </w:t>
      </w:r>
      <w:r w:rsidR="005C5994">
        <w:t>a</w:t>
      </w:r>
      <w:r w:rsidR="00FB3AF2">
        <w:t xml:space="preserve">l mayor porcentaje de descuento comprometido </w:t>
      </w:r>
      <w:r w:rsidR="00117D8F">
        <w:t xml:space="preserve">sobre las tarifas máximas comprometidas para las prestaciones de la Oferta de Servicios de Infraestructura asociadas a la obligación de Servicio Preferente </w:t>
      </w:r>
      <w:r w:rsidR="00FB3AF2">
        <w:t>entre todas las Propuestas sujetas a cálculo de puntaje.</w:t>
      </w:r>
    </w:p>
    <w:p w14:paraId="06A725F8" w14:textId="77777777" w:rsidR="00FB3AF2" w:rsidRDefault="00FB3AF2"/>
    <w:p w14:paraId="55684BB9" w14:textId="77777777" w:rsidR="009034DC" w:rsidRDefault="009034DC" w:rsidP="00526DF3">
      <w:pPr>
        <w:pStyle w:val="Anx-Titulo4"/>
      </w:pPr>
      <w:bookmarkStart w:id="513" w:name="_Toc11695425"/>
      <w:r>
        <w:t>POIIT Adicionales</w:t>
      </w:r>
      <w:bookmarkEnd w:id="513"/>
      <w:r>
        <w:t xml:space="preserve"> </w:t>
      </w:r>
    </w:p>
    <w:p w14:paraId="01364FAA" w14:textId="77777777" w:rsidR="00FB3AF2" w:rsidRPr="00657651" w:rsidRDefault="00FB3AF2" w:rsidP="00FB3AF2">
      <w:pPr>
        <w:rPr>
          <w:color w:val="000000" w:themeColor="text1"/>
        </w:rPr>
      </w:pPr>
      <w:r w:rsidRPr="00657651">
        <w:rPr>
          <w:color w:val="000000" w:themeColor="text1"/>
        </w:rPr>
        <w:t>El cálculo del puntaje</w:t>
      </w:r>
      <w:r>
        <w:rPr>
          <w:color w:val="000000" w:themeColor="text1"/>
        </w:rPr>
        <w:t xml:space="preserve"> para los POIIT </w:t>
      </w:r>
      <w:r>
        <w:t>Adicionales a los exigidos para la Macrozona Centro,</w:t>
      </w:r>
      <w:r w:rsidRPr="00312BBD">
        <w:t xml:space="preserve"> </w:t>
      </w:r>
      <w:r>
        <w:t>según lo establecido en el Artículo 4°, y en el numeral 4.4.2 del Anexo N° 4</w:t>
      </w:r>
      <w:r>
        <w:rPr>
          <w:color w:val="000000" w:themeColor="text1"/>
        </w:rPr>
        <w:t xml:space="preserve">, </w:t>
      </w:r>
      <w:r w:rsidRPr="00657651">
        <w:rPr>
          <w:color w:val="000000" w:themeColor="text1"/>
        </w:rPr>
        <w:t>considera las siguientes etapas:</w:t>
      </w:r>
    </w:p>
    <w:p w14:paraId="1B9AECC0" w14:textId="77777777" w:rsidR="00FB3AF2" w:rsidRDefault="00FB3AF2"/>
    <w:p w14:paraId="217939E0" w14:textId="7AEF219E" w:rsidR="00D06405" w:rsidRDefault="00D06405">
      <w:pPr>
        <w:suppressAutoHyphens w:val="0"/>
        <w:jc w:val="left"/>
      </w:pPr>
      <w:r>
        <w:br w:type="page"/>
      </w:r>
    </w:p>
    <w:p w14:paraId="42AE073A" w14:textId="77777777" w:rsidR="00FB3AF2" w:rsidRDefault="00FB3AF2">
      <w:r w:rsidRPr="00A44B03">
        <w:rPr>
          <w:b/>
        </w:rPr>
        <w:lastRenderedPageBreak/>
        <w:t xml:space="preserve">Suma de los valores </w:t>
      </w:r>
      <w:r w:rsidR="00CF5998">
        <w:rPr>
          <w:b/>
        </w:rPr>
        <w:t xml:space="preserve">de puntaje </w:t>
      </w:r>
      <w:r w:rsidRPr="00A44B03">
        <w:rPr>
          <w:b/>
        </w:rPr>
        <w:t>específicos de cada POIIT Adicional comprometido.</w:t>
      </w:r>
    </w:p>
    <w:p w14:paraId="29580AC9" w14:textId="77777777" w:rsidR="00FB3AF2" w:rsidRDefault="00FB3AF2"/>
    <w:p w14:paraId="31A2808F" w14:textId="77777777" w:rsidR="00FB3AF2" w:rsidRDefault="00FB3AF2" w:rsidP="00FB3AF2">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422AC8FD" w14:textId="77777777" w:rsidR="00FB3AF2" w:rsidRDefault="00FB3AF2" w:rsidP="00FB3AF2"/>
    <w:p w14:paraId="7E6D5FFB" w14:textId="77777777" w:rsidR="00FB3AF2" w:rsidRDefault="006E0C59" w:rsidP="00FB3AF2">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2741E34E" w14:textId="77777777" w:rsidR="00455EF0" w:rsidRPr="00312BBD" w:rsidRDefault="00455EF0" w:rsidP="00FB3AF2"/>
    <w:p w14:paraId="13F40664" w14:textId="77777777" w:rsidR="001A6F5F" w:rsidRDefault="00FB3AF2" w:rsidP="00FB3AF2">
      <w:pPr>
        <w:rPr>
          <w:lang w:eastAsia="ja-JP"/>
        </w:rPr>
      </w:pPr>
      <w:r>
        <w:rPr>
          <w:lang w:eastAsia="ja-JP"/>
        </w:rPr>
        <w:t>Donde</w:t>
      </w:r>
      <w:r w:rsidR="001A6F5F">
        <w:rPr>
          <w:lang w:eastAsia="ja-JP"/>
        </w:rPr>
        <w:t>:</w:t>
      </w:r>
    </w:p>
    <w:p w14:paraId="13A5DB69" w14:textId="77777777" w:rsidR="001A6F5F" w:rsidRDefault="006E0C59" w:rsidP="001A6F5F">
      <w:pPr>
        <w:pStyle w:val="Prrafodelista"/>
        <w:numPr>
          <w:ilvl w:val="0"/>
          <w:numId w:val="167"/>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FB3AF2">
        <w:t xml:space="preserve"> </w:t>
      </w:r>
      <w:r w:rsidR="000C7D70">
        <w:t xml:space="preserve">corresponde al </w:t>
      </w:r>
      <w:r w:rsidR="00FB3AF2">
        <w:t xml:space="preserve">valor </w:t>
      </w:r>
      <w:r w:rsidR="003F0CF1">
        <w:t xml:space="preserve">de puntaje </w:t>
      </w:r>
      <w:r w:rsidR="00FB3AF2">
        <w:t>específico del POIIT Adicional</w:t>
      </w:r>
      <w:r w:rsidR="001A6F5F">
        <w:t>;</w:t>
      </w:r>
      <w:r w:rsidR="00FB3AF2">
        <w:t xml:space="preserve"> y</w:t>
      </w:r>
    </w:p>
    <w:p w14:paraId="5CDEFDA5" w14:textId="77777777" w:rsidR="001A6F5F" w:rsidRDefault="006E0C59" w:rsidP="001A6F5F">
      <w:pPr>
        <w:pStyle w:val="Prrafodelista"/>
        <w:numPr>
          <w:ilvl w:val="0"/>
          <w:numId w:val="167"/>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FB3AF2">
        <w:t xml:space="preserve"> representa la suma de los valores </w:t>
      </w:r>
      <w:r w:rsidR="003F0CF1">
        <w:t xml:space="preserve">de puntaje </w:t>
      </w:r>
      <w:r w:rsidR="00FB3AF2">
        <w:t xml:space="preserve">específicos de todos los POIIT </w:t>
      </w:r>
      <w:r w:rsidR="003F0CF1">
        <w:t>A</w:t>
      </w:r>
      <w:r w:rsidR="00FB3AF2">
        <w:t xml:space="preserve">dicionales comprometidos. </w:t>
      </w:r>
    </w:p>
    <w:p w14:paraId="71B58D1D" w14:textId="77777777" w:rsidR="001A6F5F" w:rsidRDefault="001A6F5F" w:rsidP="001A6F5F"/>
    <w:p w14:paraId="5CF37A22" w14:textId="77777777" w:rsidR="00FB3AF2" w:rsidRDefault="00FB3AF2" w:rsidP="001A6F5F">
      <w:r>
        <w:t xml:space="preserve">El valor </w:t>
      </w:r>
      <w:r w:rsidR="003F0CF1">
        <w:t xml:space="preserve">de puntaje </w:t>
      </w:r>
      <w:r>
        <w:t xml:space="preserve">específico de cada POIIT </w:t>
      </w:r>
      <w:r w:rsidR="003F0CF1">
        <w:t>A</w:t>
      </w:r>
      <w:r>
        <w:t>dicional comprometido se define en la siguiente tabla:</w:t>
      </w:r>
    </w:p>
    <w:p w14:paraId="03A15A13" w14:textId="77777777" w:rsidR="00FB3AF2" w:rsidRDefault="00FB3AF2"/>
    <w:tbl>
      <w:tblPr>
        <w:tblW w:w="4720" w:type="dxa"/>
        <w:jc w:val="center"/>
        <w:tblCellMar>
          <w:left w:w="70" w:type="dxa"/>
          <w:right w:w="70" w:type="dxa"/>
        </w:tblCellMar>
        <w:tblLook w:val="04A0" w:firstRow="1" w:lastRow="0" w:firstColumn="1" w:lastColumn="0" w:noHBand="0" w:noVBand="1"/>
      </w:tblPr>
      <w:tblGrid>
        <w:gridCol w:w="1720"/>
        <w:gridCol w:w="1800"/>
        <w:gridCol w:w="1200"/>
      </w:tblGrid>
      <w:tr w:rsidR="00FB3AF2" w:rsidRPr="00455EF0" w14:paraId="3F825973" w14:textId="77777777" w:rsidTr="00526DF3">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600937B5" w14:textId="77777777" w:rsidR="00FB3AF2" w:rsidRPr="00526DF3" w:rsidRDefault="00FB3AF2"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00" w:type="dxa"/>
            <w:tcBorders>
              <w:top w:val="single" w:sz="8" w:space="0" w:color="000000"/>
              <w:left w:val="single" w:sz="8" w:space="0" w:color="FFFFFF"/>
              <w:bottom w:val="single" w:sz="4" w:space="0" w:color="auto"/>
              <w:right w:val="nil"/>
            </w:tcBorders>
            <w:shd w:val="clear" w:color="000000" w:fill="1F497D"/>
            <w:vAlign w:val="center"/>
            <w:hideMark/>
          </w:tcPr>
          <w:p w14:paraId="5CAB0C6B" w14:textId="77777777" w:rsidR="00FB3AF2" w:rsidRPr="00526DF3" w:rsidRDefault="00FB3AF2"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290853C4" w14:textId="65F92760" w:rsidR="00FB3AF2" w:rsidRPr="00526DF3" w:rsidRDefault="00FB3AF2"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PO</w:t>
            </w:r>
            <w:r w:rsidRPr="00526DF3">
              <w:rPr>
                <w:rFonts w:eastAsia="Times New Roman" w:cs="Times New Roman"/>
                <w:b/>
                <w:color w:val="FFFFFF"/>
                <w:sz w:val="18"/>
                <w:szCs w:val="18"/>
                <w:vertAlign w:val="subscript"/>
                <w:lang w:eastAsia="es-CL"/>
              </w:rPr>
              <w:t>i</w:t>
            </w:r>
          </w:p>
        </w:tc>
      </w:tr>
      <w:tr w:rsidR="00FB3AF2" w:rsidRPr="00455EF0" w14:paraId="35FF1C35"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630D" w14:textId="77777777" w:rsidR="00FB3AF2" w:rsidRPr="00455EF0" w:rsidRDefault="00FB3AF2">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POIIT-CTO06-26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AE21"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Población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21F8"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10</w:t>
            </w:r>
          </w:p>
        </w:tc>
      </w:tr>
      <w:tr w:rsidR="00FB3AF2" w:rsidRPr="00455EF0" w14:paraId="3C42C556"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F380" w14:textId="77777777" w:rsidR="00FB3AF2" w:rsidRPr="00455EF0" w:rsidRDefault="00FB3AF2">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POIIT-CTO06-27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2B9A"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Chimbarongo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6BF7"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14</w:t>
            </w:r>
          </w:p>
        </w:tc>
      </w:tr>
      <w:tr w:rsidR="00FB3AF2" w:rsidRPr="00455EF0" w14:paraId="3F716E11"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4F94" w14:textId="77777777" w:rsidR="00FB3AF2" w:rsidRPr="00455EF0" w:rsidRDefault="00FB3AF2">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POIIT-CTO07-23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CAB6"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El Yacal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A22C"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14</w:t>
            </w:r>
          </w:p>
        </w:tc>
      </w:tr>
      <w:tr w:rsidR="00FB3AF2" w:rsidRPr="00455EF0" w14:paraId="025B5256"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5438" w14:textId="77777777" w:rsidR="00FB3AF2" w:rsidRPr="00455EF0" w:rsidRDefault="00FB3AF2">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POIIT-CTO07-24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E493"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Teno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BB89"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12</w:t>
            </w:r>
          </w:p>
        </w:tc>
      </w:tr>
      <w:tr w:rsidR="00FB3AF2" w:rsidRPr="00455EF0" w14:paraId="58D4229E" w14:textId="77777777" w:rsidTr="00526DF3">
        <w:trPr>
          <w:trHeight w:val="51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B36B"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POIIT-CTO-X (1)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EC90"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F7DF" w14:textId="77777777" w:rsidR="00FB3AF2" w:rsidRPr="00455EF0" w:rsidRDefault="00FB3AF2"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2</w:t>
            </w:r>
          </w:p>
        </w:tc>
      </w:tr>
    </w:tbl>
    <w:p w14:paraId="1D752E2E" w14:textId="77777777" w:rsidR="00FB3AF2" w:rsidRDefault="00FB3AF2"/>
    <w:p w14:paraId="337952D5" w14:textId="77777777" w:rsidR="00FB3AF2" w:rsidRDefault="00FB3AF2">
      <w:r w:rsidRPr="00A44B03">
        <w:rPr>
          <w:b/>
        </w:rPr>
        <w:t>Cálculo del puntaje para los POIIT Adicionales comprometidos</w:t>
      </w:r>
    </w:p>
    <w:p w14:paraId="506B9117" w14:textId="77777777" w:rsidR="00FB3AF2" w:rsidRDefault="00FB3AF2"/>
    <w:p w14:paraId="49AA05C8" w14:textId="77777777" w:rsidR="009034DC" w:rsidRDefault="00DD659D">
      <w:r>
        <w:t>Conocidas las sumas de los valores específicos de los POIIT Adicionales</w:t>
      </w:r>
      <w:r w:rsidR="00F3079E">
        <w:t xml:space="preserve"> </w:t>
      </w:r>
      <w:r>
        <w:t xml:space="preserve">por cada Propuesta recibida para la Macrozona Centro,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CTO</m:t>
            </m:r>
          </m:sub>
        </m:sSub>
        <m:r>
          <w:rPr>
            <w:rFonts w:ascii="Cambria Math" w:hAnsi="Cambria Math"/>
          </w:rPr>
          <m:t xml:space="preserve"> </m:t>
        </m:r>
      </m:oMath>
      <w:r>
        <w:t>como:</w:t>
      </w:r>
    </w:p>
    <w:p w14:paraId="1AACAF1D" w14:textId="77777777" w:rsidR="00C21CD1" w:rsidRDefault="00C21CD1"/>
    <w:p w14:paraId="6DC69CC3" w14:textId="77777777" w:rsidR="009034DC" w:rsidRDefault="006E0C59">
      <m:oMathPara>
        <m:oMath>
          <m:sSub>
            <m:sSubPr>
              <m:ctrlPr>
                <w:rPr>
                  <w:rFonts w:ascii="Cambria Math" w:hAnsi="Cambria Math"/>
                  <w:i/>
                </w:rPr>
              </m:ctrlPr>
            </m:sSubPr>
            <m:e>
              <m:r>
                <w:rPr>
                  <w:rFonts w:ascii="Cambria Math" w:hAnsi="Cambria Math"/>
                </w:rPr>
                <m:t>PO</m:t>
              </m:r>
            </m:e>
            <m:sub>
              <m:r>
                <w:rPr>
                  <w:rFonts w:ascii="Cambria Math" w:hAnsi="Cambria Math"/>
                </w:rPr>
                <m:t>CTO</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7778CBA3" w14:textId="77777777" w:rsidR="009034DC" w:rsidRDefault="009034DC"/>
    <w:p w14:paraId="70293482" w14:textId="77777777" w:rsidR="001A6F5F" w:rsidRDefault="00DD659D" w:rsidP="00DD659D">
      <w:r>
        <w:t>Donde</w:t>
      </w:r>
      <w:r w:rsidR="001A6F5F">
        <w:t>:</w:t>
      </w:r>
    </w:p>
    <w:p w14:paraId="77D048A6" w14:textId="77777777" w:rsidR="001A6F5F" w:rsidRDefault="00DD659D" w:rsidP="001A6F5F">
      <w:pPr>
        <w:pStyle w:val="Prrafodelista"/>
        <w:numPr>
          <w:ilvl w:val="0"/>
          <w:numId w:val="168"/>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1A6F5F">
        <w:t>;</w:t>
      </w:r>
      <w:r>
        <w:t xml:space="preserve"> y</w:t>
      </w:r>
    </w:p>
    <w:p w14:paraId="0C7FF807" w14:textId="77777777" w:rsidR="00DD659D" w:rsidRDefault="006E0C59" w:rsidP="001A6F5F">
      <w:pPr>
        <w:pStyle w:val="Prrafodelista"/>
        <w:numPr>
          <w:ilvl w:val="0"/>
          <w:numId w:val="168"/>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DD659D">
        <w:t xml:space="preserve"> es la mayor suma por POIIT adicionales comprometidos entre todas las Propuestas sujetas a cálculo de puntaje.</w:t>
      </w:r>
    </w:p>
    <w:p w14:paraId="245AD16D" w14:textId="77777777" w:rsidR="00DD659D" w:rsidRDefault="00DD659D"/>
    <w:p w14:paraId="4B2114DE" w14:textId="77777777" w:rsidR="009034DC" w:rsidRDefault="009034DC"/>
    <w:p w14:paraId="4F2A736C" w14:textId="77777777" w:rsidR="009034DC" w:rsidRDefault="009034DC" w:rsidP="00526DF3">
      <w:pPr>
        <w:pStyle w:val="Anx-Titulo4"/>
      </w:pPr>
      <w:bookmarkStart w:id="514" w:name="_Toc11695426"/>
      <w:r>
        <w:t xml:space="preserve">Puntaje Propuesta </w:t>
      </w:r>
      <w:r w:rsidR="009577C6">
        <w:t>Macrozona Centro</w:t>
      </w:r>
      <w:bookmarkEnd w:id="514"/>
    </w:p>
    <w:p w14:paraId="2A9AC9DB" w14:textId="77777777" w:rsidR="009034DC" w:rsidRDefault="009034DC">
      <w:r>
        <w:t>Considerando las variables anteriores, el puntaje de evaluación, denominado P</w:t>
      </w:r>
      <w:r>
        <w:rPr>
          <w:vertAlign w:val="subscript"/>
        </w:rPr>
        <w:t>CTO</w:t>
      </w:r>
      <w:r>
        <w:t xml:space="preserve"> será:</w:t>
      </w:r>
    </w:p>
    <w:p w14:paraId="0F3EA550"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CTO</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CTO</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CTO</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CTO</m:t>
              </m:r>
            </m:sub>
          </m:sSub>
        </m:oMath>
      </m:oMathPara>
    </w:p>
    <w:p w14:paraId="71589DDD" w14:textId="77777777" w:rsidR="009034DC" w:rsidRDefault="009034DC"/>
    <w:p w14:paraId="6FAD2324" w14:textId="77777777" w:rsidR="009034DC" w:rsidRDefault="009034DC"/>
    <w:p w14:paraId="6029FFA8" w14:textId="77777777" w:rsidR="009034DC" w:rsidRPr="00D06405" w:rsidRDefault="009034DC">
      <w:pPr>
        <w:pStyle w:val="Anx-Titulo3"/>
      </w:pPr>
      <w:bookmarkStart w:id="515" w:name="_Toc11695427"/>
      <w:r w:rsidRPr="00D06405">
        <w:t>Macrozona Centro Sur</w:t>
      </w:r>
      <w:bookmarkEnd w:id="515"/>
    </w:p>
    <w:p w14:paraId="4641B94E" w14:textId="77777777" w:rsidR="009034DC" w:rsidRDefault="009034DC">
      <w:r>
        <w:t xml:space="preserve">Las Propuestas de la Macrozona Centro Sur contarán con un puntaje asignado según </w:t>
      </w:r>
      <w:r w:rsidR="00EE2035">
        <w:t>las tarifas máximas comprometidas para las prestaciones de la Oferta de Servicios de Infraestructura, denominada t</w:t>
      </w:r>
      <w:r w:rsidR="00EE2035">
        <w:rPr>
          <w:vertAlign w:val="subscript"/>
        </w:rPr>
        <w:t>CTS;</w:t>
      </w:r>
      <w:r w:rsidR="00EE2035">
        <w:t xml:space="preserve"> el porcentaje de descuento</w:t>
      </w:r>
      <w:r w:rsidR="00EE2035" w:rsidRPr="001D3F58">
        <w:t xml:space="preserve"> </w:t>
      </w:r>
      <w:r w:rsidR="00EE2035">
        <w:t>sobre las tarifas máximas comprometidas para las prestaciones de la Oferta de Servicios de Infraestructura asociadas a la obligación de Servicio Preferente, denominado d</w:t>
      </w:r>
      <w:r w:rsidR="00EE2035">
        <w:rPr>
          <w:vertAlign w:val="subscript"/>
        </w:rPr>
        <w:t>CTS</w:t>
      </w:r>
      <w:r w:rsidR="00EE2035">
        <w:t>, y la cantidad de POIIT Adicionales comprometidos, denominado PO</w:t>
      </w:r>
      <w:r w:rsidR="00EE2035">
        <w:rPr>
          <w:vertAlign w:val="subscript"/>
        </w:rPr>
        <w:t>CTS</w:t>
      </w:r>
      <w:r w:rsidR="00EE2035">
        <w:t>, que en su conjunto determinarán el puntaje de la Propuesta</w:t>
      </w:r>
      <w:r>
        <w:t xml:space="preserve"> de la Macrozona Centro Sur, denominado P</w:t>
      </w:r>
      <w:r>
        <w:rPr>
          <w:vertAlign w:val="subscript"/>
        </w:rPr>
        <w:t>CTS</w:t>
      </w:r>
      <w:r>
        <w:fldChar w:fldCharType="begin"/>
      </w:r>
      <w:r>
        <w:instrText>QUOTE</w:instrText>
      </w:r>
      <w:r>
        <w:fldChar w:fldCharType="end"/>
      </w:r>
      <w:r>
        <w:t>.</w:t>
      </w:r>
    </w:p>
    <w:p w14:paraId="626EC70A" w14:textId="77777777" w:rsidR="009034DC" w:rsidRDefault="009034DC"/>
    <w:p w14:paraId="4ED6C571" w14:textId="77777777" w:rsidR="009034DC" w:rsidRDefault="009577C6" w:rsidP="00526DF3">
      <w:pPr>
        <w:pStyle w:val="Anx-Titulo4"/>
      </w:pPr>
      <w:bookmarkStart w:id="516" w:name="_Toc11695428"/>
      <w:r w:rsidRPr="009577C6">
        <w:t>Tarifa máxima comprometida para las prestaciones de la Oferta de Servicios de Infraestructura</w:t>
      </w:r>
      <w:bookmarkEnd w:id="516"/>
    </w:p>
    <w:p w14:paraId="20614EBA" w14:textId="77777777" w:rsidR="007078E4" w:rsidRPr="00657651" w:rsidRDefault="00DB0E9A" w:rsidP="007078E4">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de acuerdo con el numeral 7.1.</w:t>
      </w:r>
      <w:r w:rsidR="00117D8F">
        <w:t>5</w:t>
      </w:r>
      <w:r>
        <w:t xml:space="preserve"> del Anexo N° 7</w:t>
      </w:r>
      <w:r w:rsidRPr="00657651">
        <w:rPr>
          <w:color w:val="000000" w:themeColor="text1"/>
        </w:rPr>
        <w:t>, considera las siguientes etapas:</w:t>
      </w:r>
    </w:p>
    <w:p w14:paraId="501604C5" w14:textId="77777777" w:rsidR="007078E4" w:rsidRDefault="007078E4"/>
    <w:p w14:paraId="77C1D32D" w14:textId="77777777" w:rsidR="00E55D85" w:rsidRDefault="00E55D85" w:rsidP="00E55D85">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Centro Sur</w:t>
      </w:r>
    </w:p>
    <w:p w14:paraId="61CF6ED7" w14:textId="77777777" w:rsidR="00E55D85" w:rsidRDefault="00E55D85" w:rsidP="00E55D85"/>
    <w:p w14:paraId="6DDC13EE" w14:textId="77777777" w:rsidR="00E55D85" w:rsidRDefault="00E55D85" w:rsidP="00E55D85">
      <w:r>
        <w:t>Considerando lo establecido en el numeral 7.1</w:t>
      </w:r>
      <w:r w:rsidR="00117D8F">
        <w:t>.5</w:t>
      </w:r>
      <w:r>
        <w:t xml:space="preserve"> del Anexo N° 7 de estas Bases Específicas,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CTS</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CT</m:t>
            </m:r>
            <m:r>
              <w:rPr>
                <w:rFonts w:ascii="Cambria Math" w:hAnsi="Cambria Math"/>
              </w:rPr>
              <m:t>S</m:t>
            </m:r>
          </m:sub>
        </m:sSub>
      </m:oMath>
      <w:r>
        <w:t>, ambas para la Macrozona Centro Sur, con las siguientes fórmulas:</w:t>
      </w:r>
    </w:p>
    <w:p w14:paraId="2EF58BE5" w14:textId="77777777" w:rsidR="00E55D85" w:rsidRDefault="00E55D85" w:rsidP="00E55D85"/>
    <w:p w14:paraId="1D04A28A" w14:textId="77777777" w:rsidR="00E55D85" w:rsidRPr="0024428C" w:rsidRDefault="006E0C59" w:rsidP="00E55D85">
      <m:oMathPara>
        <m:oMath>
          <m:sSub>
            <m:sSubPr>
              <m:ctrlPr>
                <w:rPr>
                  <w:rFonts w:ascii="Cambria Math" w:hAnsi="Cambria Math"/>
                  <w:i/>
                </w:rPr>
              </m:ctrlPr>
            </m:sSubPr>
            <m:e>
              <m:r>
                <w:rPr>
                  <w:rFonts w:ascii="Cambria Math" w:hAnsi="Cambria Math"/>
                </w:rPr>
                <m:t>RM</m:t>
              </m:r>
            </m:e>
            <m:sub>
              <m:r>
                <w:rPr>
                  <w:rFonts w:ascii="Cambria Math" w:hAnsi="Cambria Math"/>
                </w:rPr>
                <m:t>CTS</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CTS</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CTS</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CTS</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CTS</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CTS</m:t>
              </m:r>
            </m:sub>
          </m:sSub>
        </m:oMath>
      </m:oMathPara>
    </w:p>
    <w:p w14:paraId="55DC5382" w14:textId="77777777" w:rsidR="00E55D85" w:rsidRDefault="00E55D85" w:rsidP="00E55D85"/>
    <w:p w14:paraId="007C9818" w14:textId="77777777" w:rsidR="00E55D85" w:rsidRDefault="00E55D85" w:rsidP="00E55D85">
      <w:r>
        <w:t>Donde:</w:t>
      </w:r>
    </w:p>
    <w:p w14:paraId="46E3797B" w14:textId="77777777" w:rsidR="00E55D85" w:rsidRDefault="00E55D85" w:rsidP="00E55D85"/>
    <w:p w14:paraId="1FB83655"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CTS</m:t>
            </m:r>
          </m:sub>
        </m:sSub>
      </m:oMath>
      <w:r w:rsidR="00E55D85">
        <w:t xml:space="preserve"> corresponde a la tarifa máxima comprometida para arriendo de espacio físico para gabinete común de la Macrozona Centro Sur;</w:t>
      </w:r>
    </w:p>
    <w:p w14:paraId="7909273A"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CTS</m:t>
            </m:r>
          </m:sub>
        </m:sSub>
      </m:oMath>
      <w:r w:rsidR="00E55D85">
        <w:t xml:space="preserve"> corresponde a la tarifa máxima comprometida para arriendo de espacio físico para gabinete dedicado de la Macrozona Centro Sur;</w:t>
      </w:r>
    </w:p>
    <w:p w14:paraId="6F32DFCB" w14:textId="77777777" w:rsidR="00E55D85" w:rsidRDefault="00E55D85" w:rsidP="00E55D85">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CTS</m:t>
            </m:r>
          </m:sub>
        </m:sSub>
      </m:oMath>
      <w:r>
        <w:t xml:space="preserve"> corresponde a la tarifa máxima comprometida para uso de energía eléctrica de la Macrozona Centro Sur;</w:t>
      </w:r>
    </w:p>
    <w:p w14:paraId="0DC0552D" w14:textId="77777777" w:rsidR="00E55D85" w:rsidRDefault="00E55D85" w:rsidP="00E55D85">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CTS</m:t>
            </m:r>
          </m:sub>
        </m:sSub>
      </m:oMath>
      <w:r>
        <w:t xml:space="preserve"> corresponde a la tarifa máxima comprometida para climatización de la Macrozona Centro Sur;</w:t>
      </w:r>
    </w:p>
    <w:p w14:paraId="26905E84" w14:textId="77777777" w:rsidR="00E55D85" w:rsidRDefault="00E55D85" w:rsidP="00E55D85">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CTS</m:t>
            </m:r>
          </m:sub>
        </m:sSub>
      </m:oMath>
      <w:r>
        <w:t xml:space="preserve"> corresponde a la tarifa máxima comprometida para Supervisión Técnica de Visitas para la Macrozona Centro Sur; y</w:t>
      </w:r>
    </w:p>
    <w:p w14:paraId="0B86A627" w14:textId="77777777" w:rsidR="00E55D85" w:rsidRDefault="00E55D85" w:rsidP="00E55D85">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CTS</m:t>
            </m:r>
          </m:sub>
        </m:sSub>
      </m:oMath>
      <w:r>
        <w:t xml:space="preserve"> corresponde a la tarifa máxima comprometida para uso de bandeja de terminación en el ODF para la Macrozona Centro Sur.</w:t>
      </w:r>
    </w:p>
    <w:p w14:paraId="47A0E27C" w14:textId="77777777" w:rsidR="00E55D85" w:rsidRDefault="00E55D85" w:rsidP="00E55D85">
      <w:proofErr w:type="gramStart"/>
      <w:r>
        <w:t>y</w:t>
      </w:r>
      <w:proofErr w:type="gramEnd"/>
    </w:p>
    <w:p w14:paraId="021D915B" w14:textId="77777777" w:rsidR="00E55D85" w:rsidRDefault="00E55D85" w:rsidP="00E55D85"/>
    <w:p w14:paraId="435E0F86" w14:textId="77777777" w:rsidR="00E55D85" w:rsidRDefault="006E0C59" w:rsidP="00E55D85">
      <m:oMathPara>
        <m:oMath>
          <m:sSub>
            <m:sSubPr>
              <m:ctrlPr>
                <w:rPr>
                  <w:rFonts w:ascii="Cambria Math" w:hAnsi="Cambria Math"/>
                  <w:i/>
                </w:rPr>
              </m:ctrlPr>
            </m:sSubPr>
            <m:e>
              <m:r>
                <w:rPr>
                  <w:rFonts w:ascii="Cambria Math" w:hAnsi="Cambria Math"/>
                </w:rPr>
                <m:t>CH</m:t>
              </m:r>
            </m:e>
            <m:sub>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CTS</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CTS</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CTS</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CTS</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CTS</m:t>
              </m:r>
            </m:sub>
          </m:sSub>
        </m:oMath>
      </m:oMathPara>
    </w:p>
    <w:p w14:paraId="0A865BC1" w14:textId="77777777" w:rsidR="00E55D85" w:rsidRDefault="00E55D85" w:rsidP="00E55D85"/>
    <w:p w14:paraId="5F7ABDF3" w14:textId="77777777" w:rsidR="00E55D85" w:rsidRDefault="00E55D85" w:rsidP="00E55D85">
      <w:r>
        <w:lastRenderedPageBreak/>
        <w:t>Donde:</w:t>
      </w:r>
    </w:p>
    <w:p w14:paraId="02D5EE05" w14:textId="77777777" w:rsidR="00E55D85" w:rsidRDefault="00E55D85" w:rsidP="00E55D85"/>
    <w:p w14:paraId="6418E804"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CTS</m:t>
            </m:r>
          </m:sub>
        </m:sSub>
      </m:oMath>
      <w:r w:rsidR="00E55D85">
        <w:t xml:space="preserve"> corresponde a la tarifa máxima comprometida para adecuación de espacio físico de la Macrozona Centro Sur;</w:t>
      </w:r>
    </w:p>
    <w:p w14:paraId="2A89D61F"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CTS</m:t>
            </m:r>
          </m:sub>
        </m:sSub>
      </m:oMath>
      <w:r w:rsidR="00E55D85">
        <w:t xml:space="preserve"> corresponde a la tarifa máxima comprometida para deshabilitación de espacio físico de la Macrozona Centro Sur;</w:t>
      </w:r>
    </w:p>
    <w:p w14:paraId="04E826A0"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CTS</m:t>
            </m:r>
          </m:sub>
        </m:sSub>
      </m:oMath>
      <w:r w:rsidR="00E55D85">
        <w:t xml:space="preserve"> corresponde a la tarifa máxima comprometida para tendido de energía eléctrica de la Macrozona Centro Sur;</w:t>
      </w:r>
    </w:p>
    <w:p w14:paraId="591E86EA"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CTS</m:t>
            </m:r>
          </m:sub>
        </m:sSub>
        <m:r>
          <w:rPr>
            <w:rFonts w:ascii="Cambria Math" w:hAnsi="Cambria Math"/>
          </w:rPr>
          <m:t xml:space="preserve"> </m:t>
        </m:r>
      </m:oMath>
      <w:r w:rsidR="00E55D85">
        <w:t>corresponde a la tarifa máxima comprometida para h</w:t>
      </w:r>
      <w:r w:rsidR="00E55D85" w:rsidRPr="004A5525">
        <w:t>abilitación y uso de</w:t>
      </w:r>
      <w:r w:rsidR="00F3079E">
        <w:t xml:space="preserve"> </w:t>
      </w:r>
      <w:r w:rsidR="00E55D85" w:rsidRPr="004A5525">
        <w:t>acometida por cada cable ingresado</w:t>
      </w:r>
      <w:r w:rsidR="00E55D85">
        <w:t xml:space="preserve"> de la Macrozona Centro Sur;</w:t>
      </w:r>
    </w:p>
    <w:p w14:paraId="032AA118"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CTS</m:t>
            </m:r>
          </m:sub>
        </m:sSub>
        <m:r>
          <w:rPr>
            <w:rFonts w:ascii="Cambria Math" w:hAnsi="Cambria Math"/>
          </w:rPr>
          <m:t xml:space="preserve"> </m:t>
        </m:r>
      </m:oMath>
      <w:r w:rsidR="00E55D85">
        <w:t>corresponde a la tarifa máxima comprometida para h</w:t>
      </w:r>
      <w:r w:rsidR="00E55D85" w:rsidRPr="00D41F6E">
        <w:t>abilitación y uso de túnel por cada cable ingresado</w:t>
      </w:r>
      <w:r w:rsidR="00E55D85">
        <w:t xml:space="preserve"> de la Macrozona Centro Sur;</w:t>
      </w:r>
    </w:p>
    <w:p w14:paraId="1572C048"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CTS</m:t>
            </m:r>
          </m:sub>
        </m:sSub>
        <m:r>
          <w:rPr>
            <w:rFonts w:ascii="Cambria Math" w:hAnsi="Cambria Math"/>
          </w:rPr>
          <m:t xml:space="preserve"> </m:t>
        </m:r>
      </m:oMath>
      <w:r w:rsidR="00E55D85">
        <w:t>corresponde a la tarifa máxima comprometida para u</w:t>
      </w:r>
      <w:r w:rsidR="00E55D85" w:rsidRPr="00D41F6E">
        <w:t xml:space="preserve">so de canalización de acometida y tendido por cada cable ingresado </w:t>
      </w:r>
      <w:r w:rsidR="00E55D85">
        <w:t>de la Macrozona Centro Sur;</w:t>
      </w:r>
    </w:p>
    <w:p w14:paraId="6E47443A"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CTS</m:t>
            </m:r>
          </m:sub>
        </m:sSub>
        <m:r>
          <w:rPr>
            <w:rFonts w:ascii="Cambria Math" w:hAnsi="Cambria Math"/>
          </w:rPr>
          <m:t xml:space="preserve"> </m:t>
        </m:r>
      </m:oMath>
      <w:r w:rsidR="00E55D85">
        <w:t>corresponde a la tarifa máxima comprometida para c</w:t>
      </w:r>
      <w:r w:rsidR="00E55D85" w:rsidRPr="00582B27">
        <w:t>onexión del cable a la bandeja de terminación en el ODF</w:t>
      </w:r>
      <w:r w:rsidR="00E55D85" w:rsidRPr="00D41F6E">
        <w:t xml:space="preserve"> </w:t>
      </w:r>
      <w:r w:rsidR="00E55D85">
        <w:t>de la Macrozona Centro Sur; y</w:t>
      </w:r>
    </w:p>
    <w:p w14:paraId="3F114D25"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CTS</m:t>
            </m:r>
          </m:sub>
        </m:sSub>
        <m:r>
          <w:rPr>
            <w:rFonts w:ascii="Cambria Math" w:hAnsi="Cambria Math"/>
          </w:rPr>
          <m:t xml:space="preserve"> </m:t>
        </m:r>
      </m:oMath>
      <w:r w:rsidR="00E55D85">
        <w:t>corresponde a la tarifa máxima comprometida para f</w:t>
      </w:r>
      <w:r w:rsidR="00E55D85" w:rsidRPr="00582B27">
        <w:t>usión de fibra óptica en TRIOT Terrestre</w:t>
      </w:r>
      <w:r w:rsidR="00E55D85" w:rsidRPr="00D41F6E">
        <w:t xml:space="preserve"> </w:t>
      </w:r>
      <w:r w:rsidR="00E55D85">
        <w:t>de la Macrozona Centro Sur.</w:t>
      </w:r>
    </w:p>
    <w:p w14:paraId="0BB806BE" w14:textId="77777777" w:rsidR="00D06405" w:rsidRDefault="00D06405" w:rsidP="00526DF3">
      <w:pPr>
        <w:pStyle w:val="Prrafodelista"/>
      </w:pPr>
    </w:p>
    <w:p w14:paraId="6AED6DE9" w14:textId="77777777" w:rsidR="00E55D85" w:rsidRDefault="00E55D85" w:rsidP="00E55D85">
      <w:r w:rsidRPr="00A44B03">
        <w:rPr>
          <w:b/>
          <w:color w:val="000000" w:themeColor="text1"/>
        </w:rPr>
        <w:t>Tarifa compuesta para cada Trazado Regional de Infraestructura Óptica</w:t>
      </w:r>
      <w:r>
        <w:rPr>
          <w:b/>
          <w:color w:val="000000" w:themeColor="text1"/>
        </w:rPr>
        <w:t xml:space="preserve"> perteneciente a la Macrozona Centro Sur</w:t>
      </w:r>
    </w:p>
    <w:p w14:paraId="319E6E92" w14:textId="77777777" w:rsidR="00E55D85" w:rsidRDefault="00E55D85" w:rsidP="00E55D85"/>
    <w:p w14:paraId="2604924F" w14:textId="77777777" w:rsidR="00E55D85" w:rsidRDefault="00CA716A" w:rsidP="00E55D85">
      <w:r>
        <w:t>Con las tarifas compuestas por cargos de habilitación y rentas mensuales</w:t>
      </w:r>
      <w:r w:rsidR="00E55D85">
        <w:t>, se definirán la</w:t>
      </w:r>
      <w:r w:rsidR="00117D8F">
        <w:t>s</w:t>
      </w:r>
      <w:r w:rsidR="00E55D85">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 xml:space="preserve"> </m:t>
        </m:r>
      </m:oMath>
      <w:r w:rsidR="00E55D85">
        <w:t xml:space="preserve">y </w:t>
      </w:r>
      <m:oMath>
        <m:sSub>
          <m:sSubPr>
            <m:ctrlPr>
              <w:rPr>
                <w:rFonts w:ascii="Cambria Math" w:hAnsi="Cambria Math"/>
                <w:i/>
              </w:rPr>
            </m:ctrlPr>
          </m:sSubPr>
          <m:e>
            <m:r>
              <w:rPr>
                <w:rFonts w:ascii="Cambria Math" w:hAnsi="Cambria Math"/>
              </w:rPr>
              <m:t>t</m:t>
            </m:r>
          </m:e>
          <m:sub>
            <m:r>
              <w:rPr>
                <w:rFonts w:ascii="Cambria Math" w:hAnsi="Cambria Math"/>
              </w:rPr>
              <m:t>CTS08cmp</m:t>
            </m:r>
          </m:sub>
        </m:sSub>
      </m:oMath>
      <w:r w:rsidR="00F3079E">
        <w:t xml:space="preserve"> </w:t>
      </w:r>
      <w:r w:rsidR="00E55D85">
        <w:t>de los Trazados Regionales de Infraestructura</w:t>
      </w:r>
      <w:r w:rsidR="00F3079E">
        <w:t xml:space="preserve"> </w:t>
      </w:r>
      <w:r w:rsidR="00E55D85">
        <w:t>Óptica de Ñuble y Biobío respectivamente, con las siguientes fórmulas:</w:t>
      </w:r>
    </w:p>
    <w:p w14:paraId="186DAE2E" w14:textId="77777777" w:rsidR="00E55D85" w:rsidRDefault="00E55D85" w:rsidP="00E55D85"/>
    <w:p w14:paraId="42BFC725" w14:textId="77777777" w:rsidR="00E55D85" w:rsidRPr="0024428C" w:rsidRDefault="006E0C59" w:rsidP="00E55D85">
      <m:oMathPara>
        <m:oMath>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CTS16</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CTS16</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CTS</m:t>
                      </m:r>
                    </m:sub>
                  </m:sSub>
                </m:num>
                <m:den>
                  <m:r>
                    <w:rPr>
                      <w:rFonts w:ascii="Cambria Math" w:hAnsi="Cambria Math"/>
                    </w:rPr>
                    <m:t>24</m:t>
                  </m:r>
                </m:den>
              </m:f>
            </m:e>
          </m:d>
        </m:oMath>
      </m:oMathPara>
    </w:p>
    <w:p w14:paraId="5247A544" w14:textId="77777777" w:rsidR="00E55D85" w:rsidRDefault="00E55D85" w:rsidP="00E55D85"/>
    <w:p w14:paraId="219BFED7" w14:textId="77777777" w:rsidR="00E55D85" w:rsidRDefault="00E55D85" w:rsidP="00E55D85"/>
    <w:p w14:paraId="788C4F79" w14:textId="77777777" w:rsidR="00E55D85" w:rsidRDefault="006E0C59" w:rsidP="00E55D85">
      <m:oMathPara>
        <m:oMath>
          <m:sSub>
            <m:sSubPr>
              <m:ctrlPr>
                <w:rPr>
                  <w:rFonts w:ascii="Cambria Math" w:hAnsi="Cambria Math"/>
                  <w:i/>
                </w:rPr>
              </m:ctrlPr>
            </m:sSubPr>
            <m:e>
              <m:r>
                <w:rPr>
                  <w:rFonts w:ascii="Cambria Math" w:hAnsi="Cambria Math"/>
                </w:rPr>
                <m:t>t</m:t>
              </m:r>
            </m:e>
            <m:sub>
              <m:r>
                <w:rPr>
                  <w:rFonts w:ascii="Cambria Math" w:hAnsi="Cambria Math"/>
                </w:rPr>
                <m:t>CTS08cmp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CTS08</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CTS08</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CTS</m:t>
                      </m:r>
                    </m:sub>
                  </m:sSub>
                </m:num>
                <m:den>
                  <m:r>
                    <w:rPr>
                      <w:rFonts w:ascii="Cambria Math" w:hAnsi="Cambria Math"/>
                    </w:rPr>
                    <m:t>24</m:t>
                  </m:r>
                </m:den>
              </m:f>
            </m:e>
          </m:d>
        </m:oMath>
      </m:oMathPara>
    </w:p>
    <w:p w14:paraId="39D1DF33" w14:textId="77777777" w:rsidR="00E55D85" w:rsidRDefault="00E55D85" w:rsidP="00E55D85"/>
    <w:p w14:paraId="436C8650" w14:textId="77777777" w:rsidR="00E55D85" w:rsidRDefault="00E55D85" w:rsidP="00E55D85">
      <w:r>
        <w:t>Donde:</w:t>
      </w:r>
    </w:p>
    <w:p w14:paraId="35697C49"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CTS16</m:t>
            </m:r>
          </m:sub>
        </m:sSub>
      </m:oMath>
      <w:r>
        <w:t xml:space="preserve"> corresponde a la tarifa máxima comprometida para Canal Óptico Terrestre del Trazado Regional de Infraestructura Óptica de Ñuble;</w:t>
      </w:r>
    </w:p>
    <w:p w14:paraId="2AD1D277"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CTS08</m:t>
            </m:r>
          </m:sub>
        </m:sSub>
      </m:oMath>
      <w:r>
        <w:t xml:space="preserve"> corresponde a la tarifa máxima comprometida para Canal Óptico Terrestre del Trazado Regional de Infraestructura Óptica de Biobío;</w:t>
      </w:r>
    </w:p>
    <w:p w14:paraId="4E83DFD1" w14:textId="78B013FB"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CTS16</m:t>
            </m:r>
          </m:sub>
        </m:sSub>
      </m:oMath>
      <w:r w:rsidR="00E55D85">
        <w:t xml:space="preserve"> corresponde a la cantidad de POIIT Exigibles del Trazado Regional de Infraestructura Óptica de Ñuble</w:t>
      </w:r>
      <w:r w:rsidR="004A01B1">
        <w:t>, listados en el numeral 4.5.2.1 del Anexo N° 4</w:t>
      </w:r>
      <w:r w:rsidR="00E55D85">
        <w:t>;</w:t>
      </w:r>
    </w:p>
    <w:p w14:paraId="342E44CB" w14:textId="15FB70C2"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CTS08</m:t>
            </m:r>
          </m:sub>
        </m:sSub>
      </m:oMath>
      <w:r w:rsidR="00E55D85">
        <w:t xml:space="preserve"> corresponde a la cantidad de POIIT Exigibles del Trazado</w:t>
      </w:r>
      <w:r w:rsidR="00E55D85" w:rsidRPr="00550F23">
        <w:t xml:space="preserve"> </w:t>
      </w:r>
      <w:r w:rsidR="00E55D85">
        <w:t>Regional de Infraestructura Óptica de Biobío</w:t>
      </w:r>
      <w:r w:rsidR="004A01B1">
        <w:t>, listados en el numeral 4.5.2.2 del Anexo N° 4</w:t>
      </w:r>
      <w:r w:rsidR="00E55D85">
        <w:t>;</w:t>
      </w:r>
    </w:p>
    <w:p w14:paraId="6E1200DA"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CTS</m:t>
            </m:r>
          </m:sub>
        </m:sSub>
      </m:oMath>
      <w:r w:rsidR="00E55D85">
        <w:t xml:space="preserve"> corresponde a la tarifa compuesta de rentas mensuales de la Macrozona Centro Sur; y</w:t>
      </w:r>
    </w:p>
    <w:p w14:paraId="43B7949F"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CTS</m:t>
            </m:r>
          </m:sub>
        </m:sSub>
      </m:oMath>
      <w:r w:rsidR="00E55D85">
        <w:t xml:space="preserve"> corresponde a la tarifa compuesta de cargos de habilitación de la Macrozona Centro Sur.</w:t>
      </w:r>
    </w:p>
    <w:p w14:paraId="376470FE" w14:textId="7FDB10FE" w:rsidR="007078E4" w:rsidRDefault="00F3079E">
      <w:r>
        <w:t xml:space="preserve"> </w:t>
      </w:r>
      <m:oMath>
        <m:r>
          <w:rPr>
            <w:rFonts w:ascii="Cambria Math" w:hAnsi="Cambria Math"/>
          </w:rPr>
          <m:t xml:space="preserve"> </m:t>
        </m:r>
      </m:oMath>
      <w:r>
        <w:t xml:space="preserve">  </w:t>
      </w:r>
    </w:p>
    <w:p w14:paraId="234F96BE" w14:textId="77777777" w:rsidR="007078E4" w:rsidRDefault="007078E4">
      <w:r w:rsidRPr="00A44B03">
        <w:rPr>
          <w:b/>
        </w:rPr>
        <w:t>Tarifa ponderada de la Propuesta</w:t>
      </w:r>
      <w:r w:rsidR="007655E3">
        <w:rPr>
          <w:b/>
        </w:rPr>
        <w:t xml:space="preserve"> para la Macrozona Centro Sur</w:t>
      </w:r>
    </w:p>
    <w:p w14:paraId="3F56C207" w14:textId="77777777" w:rsidR="007078E4" w:rsidRDefault="007078E4"/>
    <w:p w14:paraId="7E5E598F" w14:textId="77777777" w:rsidR="007078E4" w:rsidRDefault="007078E4" w:rsidP="007078E4">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CTSpnd</m:t>
            </m:r>
          </m:sub>
        </m:sSub>
      </m:oMath>
      <w:r>
        <w:t xml:space="preserve"> con la siguiente formula:</w:t>
      </w:r>
    </w:p>
    <w:p w14:paraId="049ECD0C" w14:textId="77777777" w:rsidR="007078E4" w:rsidRDefault="007078E4" w:rsidP="007078E4"/>
    <w:p w14:paraId="5B2CEFD8" w14:textId="77777777" w:rsidR="007078E4" w:rsidRDefault="006E0C59" w:rsidP="007078E4">
      <m:oMathPara>
        <m:oMath>
          <m:sSub>
            <m:sSubPr>
              <m:ctrlPr>
                <w:rPr>
                  <w:rFonts w:ascii="Cambria Math" w:hAnsi="Cambria Math"/>
                  <w:i/>
                </w:rPr>
              </m:ctrlPr>
            </m:sSubPr>
            <m:e>
              <m:r>
                <w:rPr>
                  <w:rFonts w:ascii="Cambria Math" w:hAnsi="Cambria Math"/>
                </w:rPr>
                <m:t>t</m:t>
              </m:r>
            </m:e>
            <m:sub>
              <m:r>
                <w:rPr>
                  <w:rFonts w:ascii="Cambria Math" w:hAnsi="Cambria Math"/>
                </w:rPr>
                <m:t>CTSpnd</m:t>
              </m:r>
            </m:sub>
          </m:sSub>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=0,7*</m:t>
                  </m:r>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+0,3*</m:t>
                  </m:r>
                  <m:sSub>
                    <m:sSubPr>
                      <m:ctrlPr>
                        <w:rPr>
                          <w:rFonts w:ascii="Cambria Math" w:hAnsi="Cambria Math"/>
                          <w:i/>
                        </w:rPr>
                      </m:ctrlPr>
                    </m:sSubPr>
                    <m:e>
                      <m:r>
                        <w:rPr>
                          <w:rFonts w:ascii="Cambria Math" w:hAnsi="Cambria Math"/>
                        </w:rPr>
                        <m:t>t</m:t>
                      </m:r>
                    </m:e>
                    <m:sub>
                      <m:r>
                        <w:rPr>
                          <w:rFonts w:ascii="Cambria Math" w:hAnsi="Cambria Math"/>
                        </w:rPr>
                        <m:t>CTS08cmp</m:t>
                      </m:r>
                    </m:sub>
                  </m:sSub>
                  <m:r>
                    <w:rPr>
                      <w:rFonts w:ascii="Cambria Math" w:hAnsi="Cambria Math"/>
                    </w:rPr>
                    <m:t xml:space="preserve"> ,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CTS08cmp</m:t>
                          </m:r>
                        </m:sub>
                      </m:sSub>
                    </m:e>
                  </m:d>
                  <m:r>
                    <w:rPr>
                      <w:rFonts w:ascii="Cambria Math" w:hAnsi="Cambria Math"/>
                    </w:rPr>
                    <m:t>≤0,51</m:t>
                  </m:r>
                </m:e>
                <m:e>
                  <m:r>
                    <w:rPr>
                      <w:rFonts w:ascii="Cambria Math" w:hAnsi="Cambria Math"/>
                    </w:rPr>
                    <m:t>=1,2*</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CTS08cmp</m:t>
                              </m:r>
                            </m:sub>
                          </m:sSub>
                        </m:e>
                      </m:d>
                    </m:num>
                    <m:den>
                      <m:r>
                        <w:rPr>
                          <w:rFonts w:ascii="Cambria Math" w:hAnsi="Cambria Math"/>
                        </w:rPr>
                        <m:t>2</m:t>
                      </m:r>
                    </m:den>
                  </m:f>
                  <m:r>
                    <w:rPr>
                      <w:rFonts w:ascii="Cambria Math" w:hAnsi="Cambria Math"/>
                    </w:rPr>
                    <m:t>,      si 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CTS08cmp</m:t>
                          </m:r>
                        </m:sub>
                      </m:sSub>
                    </m:e>
                  </m:d>
                  <m:r>
                    <w:rPr>
                      <w:rFonts w:ascii="Cambria Math" w:hAnsi="Cambria Math"/>
                    </w:rPr>
                    <m:t>&gt;0,51</m:t>
                  </m:r>
                </m:e>
              </m:eqArr>
            </m:e>
          </m:d>
        </m:oMath>
      </m:oMathPara>
    </w:p>
    <w:p w14:paraId="65FA0AEE" w14:textId="77777777" w:rsidR="007078E4" w:rsidRDefault="007078E4" w:rsidP="007078E4"/>
    <w:p w14:paraId="22849B22" w14:textId="77777777" w:rsidR="001A6F5F" w:rsidRDefault="007078E4" w:rsidP="007078E4">
      <w:r>
        <w:t>Donde</w:t>
      </w:r>
      <w:r w:rsidR="001A6F5F">
        <w:t>:</w:t>
      </w:r>
    </w:p>
    <w:p w14:paraId="54401E59" w14:textId="77777777" w:rsidR="001C0C38" w:rsidRDefault="006E0C59" w:rsidP="001A6F5F">
      <w:pPr>
        <w:pStyle w:val="Prrafodelista"/>
        <w:numPr>
          <w:ilvl w:val="0"/>
          <w:numId w:val="170"/>
        </w:numPr>
      </w:pPr>
      <m:oMath>
        <m:sSub>
          <m:sSubPr>
            <m:ctrlPr>
              <w:rPr>
                <w:rFonts w:ascii="Cambria Math" w:hAnsi="Cambria Math"/>
                <w:i/>
              </w:rPr>
            </m:ctrlPr>
          </m:sSubPr>
          <m:e>
            <m:r>
              <w:rPr>
                <w:rFonts w:ascii="Cambria Math" w:hAnsi="Cambria Math"/>
              </w:rPr>
              <m:t>t</m:t>
            </m:r>
          </m:e>
          <m:sub>
            <m:r>
              <w:rPr>
                <w:rFonts w:ascii="Cambria Math" w:hAnsi="Cambria Math"/>
              </w:rPr>
              <m:t>CTS16mp</m:t>
            </m:r>
          </m:sub>
        </m:sSub>
        <m:r>
          <w:rPr>
            <w:rFonts w:ascii="Cambria Math" w:hAnsi="Cambria Math"/>
          </w:rPr>
          <m:t xml:space="preserve"> </m:t>
        </m:r>
      </m:oMath>
      <w:r w:rsidR="007078E4">
        <w:t xml:space="preserve">y </w:t>
      </w:r>
      <m:oMath>
        <m:sSub>
          <m:sSubPr>
            <m:ctrlPr>
              <w:rPr>
                <w:rFonts w:ascii="Cambria Math" w:hAnsi="Cambria Math"/>
                <w:i/>
              </w:rPr>
            </m:ctrlPr>
          </m:sSubPr>
          <m:e>
            <m:r>
              <w:rPr>
                <w:rFonts w:ascii="Cambria Math" w:hAnsi="Cambria Math"/>
              </w:rPr>
              <m:t>t</m:t>
            </m:r>
          </m:e>
          <m:sub>
            <m:r>
              <w:rPr>
                <w:rFonts w:ascii="Cambria Math" w:hAnsi="Cambria Math"/>
              </w:rPr>
              <m:t>CTS08cmp</m:t>
            </m:r>
          </m:sub>
        </m:sSub>
      </m:oMath>
      <w:r w:rsidR="007078E4">
        <w:t xml:space="preserve"> </w:t>
      </w:r>
      <w:r w:rsidR="001C0C38">
        <w:t xml:space="preserve">corresponden a </w:t>
      </w:r>
      <w:r w:rsidR="007078E4">
        <w:t>las tarifas compuestas calculadas en la etapa anterior de los Trazados Regionales de Infraestructura</w:t>
      </w:r>
      <w:r w:rsidR="00F3079E">
        <w:t xml:space="preserve"> </w:t>
      </w:r>
      <w:r w:rsidR="007078E4">
        <w:t xml:space="preserve">Óptica de Ñuble y Biobío respectivamente y </w:t>
      </w:r>
    </w:p>
    <w:p w14:paraId="3AD9229C" w14:textId="77777777" w:rsidR="007078E4" w:rsidRDefault="007078E4" w:rsidP="001A6F5F">
      <w:pPr>
        <w:pStyle w:val="Prrafodelista"/>
        <w:numPr>
          <w:ilvl w:val="0"/>
          <w:numId w:val="170"/>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CTS16cmp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CTS08cmp</m:t>
                </m:r>
              </m:sub>
            </m:sSub>
          </m:e>
        </m:d>
      </m:oMath>
      <w:r w:rsidR="001C0C38">
        <w:t xml:space="preserve"> corresponde a </w:t>
      </w:r>
      <w:r>
        <w:t>el coeficiente de variación entre las tarifas compuestas calculadas en la etapa anterior de los Trazados Regionales de Infraestructura</w:t>
      </w:r>
      <w:r w:rsidR="00F3079E">
        <w:t xml:space="preserve"> </w:t>
      </w:r>
      <w:r>
        <w:t>Óptica de Ñuble y Biobío respectivamente, definido como:</w:t>
      </w:r>
    </w:p>
    <w:p w14:paraId="37119230" w14:textId="77777777" w:rsidR="00E83C28" w:rsidRDefault="00E83C28"/>
    <w:p w14:paraId="38221B46" w14:textId="77777777" w:rsidR="009034DC" w:rsidRDefault="00E83C28">
      <m:oMathPara>
        <m:oMath>
          <m:r>
            <w:rPr>
              <w:rFonts w:ascii="Cambria Math" w:hAnsi="Cambria Math"/>
            </w:rPr>
            <m:t>CV</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CTS16cmp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CTS08cmp</m:t>
                  </m:r>
                </m:sub>
              </m:sSub>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Desviaciónestándar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CTS16cmp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CTS08cmp</m:t>
                          </m:r>
                        </m:sub>
                      </m:sSub>
                    </m:e>
                  </m:d>
                </m:e>
              </m:d>
            </m:num>
            <m:den>
              <m:d>
                <m:dPr>
                  <m:ctrlPr>
                    <w:rPr>
                      <w:rFonts w:ascii="Cambria Math" w:hAnsi="Cambria Math"/>
                    </w:rPr>
                  </m:ctrlPr>
                </m:dPr>
                <m:e>
                  <m:r>
                    <w:rPr>
                      <w:rFonts w:ascii="Cambria Math" w:hAnsi="Cambria Math"/>
                    </w:rPr>
                    <m:t>Prome</m:t>
                  </m:r>
                  <m:r>
                    <w:rPr>
                      <w:rFonts w:ascii="Cambria Math" w:hAnsi="Cambria Math"/>
                    </w:rPr>
                    <m:t>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CTS16cmp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CTS08cmp</m:t>
                          </m:r>
                        </m:sub>
                      </m:sSub>
                    </m:e>
                  </m:d>
                </m:e>
              </m:d>
            </m:den>
          </m:f>
        </m:oMath>
      </m:oMathPara>
    </w:p>
    <w:p w14:paraId="0F7D0C1F" w14:textId="77777777" w:rsidR="009034DC" w:rsidRDefault="009034DC"/>
    <w:p w14:paraId="4B46C3DF" w14:textId="77777777" w:rsidR="009034DC" w:rsidRDefault="007078E4">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74D52E35" w14:textId="77777777" w:rsidR="00E83C28" w:rsidRDefault="00E83C28"/>
    <w:p w14:paraId="315A8C2F" w14:textId="77777777" w:rsidR="009034DC" w:rsidRDefault="009034DC">
      <w:r>
        <w:t>Conocidas las tarifas máximas ponderadas para todas las Propuestas recibidas pata la Macrozona Centro Sur, siendo t</w:t>
      </w:r>
      <w:r>
        <w:rPr>
          <w:vertAlign w:val="subscript"/>
        </w:rPr>
        <w:t>CTSmin</w:t>
      </w:r>
      <w:r>
        <w:t xml:space="preserve"> la menor de ellas, se calcula el puntaje de cada Propuesta como:</w:t>
      </w:r>
    </w:p>
    <w:p w14:paraId="79C0B452" w14:textId="77777777" w:rsidR="009034DC" w:rsidRDefault="009034DC"/>
    <w:p w14:paraId="70D2B867" w14:textId="77777777" w:rsidR="009034DC" w:rsidRDefault="006E0C59">
      <m:oMathPara>
        <m:oMath>
          <m:sSub>
            <m:sSubPr>
              <m:ctrlPr>
                <w:rPr>
                  <w:rFonts w:ascii="Cambria Math" w:hAnsi="Cambria Math"/>
                </w:rPr>
              </m:ctrlPr>
            </m:sSubPr>
            <m:e>
              <m:r>
                <w:rPr>
                  <w:rFonts w:ascii="Cambria Math" w:hAnsi="Cambria Math"/>
                </w:rPr>
                <m:t>t</m:t>
              </m:r>
            </m:e>
            <m:sub>
              <m:r>
                <w:rPr>
                  <w:rFonts w:ascii="Cambria Math" w:hAnsi="Cambria Math"/>
                </w:rPr>
                <m:t>CTS</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CTSmin</m:t>
                      </m:r>
                    </m:sub>
                  </m:sSub>
                </m:num>
                <m:den>
                  <m:sSub>
                    <m:sSubPr>
                      <m:ctrlPr>
                        <w:rPr>
                          <w:rFonts w:ascii="Cambria Math" w:hAnsi="Cambria Math"/>
                        </w:rPr>
                      </m:ctrlPr>
                    </m:sSubPr>
                    <m:e>
                      <m:r>
                        <w:rPr>
                          <w:rFonts w:ascii="Cambria Math" w:hAnsi="Cambria Math"/>
                        </w:rPr>
                        <m:t>t</m:t>
                      </m:r>
                    </m:e>
                    <m:sub>
                      <m:r>
                        <w:rPr>
                          <w:rFonts w:ascii="Cambria Math" w:hAnsi="Cambria Math"/>
                        </w:rPr>
                        <m:t>CTSpnd</m:t>
                      </m:r>
                    </m:sub>
                  </m:sSub>
                </m:den>
              </m:f>
            </m:e>
          </m:d>
        </m:oMath>
      </m:oMathPara>
    </w:p>
    <w:p w14:paraId="5EF9491E" w14:textId="77777777" w:rsidR="009034DC" w:rsidRDefault="009034DC">
      <w:pPr>
        <w:pStyle w:val="Prrafodelista"/>
        <w:ind w:left="360"/>
      </w:pPr>
    </w:p>
    <w:p w14:paraId="1C76EDED" w14:textId="77777777" w:rsidR="001F76FE" w:rsidRDefault="007078E4" w:rsidP="007078E4">
      <w:r>
        <w:t>Donde</w:t>
      </w:r>
      <w:r w:rsidR="001F76FE">
        <w:t>:</w:t>
      </w:r>
    </w:p>
    <w:p w14:paraId="19925166" w14:textId="2C2F1432" w:rsidR="001F76FE" w:rsidRDefault="006E0C59" w:rsidP="001F76FE">
      <w:pPr>
        <w:pStyle w:val="Prrafodelista"/>
        <w:numPr>
          <w:ilvl w:val="0"/>
          <w:numId w:val="171"/>
        </w:numPr>
      </w:pPr>
      <m:oMath>
        <m:sSub>
          <m:sSubPr>
            <m:ctrlPr>
              <w:rPr>
                <w:rFonts w:ascii="Cambria Math" w:hAnsi="Cambria Math"/>
                <w:i/>
              </w:rPr>
            </m:ctrlPr>
          </m:sSubPr>
          <m:e>
            <m:r>
              <w:rPr>
                <w:rFonts w:ascii="Cambria Math" w:hAnsi="Cambria Math"/>
              </w:rPr>
              <m:t>t</m:t>
            </m:r>
          </m:e>
          <m:sub>
            <m:r>
              <w:rPr>
                <w:rFonts w:ascii="Cambria Math" w:hAnsi="Cambria Math"/>
              </w:rPr>
              <m:t>CTSmin</m:t>
            </m:r>
          </m:sub>
        </m:sSub>
      </m:oMath>
      <w:r w:rsidR="007078E4">
        <w:t xml:space="preserve"> </w:t>
      </w:r>
      <w:r w:rsidR="00050363">
        <w:t xml:space="preserve">corresponde a </w:t>
      </w:r>
      <w:r w:rsidR="007078E4">
        <w:t>la menor tarifa ponderada entre todas las Propuestas</w:t>
      </w:r>
      <w:r w:rsidR="00775F11">
        <w:t xml:space="preserve"> sujetas a cálculo de puntaje</w:t>
      </w:r>
      <w:r w:rsidR="001F76FE">
        <w:t>;</w:t>
      </w:r>
      <w:r w:rsidR="007078E4">
        <w:t xml:space="preserve"> y</w:t>
      </w:r>
    </w:p>
    <w:p w14:paraId="1D4987A7" w14:textId="77777777" w:rsidR="007078E4" w:rsidRDefault="006E0C59" w:rsidP="001F76FE">
      <w:pPr>
        <w:pStyle w:val="Prrafodelista"/>
        <w:numPr>
          <w:ilvl w:val="0"/>
          <w:numId w:val="171"/>
        </w:numPr>
      </w:pPr>
      <m:oMath>
        <m:sSub>
          <m:sSubPr>
            <m:ctrlPr>
              <w:rPr>
                <w:rFonts w:ascii="Cambria Math" w:hAnsi="Cambria Math"/>
                <w:i/>
              </w:rPr>
            </m:ctrlPr>
          </m:sSubPr>
          <m:e>
            <m:r>
              <w:rPr>
                <w:rFonts w:ascii="Cambria Math" w:hAnsi="Cambria Math"/>
              </w:rPr>
              <m:t>t</m:t>
            </m:r>
          </m:e>
          <m:sub>
            <m:r>
              <w:rPr>
                <w:rFonts w:ascii="Cambria Math" w:hAnsi="Cambria Math"/>
              </w:rPr>
              <m:t>CTSpnd</m:t>
            </m:r>
          </m:sub>
        </m:sSub>
      </m:oMath>
      <w:r w:rsidR="007078E4">
        <w:t xml:space="preserve"> </w:t>
      </w:r>
      <w:r w:rsidR="009368B6">
        <w:t>a</w:t>
      </w:r>
      <w:r w:rsidR="007078E4">
        <w:t xml:space="preserve"> la tarifa ponderada de la Propuesta evaluada. </w:t>
      </w:r>
    </w:p>
    <w:p w14:paraId="166C18B4" w14:textId="77777777" w:rsidR="007078E4" w:rsidRDefault="007078E4"/>
    <w:p w14:paraId="4BFC7CC5" w14:textId="77777777" w:rsidR="009034DC" w:rsidRDefault="00554E3F" w:rsidP="00526DF3">
      <w:pPr>
        <w:pStyle w:val="Anx-Titulo4"/>
      </w:pPr>
      <w:bookmarkStart w:id="517" w:name="_Toc11695429"/>
      <w:r>
        <w:t>Porcentaje de descuento sobre las tarifas máximas comprometidas para las prestaciones de la Oferta de Servicio de Infraestructura asociadas a la obligación de Servicio Preferente</w:t>
      </w:r>
      <w:bookmarkEnd w:id="517"/>
    </w:p>
    <w:p w14:paraId="56D7984D" w14:textId="77777777" w:rsidR="009034DC" w:rsidRDefault="00A67CB9">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CTS</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lastRenderedPageBreak/>
        <w:t>Preferente, de acuerdo con lo establecido en el Artículo 39° se define con la siguiente fórmula:</w:t>
      </w:r>
    </w:p>
    <w:p w14:paraId="27FA949F" w14:textId="77777777" w:rsidR="00E83C28" w:rsidRDefault="00E83C28"/>
    <w:p w14:paraId="532458A6" w14:textId="2EAA5F9E" w:rsidR="009034DC" w:rsidRDefault="006E0C59">
      <m:oMathPara>
        <m:oMath>
          <m:sSub>
            <m:sSubPr>
              <m:ctrlPr>
                <w:rPr>
                  <w:rFonts w:ascii="Cambria Math" w:hAnsi="Cambria Math"/>
                  <w:i/>
                </w:rPr>
              </m:ctrlPr>
            </m:sSubPr>
            <m:e>
              <m:r>
                <w:rPr>
                  <w:rFonts w:ascii="Cambria Math" w:hAnsi="Cambria Math"/>
                </w:rPr>
                <m:t>d</m:t>
              </m:r>
            </m:e>
            <m:sub>
              <m:r>
                <w:rPr>
                  <w:rFonts w:ascii="Cambria Math" w:hAnsi="Cambria Math"/>
                </w:rPr>
                <m:t>CTS</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OSPCTS</m:t>
                  </m:r>
                </m:sub>
              </m:sSub>
            </m:num>
            <m:den>
              <m:sSub>
                <m:sSubPr>
                  <m:ctrlPr>
                    <w:rPr>
                      <w:rFonts w:ascii="Cambria Math" w:hAnsi="Cambria Math"/>
                      <w:i/>
                    </w:rPr>
                  </m:ctrlPr>
                </m:sSubPr>
                <m:e>
                  <m:r>
                    <w:rPr>
                      <w:rFonts w:ascii="Cambria Math" w:hAnsi="Cambria Math"/>
                    </w:rPr>
                    <m:t>d</m:t>
                  </m:r>
                </m:e>
                <m:sub>
                  <m:r>
                    <w:rPr>
                      <w:rFonts w:ascii="Cambria Math" w:hAnsi="Cambria Math"/>
                    </w:rPr>
                    <m:t>OSPCTSmax</m:t>
                  </m:r>
                </m:sub>
              </m:sSub>
            </m:den>
          </m:f>
          <m:r>
            <w:rPr>
              <w:rFonts w:ascii="Cambria Math" w:hAnsi="Cambria Math"/>
            </w:rPr>
            <m:t>*15</m:t>
          </m:r>
        </m:oMath>
      </m:oMathPara>
    </w:p>
    <w:p w14:paraId="3469BDAF" w14:textId="77777777" w:rsidR="009034DC" w:rsidRDefault="009034DC"/>
    <w:p w14:paraId="579EB332" w14:textId="77777777" w:rsidR="001F76FE" w:rsidRDefault="00A67CB9">
      <w:r>
        <w:t>Donde</w:t>
      </w:r>
      <w:r w:rsidR="001F76FE">
        <w:t>:</w:t>
      </w:r>
    </w:p>
    <w:p w14:paraId="7E4D7015" w14:textId="7FF32DC9" w:rsidR="001F76FE" w:rsidRDefault="006E0C59" w:rsidP="001F76FE">
      <w:pPr>
        <w:pStyle w:val="Prrafodelista"/>
        <w:numPr>
          <w:ilvl w:val="0"/>
          <w:numId w:val="172"/>
        </w:numPr>
      </w:pPr>
      <m:oMath>
        <m:sSub>
          <m:sSubPr>
            <m:ctrlPr>
              <w:rPr>
                <w:rFonts w:ascii="Cambria Math" w:hAnsi="Cambria Math"/>
                <w:i/>
              </w:rPr>
            </m:ctrlPr>
          </m:sSubPr>
          <m:e>
            <m:r>
              <w:rPr>
                <w:rFonts w:ascii="Cambria Math" w:hAnsi="Cambria Math"/>
              </w:rPr>
              <m:t>d</m:t>
            </m:r>
          </m:e>
          <m:sub>
            <m:r>
              <w:rPr>
                <w:rFonts w:ascii="Cambria Math" w:hAnsi="Cambria Math"/>
              </w:rPr>
              <m:t>OSPCTS</m:t>
            </m:r>
          </m:sub>
        </m:sSub>
      </m:oMath>
      <w:r w:rsidR="00F3079E">
        <w:t xml:space="preserve"> </w:t>
      </w:r>
      <w:r w:rsidR="005C5994">
        <w:t>corresponde a</w:t>
      </w:r>
      <w:r w:rsidR="00A67CB9">
        <w:t xml:space="preserve">l porcentaje de descuento comprometido </w:t>
      </w:r>
      <w:r w:rsidR="00117D8F">
        <w:t xml:space="preserve">sobre las tarifas máximas comprometidas para las prestaciones de la Oferta de Servicios de Infraestructura asociadas a la obligación de Servicio Preferente </w:t>
      </w:r>
      <w:r w:rsidR="00A67CB9">
        <w:t>en la Propuesta evaluada</w:t>
      </w:r>
      <w:r w:rsidR="001F76FE">
        <w:t>;</w:t>
      </w:r>
      <w:r w:rsidR="00A67CB9">
        <w:t xml:space="preserve"> y</w:t>
      </w:r>
    </w:p>
    <w:p w14:paraId="7BD1DD8C" w14:textId="41BAC77C" w:rsidR="009034DC" w:rsidRDefault="006E0C59" w:rsidP="001F76FE">
      <w:pPr>
        <w:pStyle w:val="Prrafodelista"/>
        <w:numPr>
          <w:ilvl w:val="0"/>
          <w:numId w:val="172"/>
        </w:numPr>
      </w:pPr>
      <m:oMath>
        <m:sSub>
          <m:sSubPr>
            <m:ctrlPr>
              <w:rPr>
                <w:rFonts w:ascii="Cambria Math" w:hAnsi="Cambria Math"/>
                <w:i/>
              </w:rPr>
            </m:ctrlPr>
          </m:sSubPr>
          <m:e>
            <m:r>
              <w:rPr>
                <w:rFonts w:ascii="Cambria Math" w:hAnsi="Cambria Math"/>
              </w:rPr>
              <m:t>d</m:t>
            </m:r>
          </m:e>
          <m:sub>
            <m:r>
              <w:rPr>
                <w:rFonts w:ascii="Cambria Math" w:hAnsi="Cambria Math"/>
              </w:rPr>
              <m:t>OSPCTSmax</m:t>
            </m:r>
          </m:sub>
        </m:sSub>
      </m:oMath>
      <w:r w:rsidR="00A67CB9">
        <w:t xml:space="preserve"> </w:t>
      </w:r>
      <w:r w:rsidR="005C5994">
        <w:t>a</w:t>
      </w:r>
      <w:r w:rsidR="00A67CB9">
        <w:t xml:space="preserve">l mayor porcentaje de descuento comprometido </w:t>
      </w:r>
      <w:r w:rsidR="00117D8F">
        <w:t xml:space="preserve">sobre las tarifas máximas comprometidas para las prestaciones de la Oferta de Servicios de Infraestructura asociadas a la obligación de Servicio Preferente </w:t>
      </w:r>
      <w:r w:rsidR="00A67CB9">
        <w:t>entre todas las Propuestas sujetas a cálculo de puntaje.</w:t>
      </w:r>
    </w:p>
    <w:p w14:paraId="3D2D30E1" w14:textId="77777777" w:rsidR="00A67CB9" w:rsidRDefault="00A67CB9"/>
    <w:p w14:paraId="09B90CAC" w14:textId="77777777" w:rsidR="009034DC" w:rsidRDefault="009034DC">
      <w:pPr>
        <w:pStyle w:val="Anx-Titulo4"/>
      </w:pPr>
      <w:bookmarkStart w:id="518" w:name="_Toc11695430"/>
      <w:r>
        <w:t>POIIT Adicionales</w:t>
      </w:r>
      <w:bookmarkEnd w:id="518"/>
      <w:r>
        <w:t xml:space="preserve"> </w:t>
      </w:r>
    </w:p>
    <w:p w14:paraId="606245E5" w14:textId="77777777" w:rsidR="00B31F36" w:rsidRPr="00657651" w:rsidRDefault="00B31F36" w:rsidP="00B31F36">
      <w:pPr>
        <w:rPr>
          <w:color w:val="000000" w:themeColor="text1"/>
        </w:rPr>
      </w:pPr>
      <w:r w:rsidRPr="00657651">
        <w:rPr>
          <w:color w:val="000000" w:themeColor="text1"/>
        </w:rPr>
        <w:t>El cálculo del puntaje</w:t>
      </w:r>
      <w:r>
        <w:rPr>
          <w:color w:val="000000" w:themeColor="text1"/>
        </w:rPr>
        <w:t xml:space="preserve"> para los POIIT </w:t>
      </w:r>
      <w:r>
        <w:t>Adicionales a los exigidos para la Macrozona Centro Sur,</w:t>
      </w:r>
      <w:r w:rsidRPr="00312BBD">
        <w:t xml:space="preserve"> </w:t>
      </w:r>
      <w:r>
        <w:t>según lo establecido en el Artículo 4°, y en el numeral 4.5.2 del Anexo N° 4</w:t>
      </w:r>
      <w:r>
        <w:rPr>
          <w:color w:val="000000" w:themeColor="text1"/>
        </w:rPr>
        <w:t xml:space="preserve">, </w:t>
      </w:r>
      <w:r w:rsidRPr="00657651">
        <w:rPr>
          <w:color w:val="000000" w:themeColor="text1"/>
        </w:rPr>
        <w:t>considera las siguientes etapas:</w:t>
      </w:r>
    </w:p>
    <w:p w14:paraId="35204180" w14:textId="77777777" w:rsidR="00B31F36" w:rsidRDefault="00B31F36"/>
    <w:p w14:paraId="3C81C92D" w14:textId="77777777" w:rsidR="00B31F36" w:rsidRDefault="00B31F36">
      <w:r w:rsidRPr="00A44B03">
        <w:rPr>
          <w:b/>
        </w:rPr>
        <w:t xml:space="preserve">Suma de los valores </w:t>
      </w:r>
      <w:r w:rsidR="00CF5998">
        <w:rPr>
          <w:b/>
        </w:rPr>
        <w:t xml:space="preserve">de puntaje </w:t>
      </w:r>
      <w:r w:rsidRPr="00A44B03">
        <w:rPr>
          <w:b/>
        </w:rPr>
        <w:t>específicos de cada POIIT Adicional comprometido.</w:t>
      </w:r>
    </w:p>
    <w:p w14:paraId="5A0F868F" w14:textId="77777777" w:rsidR="00B31F36" w:rsidRDefault="00B31F36"/>
    <w:p w14:paraId="20A9F32B" w14:textId="77777777" w:rsidR="00B31F36" w:rsidRDefault="00B31F36" w:rsidP="00B31F36">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32E27C95" w14:textId="77777777" w:rsidR="00B31F36" w:rsidRDefault="00B31F36" w:rsidP="00B31F36"/>
    <w:p w14:paraId="35D2304E" w14:textId="77777777" w:rsidR="00B31F36" w:rsidRDefault="006E0C59" w:rsidP="00B31F36">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5B93E173" w14:textId="77777777" w:rsidR="00B31F36" w:rsidRPr="00312BBD" w:rsidRDefault="00B31F36" w:rsidP="00B31F36"/>
    <w:p w14:paraId="5E85B349" w14:textId="77777777" w:rsidR="001F76FE" w:rsidRDefault="00B31F36">
      <w:pPr>
        <w:rPr>
          <w:lang w:eastAsia="ja-JP"/>
        </w:rPr>
      </w:pPr>
      <w:r>
        <w:rPr>
          <w:lang w:eastAsia="ja-JP"/>
        </w:rPr>
        <w:t>Donde</w:t>
      </w:r>
      <w:r w:rsidR="001F76FE">
        <w:rPr>
          <w:lang w:eastAsia="ja-JP"/>
        </w:rPr>
        <w:t>:</w:t>
      </w:r>
    </w:p>
    <w:p w14:paraId="4A3BE391" w14:textId="77777777" w:rsidR="001F76FE" w:rsidRDefault="006E0C59" w:rsidP="001F76FE">
      <w:pPr>
        <w:pStyle w:val="Prrafodelista"/>
        <w:numPr>
          <w:ilvl w:val="0"/>
          <w:numId w:val="173"/>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B31F36">
        <w:t xml:space="preserve"> </w:t>
      </w:r>
      <w:r w:rsidR="000C7D70">
        <w:t xml:space="preserve">corresponde al </w:t>
      </w:r>
      <w:r w:rsidR="00B31F36">
        <w:t xml:space="preserve">valor </w:t>
      </w:r>
      <w:r w:rsidR="003F0CF1">
        <w:t xml:space="preserve">de puntaje </w:t>
      </w:r>
      <w:r w:rsidR="00B31F36">
        <w:t>específico del POIIT Adicional</w:t>
      </w:r>
      <w:r w:rsidR="001F76FE">
        <w:t>;</w:t>
      </w:r>
      <w:r w:rsidR="00B31F36">
        <w:t xml:space="preserve"> y</w:t>
      </w:r>
    </w:p>
    <w:p w14:paraId="769608AA" w14:textId="77777777" w:rsidR="001F76FE" w:rsidRDefault="006E0C59" w:rsidP="001F76FE">
      <w:pPr>
        <w:pStyle w:val="Prrafodelista"/>
        <w:numPr>
          <w:ilvl w:val="0"/>
          <w:numId w:val="173"/>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B31F36">
        <w:t xml:space="preserve"> representa la suma de los valores </w:t>
      </w:r>
      <w:r w:rsidR="003F0CF1">
        <w:t xml:space="preserve">de puntaje </w:t>
      </w:r>
      <w:r w:rsidR="00B31F36">
        <w:t xml:space="preserve">específicos de todos los POIIT </w:t>
      </w:r>
      <w:r w:rsidR="000C2CD4">
        <w:t>A</w:t>
      </w:r>
      <w:r w:rsidR="00B31F36">
        <w:t xml:space="preserve">dicionales comprometidos. </w:t>
      </w:r>
    </w:p>
    <w:p w14:paraId="74D75D89" w14:textId="77777777" w:rsidR="001F76FE" w:rsidRDefault="001F76FE" w:rsidP="001F76FE"/>
    <w:p w14:paraId="052C53AC" w14:textId="77777777" w:rsidR="009034DC" w:rsidRDefault="00B31F36" w:rsidP="001F76FE">
      <w:r>
        <w:t xml:space="preserve">El valor </w:t>
      </w:r>
      <w:r w:rsidR="003F0CF1">
        <w:t xml:space="preserve">de puntaje </w:t>
      </w:r>
      <w:r>
        <w:t>específico de cada POIIT adicional comprometido se define en la siguiente tabla:</w:t>
      </w:r>
    </w:p>
    <w:p w14:paraId="1092AD8D" w14:textId="77777777" w:rsidR="009034DC" w:rsidRDefault="009034DC"/>
    <w:tbl>
      <w:tblPr>
        <w:tblW w:w="4900" w:type="dxa"/>
        <w:jc w:val="center"/>
        <w:tblCellMar>
          <w:left w:w="70" w:type="dxa"/>
          <w:right w:w="70" w:type="dxa"/>
        </w:tblCellMar>
        <w:tblLook w:val="04A0" w:firstRow="1" w:lastRow="0" w:firstColumn="1" w:lastColumn="0" w:noHBand="0" w:noVBand="1"/>
      </w:tblPr>
      <w:tblGrid>
        <w:gridCol w:w="1720"/>
        <w:gridCol w:w="1980"/>
        <w:gridCol w:w="1200"/>
      </w:tblGrid>
      <w:tr w:rsidR="00B31F36" w:rsidRPr="00455EF0" w14:paraId="2A1A0787" w14:textId="77777777" w:rsidTr="00526DF3">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6618B94F" w14:textId="77777777" w:rsidR="00B31F36" w:rsidRPr="00526DF3" w:rsidRDefault="00B31F36"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980" w:type="dxa"/>
            <w:tcBorders>
              <w:top w:val="single" w:sz="8" w:space="0" w:color="000000"/>
              <w:left w:val="single" w:sz="8" w:space="0" w:color="FFFFFF"/>
              <w:bottom w:val="single" w:sz="4" w:space="0" w:color="auto"/>
              <w:right w:val="nil"/>
            </w:tcBorders>
            <w:shd w:val="clear" w:color="000000" w:fill="1F497D"/>
            <w:vAlign w:val="center"/>
            <w:hideMark/>
          </w:tcPr>
          <w:p w14:paraId="5D8A09A7" w14:textId="77777777" w:rsidR="00B31F36" w:rsidRPr="00526DF3" w:rsidRDefault="00B31F36"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13A13279" w14:textId="0A49AC6C" w:rsidR="00B31F36" w:rsidRPr="00526DF3" w:rsidRDefault="00B31F36"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PO</w:t>
            </w:r>
            <w:r w:rsidRPr="00526DF3">
              <w:rPr>
                <w:rFonts w:eastAsia="Times New Roman" w:cs="Times New Roman"/>
                <w:b/>
                <w:color w:val="FFFFFF"/>
                <w:sz w:val="18"/>
                <w:szCs w:val="18"/>
                <w:vertAlign w:val="subscript"/>
                <w:lang w:eastAsia="es-CL"/>
              </w:rPr>
              <w:t>i</w:t>
            </w:r>
          </w:p>
        </w:tc>
      </w:tr>
      <w:tr w:rsidR="00B31F36" w:rsidRPr="00455EF0" w14:paraId="4E8E5D2B"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8907" w14:textId="77777777" w:rsidR="00B31F36" w:rsidRPr="00455EF0" w:rsidRDefault="00B31F36">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POIIT-CTS16-18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BA37"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Ñiquén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C6AB"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14</w:t>
            </w:r>
          </w:p>
        </w:tc>
      </w:tr>
      <w:tr w:rsidR="00B31F36" w:rsidRPr="00455EF0" w14:paraId="5DB20366"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2CA9" w14:textId="77777777" w:rsidR="00B31F36" w:rsidRPr="00455EF0" w:rsidRDefault="00B31F36">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POIIT-CTS08-23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3AC3"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Mulchén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5634"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12</w:t>
            </w:r>
          </w:p>
        </w:tc>
      </w:tr>
      <w:tr w:rsidR="00B31F36" w:rsidRPr="00455EF0" w14:paraId="3AE2C374" w14:textId="77777777" w:rsidTr="00526DF3">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394C" w14:textId="77777777" w:rsidR="00B31F36" w:rsidRPr="00455EF0" w:rsidRDefault="00B31F36">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POIIT-CTS08-24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D8E6"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El Abanico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8C38C"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10</w:t>
            </w:r>
          </w:p>
        </w:tc>
      </w:tr>
      <w:tr w:rsidR="00B31F36" w:rsidRPr="00455EF0" w14:paraId="40BB55E9" w14:textId="77777777" w:rsidTr="00526DF3">
        <w:trPr>
          <w:trHeight w:val="51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3710"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POIIT-CTS-X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2DB0"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A0B7" w14:textId="77777777" w:rsidR="00B31F36" w:rsidRPr="00455EF0" w:rsidRDefault="00B31F36" w:rsidP="00526DF3">
            <w:pPr>
              <w:suppressAutoHyphens w:val="0"/>
              <w:jc w:val="center"/>
              <w:rPr>
                <w:rFonts w:eastAsia="Times New Roman" w:cs="Times New Roman"/>
                <w:color w:val="000000"/>
                <w:sz w:val="18"/>
                <w:szCs w:val="18"/>
                <w:lang w:eastAsia="es-CL"/>
              </w:rPr>
            </w:pPr>
            <w:r w:rsidRPr="00455EF0">
              <w:rPr>
                <w:rFonts w:eastAsia="Times New Roman" w:cs="Times New Roman"/>
                <w:color w:val="000000"/>
                <w:sz w:val="18"/>
                <w:szCs w:val="18"/>
                <w:lang w:eastAsia="es-CL"/>
              </w:rPr>
              <w:t>2</w:t>
            </w:r>
          </w:p>
        </w:tc>
      </w:tr>
    </w:tbl>
    <w:p w14:paraId="1E73D734" w14:textId="77777777" w:rsidR="00B31F36" w:rsidRDefault="00B31F36"/>
    <w:p w14:paraId="0988B024" w14:textId="77777777" w:rsidR="00D06405" w:rsidRDefault="00D06405">
      <w:pPr>
        <w:suppressAutoHyphens w:val="0"/>
        <w:jc w:val="left"/>
        <w:rPr>
          <w:b/>
        </w:rPr>
      </w:pPr>
      <w:r>
        <w:rPr>
          <w:b/>
        </w:rPr>
        <w:br w:type="page"/>
      </w:r>
    </w:p>
    <w:p w14:paraId="5D13AEF2" w14:textId="48B95899" w:rsidR="00931868" w:rsidRDefault="00931868">
      <w:r w:rsidRPr="00A44B03">
        <w:rPr>
          <w:b/>
        </w:rPr>
        <w:lastRenderedPageBreak/>
        <w:t>Cálculo del puntaje para los POIIT Adicionales comprometidos</w:t>
      </w:r>
    </w:p>
    <w:p w14:paraId="572B5793" w14:textId="77777777" w:rsidR="00931868" w:rsidRDefault="00931868"/>
    <w:p w14:paraId="34CB7E31" w14:textId="77777777" w:rsidR="00931868" w:rsidRDefault="00931868">
      <w:r>
        <w:t>Conocidas las sumas de los valores específicos de los POIIT Adicionales</w:t>
      </w:r>
      <w:r w:rsidR="00F3079E">
        <w:t xml:space="preserve"> </w:t>
      </w:r>
      <w:r>
        <w:t xml:space="preserve">por cada Propuesta recibida para la Macrozona Centro Sur,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CTS</m:t>
            </m:r>
          </m:sub>
        </m:sSub>
        <m:r>
          <w:rPr>
            <w:rFonts w:ascii="Cambria Math" w:hAnsi="Cambria Math"/>
          </w:rPr>
          <m:t xml:space="preserve"> </m:t>
        </m:r>
      </m:oMath>
      <w:r>
        <w:t>como:</w:t>
      </w:r>
    </w:p>
    <w:p w14:paraId="7DB4E4D4" w14:textId="77777777" w:rsidR="009034DC" w:rsidRDefault="009034DC"/>
    <w:p w14:paraId="1FBBA0B7" w14:textId="77777777" w:rsidR="00E83C28" w:rsidRDefault="00E83C28"/>
    <w:p w14:paraId="7C113E28" w14:textId="77777777" w:rsidR="009034DC" w:rsidRDefault="006E0C59">
      <m:oMathPara>
        <m:oMath>
          <m:sSub>
            <m:sSubPr>
              <m:ctrlPr>
                <w:rPr>
                  <w:rFonts w:ascii="Cambria Math" w:hAnsi="Cambria Math"/>
                  <w:i/>
                </w:rPr>
              </m:ctrlPr>
            </m:sSubPr>
            <m:e>
              <m:r>
                <w:rPr>
                  <w:rFonts w:ascii="Cambria Math" w:hAnsi="Cambria Math"/>
                </w:rPr>
                <m:t>PO</m:t>
              </m:r>
            </m:e>
            <m:sub>
              <m:r>
                <w:rPr>
                  <w:rFonts w:ascii="Cambria Math" w:hAnsi="Cambria Math"/>
                </w:rPr>
                <m:t>CTS</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3C8A6EC8" w14:textId="77777777" w:rsidR="009034DC" w:rsidRDefault="009034DC"/>
    <w:p w14:paraId="25C8B803" w14:textId="77777777" w:rsidR="001F76FE" w:rsidRDefault="00931868" w:rsidP="00931868">
      <w:r>
        <w:t>Donde</w:t>
      </w:r>
      <w:r w:rsidR="001F76FE">
        <w:t>:</w:t>
      </w:r>
    </w:p>
    <w:p w14:paraId="20481E43" w14:textId="77777777" w:rsidR="001F76FE" w:rsidRDefault="00931868" w:rsidP="001F76FE">
      <w:pPr>
        <w:pStyle w:val="Prrafodelista"/>
        <w:numPr>
          <w:ilvl w:val="0"/>
          <w:numId w:val="174"/>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1F76FE">
        <w:t>;</w:t>
      </w:r>
      <w:r>
        <w:t xml:space="preserve"> y</w:t>
      </w:r>
    </w:p>
    <w:p w14:paraId="09BDBBA5" w14:textId="77777777" w:rsidR="00931868" w:rsidRDefault="006E0C59" w:rsidP="001F76FE">
      <w:pPr>
        <w:pStyle w:val="Prrafodelista"/>
        <w:numPr>
          <w:ilvl w:val="0"/>
          <w:numId w:val="174"/>
        </w:numPr>
      </w:pPr>
      <m:oMath>
        <m:sSub>
          <m:sSubPr>
            <m:ctrlPr>
              <w:rPr>
                <w:rFonts w:ascii="Cambria Math" w:hAnsi="Cambria Math"/>
                <w:i/>
              </w:rPr>
            </m:ctrlPr>
          </m:sSubPr>
          <m:e>
            <m:r>
              <w:rPr>
                <w:rFonts w:ascii="Cambria Math" w:hAnsi="Cambria Math"/>
              </w:rPr>
              <m:t>PO</m:t>
            </m:r>
          </m:e>
          <m:sub>
            <m:r>
              <w:rPr>
                <w:rFonts w:ascii="Cambria Math" w:hAnsi="Cambria Math"/>
              </w:rPr>
              <m:t>SUM</m:t>
            </m:r>
            <m:r>
              <w:rPr>
                <w:rFonts w:ascii="Cambria Math" w:hAnsi="Cambria Math"/>
              </w:rPr>
              <m:t>max</m:t>
            </m:r>
          </m:sub>
        </m:sSub>
      </m:oMath>
      <w:r w:rsidR="00931868">
        <w:t xml:space="preserve"> es la mayor suma por POIIT </w:t>
      </w:r>
      <w:r w:rsidR="000C2CD4">
        <w:t>A</w:t>
      </w:r>
      <w:r w:rsidR="00931868">
        <w:t>dicionales comprometidos entre todas las Propuestas sujetas a cálculo de puntaje.</w:t>
      </w:r>
    </w:p>
    <w:p w14:paraId="4ED47179" w14:textId="77777777" w:rsidR="00931868" w:rsidRDefault="00931868"/>
    <w:p w14:paraId="18EB572A" w14:textId="77777777" w:rsidR="009034DC" w:rsidRDefault="009034DC" w:rsidP="00526DF3">
      <w:pPr>
        <w:pStyle w:val="Anx-Titulo4"/>
      </w:pPr>
      <w:bookmarkStart w:id="519" w:name="_Toc11695431"/>
      <w:bookmarkStart w:id="520" w:name="_Toc11695432"/>
      <w:bookmarkEnd w:id="519"/>
      <w:r>
        <w:t xml:space="preserve">Puntaje Propuesta </w:t>
      </w:r>
      <w:r w:rsidR="00C20511">
        <w:t>Macrozona Centro Sur</w:t>
      </w:r>
      <w:bookmarkEnd w:id="520"/>
    </w:p>
    <w:p w14:paraId="177BAAAC" w14:textId="77777777" w:rsidR="009034DC" w:rsidRDefault="009034DC">
      <w:r>
        <w:t>Considerando las variables anteriores, el puntaje de evaluación, denominado P</w:t>
      </w:r>
      <w:r>
        <w:rPr>
          <w:vertAlign w:val="subscript"/>
        </w:rPr>
        <w:t>CTS</w:t>
      </w:r>
      <w:r w:rsidR="00F3079E">
        <w:t xml:space="preserve"> </w:t>
      </w:r>
      <w:r>
        <w:t>será:</w:t>
      </w:r>
    </w:p>
    <w:p w14:paraId="7E4F35BD" w14:textId="77777777" w:rsidR="00E83C28" w:rsidRDefault="00E83C28"/>
    <w:p w14:paraId="3FCD88C6"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CTS</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CTS</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CTS</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CTS</m:t>
              </m:r>
            </m:sub>
          </m:sSub>
        </m:oMath>
      </m:oMathPara>
    </w:p>
    <w:p w14:paraId="4B04EA2C" w14:textId="77777777" w:rsidR="009034DC" w:rsidRDefault="009034DC"/>
    <w:p w14:paraId="7204D2CC" w14:textId="77777777" w:rsidR="009034DC" w:rsidRPr="008709AF" w:rsidRDefault="009034DC" w:rsidP="00526DF3">
      <w:pPr>
        <w:pStyle w:val="Anx-Titulo3"/>
      </w:pPr>
      <w:bookmarkStart w:id="521" w:name="_Toc11695433"/>
      <w:bookmarkStart w:id="522" w:name="_Toc11695434"/>
      <w:bookmarkEnd w:id="521"/>
      <w:r w:rsidRPr="004E005C">
        <w:t>Macrozona Sur</w:t>
      </w:r>
      <w:bookmarkEnd w:id="522"/>
    </w:p>
    <w:p w14:paraId="3E17BEB7" w14:textId="77777777" w:rsidR="009034DC" w:rsidRDefault="009034DC">
      <w:r>
        <w:t xml:space="preserve">Las Propuestas de la Macrozona Sur contarán con un puntaje asignado según </w:t>
      </w:r>
      <w:r w:rsidR="00021DD0">
        <w:t>las tarifas máximas comprometidas para las prestaciones de la Oferta de Servicios de Infraestructura, denominada t</w:t>
      </w:r>
      <w:r w:rsidR="00021DD0">
        <w:rPr>
          <w:vertAlign w:val="subscript"/>
        </w:rPr>
        <w:t>SUR;</w:t>
      </w:r>
      <w:r w:rsidR="00021DD0">
        <w:t xml:space="preserve"> el porcentaje de descuento</w:t>
      </w:r>
      <w:r w:rsidR="00021DD0" w:rsidRPr="001D3F58">
        <w:t xml:space="preserve"> </w:t>
      </w:r>
      <w:r w:rsidR="00021DD0">
        <w:t>sobre las tarifas máximas comprometidas para las prestaciones de la Oferta de Servicios de Infraestructura asociadas a la obligación de Servicio Preferente, denominado d</w:t>
      </w:r>
      <w:r w:rsidR="00021DD0">
        <w:rPr>
          <w:vertAlign w:val="subscript"/>
        </w:rPr>
        <w:t>SUR</w:t>
      </w:r>
      <w:r w:rsidR="00021DD0">
        <w:t>, y la cantidad de POIIT Adicionales comprometidos, denominado PO</w:t>
      </w:r>
      <w:r w:rsidR="00021DD0">
        <w:rPr>
          <w:vertAlign w:val="subscript"/>
        </w:rPr>
        <w:t>SUR</w:t>
      </w:r>
      <w:r w:rsidR="00021DD0">
        <w:t>, que en su conjunto determinarán el puntaje de la Propuesta</w:t>
      </w:r>
      <w:r>
        <w:t xml:space="preserve"> de la Macrozona Centro, denominado P</w:t>
      </w:r>
      <w:r>
        <w:rPr>
          <w:vertAlign w:val="subscript"/>
        </w:rPr>
        <w:t>SUR</w:t>
      </w:r>
      <w:r>
        <w:fldChar w:fldCharType="begin"/>
      </w:r>
      <w:r>
        <w:instrText>QUOTE</w:instrText>
      </w:r>
      <w:r>
        <w:fldChar w:fldCharType="end"/>
      </w:r>
      <w:r>
        <w:t>.</w:t>
      </w:r>
    </w:p>
    <w:p w14:paraId="2FFC4DD2" w14:textId="77777777" w:rsidR="009034DC" w:rsidRDefault="009034DC"/>
    <w:p w14:paraId="7D4234DF" w14:textId="589C4BE0" w:rsidR="00E83C28" w:rsidRPr="00C20511" w:rsidRDefault="00C20511" w:rsidP="00526DF3">
      <w:pPr>
        <w:pStyle w:val="Anx-Titulo4"/>
      </w:pPr>
      <w:bookmarkStart w:id="523" w:name="_Toc11695435"/>
      <w:r w:rsidRPr="00C20511">
        <w:t>Tarifa máxima comprometida para las prestaciones de la Oferta de Servicios de Infraestructura</w:t>
      </w:r>
      <w:bookmarkEnd w:id="523"/>
    </w:p>
    <w:p w14:paraId="63470D55" w14:textId="77777777" w:rsidR="00952326" w:rsidRPr="00657651" w:rsidRDefault="00DB0E9A" w:rsidP="00952326">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de acuerdo con el numeral 7.1.</w:t>
      </w:r>
      <w:r w:rsidR="00117D8F">
        <w:t>6</w:t>
      </w:r>
      <w:r>
        <w:t xml:space="preserve"> del Anexo N° 7</w:t>
      </w:r>
      <w:r w:rsidRPr="00657651">
        <w:rPr>
          <w:color w:val="000000" w:themeColor="text1"/>
        </w:rPr>
        <w:t>, considera las siguientes etapas:</w:t>
      </w:r>
    </w:p>
    <w:p w14:paraId="37D74EF8" w14:textId="77777777" w:rsidR="009034DC" w:rsidRDefault="009034DC"/>
    <w:p w14:paraId="59FD58CF" w14:textId="77777777" w:rsidR="00E55D85" w:rsidRDefault="00E55D85" w:rsidP="00E55D85">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Sur</w:t>
      </w:r>
    </w:p>
    <w:p w14:paraId="6744D96F" w14:textId="77777777" w:rsidR="00E55D85" w:rsidRDefault="00E55D85" w:rsidP="00E55D85"/>
    <w:p w14:paraId="5756682A" w14:textId="77777777" w:rsidR="00E55D85" w:rsidRDefault="00E55D85" w:rsidP="00E55D85">
      <w:r>
        <w:t>Considerando lo establecido en el numeral 7.1</w:t>
      </w:r>
      <w:r w:rsidR="00117D8F">
        <w:t>.6</w:t>
      </w:r>
      <w:r>
        <w:t xml:space="preserve"> del Anexo N° 7 de estas Bases Específicas,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SUR</m:t>
            </m:r>
          </m:sub>
        </m:sSub>
      </m:oMath>
      <w:r>
        <w:t xml:space="preserve"> y una </w:t>
      </w:r>
      <w:r>
        <w:lastRenderedPageBreak/>
        <w:t xml:space="preserve">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SUR</m:t>
            </m:r>
          </m:sub>
        </m:sSub>
      </m:oMath>
      <w:r>
        <w:t>, ambas para la Macrozona Sur, con las siguientes fórmulas:</w:t>
      </w:r>
    </w:p>
    <w:p w14:paraId="28E7023A" w14:textId="77777777" w:rsidR="00E55D85" w:rsidRDefault="00E55D85" w:rsidP="00E55D85"/>
    <w:p w14:paraId="414D4549" w14:textId="77777777" w:rsidR="00E55D85" w:rsidRPr="0024428C" w:rsidRDefault="006E0C59" w:rsidP="00E55D85">
      <m:oMathPara>
        <m:oMath>
          <m:sSub>
            <m:sSubPr>
              <m:ctrlPr>
                <w:rPr>
                  <w:rFonts w:ascii="Cambria Math" w:hAnsi="Cambria Math"/>
                  <w:i/>
                </w:rPr>
              </m:ctrlPr>
            </m:sSubPr>
            <m:e>
              <m:r>
                <w:rPr>
                  <w:rFonts w:ascii="Cambria Math" w:hAnsi="Cambria Math"/>
                </w:rPr>
                <m:t>RM</m:t>
              </m:r>
            </m:e>
            <m:sub>
              <m:r>
                <w:rPr>
                  <w:rFonts w:ascii="Cambria Math" w:hAnsi="Cambria Math"/>
                </w:rPr>
                <m:t>SUR</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SUR</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SUR</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SUR</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m:oMathPara>
    </w:p>
    <w:p w14:paraId="4C67CFAB" w14:textId="77777777" w:rsidR="00E55D85" w:rsidRDefault="00E55D85" w:rsidP="00E55D85"/>
    <w:p w14:paraId="4596BE45" w14:textId="77777777" w:rsidR="00E55D85" w:rsidRDefault="00E55D85" w:rsidP="00E55D85">
      <w:r>
        <w:t>Donde:</w:t>
      </w:r>
    </w:p>
    <w:p w14:paraId="430E2D2A" w14:textId="77777777" w:rsidR="00E55D85" w:rsidRDefault="00E55D85" w:rsidP="00E55D85"/>
    <w:p w14:paraId="11E784C5"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SUR</m:t>
            </m:r>
          </m:sub>
        </m:sSub>
      </m:oMath>
      <w:r w:rsidR="00E55D85">
        <w:t xml:space="preserve"> corresponde a la tarifa máxima comprometida para arriendo de espacio físico para gabinete común de la Macrozona Sur;</w:t>
      </w:r>
    </w:p>
    <w:p w14:paraId="79DD2B3E"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SUR</m:t>
            </m:r>
          </m:sub>
        </m:sSub>
      </m:oMath>
      <w:r w:rsidR="00E55D85">
        <w:t xml:space="preserve"> corresponde a la tarifa máxima comprometida para arriendo de espacio físico para gabinete dedicado de la Macrozona Sur;</w:t>
      </w:r>
    </w:p>
    <w:p w14:paraId="34D0D3C6" w14:textId="77777777" w:rsidR="00E55D85" w:rsidRDefault="00E55D85" w:rsidP="00E55D85">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SUR</m:t>
            </m:r>
          </m:sub>
        </m:sSub>
      </m:oMath>
      <w:r>
        <w:t xml:space="preserve"> corresponde a la tarifa máxima comprometida para uso de energía eléctrica de la Macrozona Sur;</w:t>
      </w:r>
    </w:p>
    <w:p w14:paraId="4A591C49" w14:textId="77777777" w:rsidR="00E55D85" w:rsidRDefault="00E55D85" w:rsidP="00E55D85">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SUR</m:t>
            </m:r>
          </m:sub>
        </m:sSub>
      </m:oMath>
      <w:r>
        <w:t xml:space="preserve"> corresponde a la tarifa máxima comprometida para climatización de la Macrozona Sur;</w:t>
      </w:r>
    </w:p>
    <w:p w14:paraId="579EEFB0" w14:textId="77777777" w:rsidR="00E55D85" w:rsidRDefault="00E55D85" w:rsidP="00E55D85">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corresponde a la tarifa máxima comprometida para Supervisión Técnica de Visitas para la Macrozona Sur; y</w:t>
      </w:r>
    </w:p>
    <w:p w14:paraId="075E249C" w14:textId="77777777" w:rsidR="00E55D85" w:rsidRDefault="00E55D85" w:rsidP="00E55D85">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w:r>
        <w:t xml:space="preserve"> corresponde a la tarifa máxima comprometida para uso de bandeja de terminación en el ODF para la Macrozona Sur.</w:t>
      </w:r>
    </w:p>
    <w:p w14:paraId="41AF16D7" w14:textId="77777777" w:rsidR="00E55D85" w:rsidRDefault="00E55D85" w:rsidP="00E55D85">
      <w:proofErr w:type="gramStart"/>
      <w:r>
        <w:t>y</w:t>
      </w:r>
      <w:proofErr w:type="gramEnd"/>
    </w:p>
    <w:p w14:paraId="750C0959" w14:textId="77777777" w:rsidR="00E55D85" w:rsidRDefault="00E55D85" w:rsidP="00E55D85"/>
    <w:p w14:paraId="69CF93F7" w14:textId="77777777" w:rsidR="00E55D85" w:rsidRDefault="006E0C59" w:rsidP="00E55D85">
      <m:oMathPara>
        <m:oMath>
          <m:sSub>
            <m:sSubPr>
              <m:ctrlPr>
                <w:rPr>
                  <w:rFonts w:ascii="Cambria Math" w:hAnsi="Cambria Math"/>
                  <w:i/>
                </w:rPr>
              </m:ctrlPr>
            </m:sSubPr>
            <m:e>
              <m:r>
                <w:rPr>
                  <w:rFonts w:ascii="Cambria Math" w:hAnsi="Cambria Math"/>
                </w:rPr>
                <m:t>CH</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S</m:t>
              </m:r>
              <m:r>
                <w:rPr>
                  <w:rFonts w:ascii="Cambria Math" w:hAnsi="Cambria Math"/>
                </w:rPr>
                <m:t>UR</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SUR</m:t>
              </m:r>
            </m:sub>
          </m:sSub>
        </m:oMath>
      </m:oMathPara>
    </w:p>
    <w:p w14:paraId="5B6C55A7" w14:textId="77777777" w:rsidR="00E55D85" w:rsidRDefault="00E55D85" w:rsidP="00E55D85"/>
    <w:p w14:paraId="661EC939" w14:textId="77777777" w:rsidR="00E55D85" w:rsidRDefault="00E55D85" w:rsidP="00E55D85">
      <w:r>
        <w:t>Donde:</w:t>
      </w:r>
    </w:p>
    <w:p w14:paraId="461A7C94" w14:textId="77777777" w:rsidR="00E55D85" w:rsidRDefault="00E55D85" w:rsidP="00E55D85"/>
    <w:p w14:paraId="012A10B0"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SUR</m:t>
            </m:r>
          </m:sub>
        </m:sSub>
      </m:oMath>
      <w:r w:rsidR="00E55D85">
        <w:t xml:space="preserve"> corresponde a la tarifa máxima comprometida para adecuación de espacio físico de la Macrozona Sur;</w:t>
      </w:r>
    </w:p>
    <w:p w14:paraId="45CED806"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SUR</m:t>
            </m:r>
          </m:sub>
        </m:sSub>
      </m:oMath>
      <w:r w:rsidR="00E55D85">
        <w:t xml:space="preserve"> corresponde a la tarifa máxima comprometida para deshabilitación de espacio físico de la Macrozona Sur;</w:t>
      </w:r>
    </w:p>
    <w:p w14:paraId="2B423ED7"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SUR</m:t>
            </m:r>
          </m:sub>
        </m:sSub>
      </m:oMath>
      <w:r w:rsidR="00E55D85">
        <w:t xml:space="preserve"> corresponde a la tarifa máxima comprometida para tendido de energía eléctrica de la Macrozona Sur;</w:t>
      </w:r>
    </w:p>
    <w:p w14:paraId="2771892F"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4A5525">
        <w:t>abilitación y uso de</w:t>
      </w:r>
      <w:r w:rsidR="00F3079E">
        <w:t xml:space="preserve"> </w:t>
      </w:r>
      <w:r w:rsidR="00E55D85" w:rsidRPr="004A5525">
        <w:t>acometida por cada cable ingresado</w:t>
      </w:r>
      <w:r w:rsidR="00E55D85">
        <w:t xml:space="preserve"> de la Macrozona Sur;</w:t>
      </w:r>
    </w:p>
    <w:p w14:paraId="49A8AA10"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D41F6E">
        <w:t>abilitación y uso de túnel por cada cable ingresado</w:t>
      </w:r>
      <w:r w:rsidR="00E55D85">
        <w:t xml:space="preserve"> de la Macrozona Sur;</w:t>
      </w:r>
    </w:p>
    <w:p w14:paraId="6691076B"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 xml:space="preserve"> </m:t>
        </m:r>
      </m:oMath>
      <w:r w:rsidR="00E55D85">
        <w:t>corresponde a la tarifa máxima comprometida para u</w:t>
      </w:r>
      <w:r w:rsidR="00E55D85" w:rsidRPr="00D41F6E">
        <w:t xml:space="preserve">so de canalización de acometida y tendido por cada cable ingresado </w:t>
      </w:r>
      <w:r w:rsidR="00E55D85">
        <w:t>de la Macrozona Sur;</w:t>
      </w:r>
    </w:p>
    <w:p w14:paraId="64D68B61"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oMath>
      <w:r w:rsidR="00E55D85">
        <w:t>corresponde a la tarifa máxima comprometida para c</w:t>
      </w:r>
      <w:r w:rsidR="00E55D85" w:rsidRPr="00582B27">
        <w:t>onexión del cable a la bandeja de terminación en el ODF</w:t>
      </w:r>
      <w:r w:rsidR="00E55D85" w:rsidRPr="00D41F6E">
        <w:t xml:space="preserve"> </w:t>
      </w:r>
      <w:r w:rsidR="00E55D85">
        <w:t>de la Macrozona Sur; y</w:t>
      </w:r>
    </w:p>
    <w:p w14:paraId="15ADFD94"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SUR</m:t>
            </m:r>
          </m:sub>
        </m:sSub>
        <m:r>
          <w:rPr>
            <w:rFonts w:ascii="Cambria Math" w:hAnsi="Cambria Math"/>
          </w:rPr>
          <m:t xml:space="preserve"> </m:t>
        </m:r>
      </m:oMath>
      <w:r w:rsidR="00E55D85">
        <w:t>corresponde a la tarifa máxima comprometida para f</w:t>
      </w:r>
      <w:r w:rsidR="00E55D85" w:rsidRPr="00582B27">
        <w:t>usión de fibra óptica en TRIOT Terrestre</w:t>
      </w:r>
      <w:r w:rsidR="00E55D85" w:rsidRPr="00D41F6E">
        <w:t xml:space="preserve"> </w:t>
      </w:r>
      <w:r w:rsidR="00E55D85">
        <w:t>de la Macrozona Sur.</w:t>
      </w:r>
    </w:p>
    <w:p w14:paraId="4996781D" w14:textId="77777777" w:rsidR="00455EF0" w:rsidRDefault="00455EF0" w:rsidP="00526DF3">
      <w:pPr>
        <w:pStyle w:val="Prrafodelista"/>
      </w:pPr>
    </w:p>
    <w:p w14:paraId="6321A073" w14:textId="77777777" w:rsidR="00E55D85" w:rsidRDefault="00E55D85" w:rsidP="00E55D85">
      <w:r w:rsidRPr="00A44B03">
        <w:rPr>
          <w:b/>
          <w:color w:val="000000" w:themeColor="text1"/>
        </w:rPr>
        <w:t>Tarifa compuesta para cada Trazado Regional de Infraestructura Óptica</w:t>
      </w:r>
      <w:r>
        <w:rPr>
          <w:b/>
          <w:color w:val="000000" w:themeColor="text1"/>
        </w:rPr>
        <w:t xml:space="preserve"> perteneciente a la Macrozona Sur</w:t>
      </w:r>
    </w:p>
    <w:p w14:paraId="1C154069" w14:textId="77777777" w:rsidR="00E55D85" w:rsidRDefault="00E55D85" w:rsidP="00E55D85"/>
    <w:p w14:paraId="7654AD72" w14:textId="77777777" w:rsidR="00E55D85" w:rsidRDefault="00CA716A" w:rsidP="00E55D85">
      <w:r>
        <w:t>Con las tarifas compuestas por cargos de habilitación y rentas mensuales</w:t>
      </w:r>
      <w:r w:rsidR="00E55D85">
        <w:t>, se definirán la</w:t>
      </w:r>
      <w:r w:rsidR="000C2CD4">
        <w:t>s</w:t>
      </w:r>
      <w:r w:rsidR="00E55D85">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 xml:space="preserve"> </m:t>
        </m:r>
      </m:oMath>
      <w:r w:rsidR="00E55D85">
        <w:t xml:space="preserve">, </w:t>
      </w:r>
      <m:oMath>
        <m:sSub>
          <m:sSubPr>
            <m:ctrlPr>
              <w:rPr>
                <w:rFonts w:ascii="Cambria Math" w:hAnsi="Cambria Math"/>
                <w:i/>
              </w:rPr>
            </m:ctrlPr>
          </m:sSubPr>
          <m:e>
            <m:r>
              <w:rPr>
                <w:rFonts w:ascii="Cambria Math" w:hAnsi="Cambria Math"/>
              </w:rPr>
              <m:t>t</m:t>
            </m:r>
          </m:e>
          <m:sub>
            <m:r>
              <w:rPr>
                <w:rFonts w:ascii="Cambria Math" w:hAnsi="Cambria Math"/>
              </w:rPr>
              <m:t>SUR14cmp</m:t>
            </m:r>
          </m:sub>
        </m:sSub>
      </m:oMath>
      <w:r w:rsidR="00E55D85">
        <w:t xml:space="preserve"> y </w:t>
      </w:r>
      <m:oMath>
        <m:sSub>
          <m:sSubPr>
            <m:ctrlPr>
              <w:rPr>
                <w:rFonts w:ascii="Cambria Math" w:hAnsi="Cambria Math"/>
                <w:i/>
              </w:rPr>
            </m:ctrlPr>
          </m:sSubPr>
          <m:e>
            <m:r>
              <w:rPr>
                <w:rFonts w:ascii="Cambria Math" w:hAnsi="Cambria Math"/>
              </w:rPr>
              <m:t>t</m:t>
            </m:r>
          </m:e>
          <m:sub>
            <m:r>
              <w:rPr>
                <w:rFonts w:ascii="Cambria Math" w:hAnsi="Cambria Math"/>
              </w:rPr>
              <m:t>SUR10cmp</m:t>
            </m:r>
          </m:sub>
        </m:sSub>
      </m:oMath>
      <w:r w:rsidR="00E55D85">
        <w:t xml:space="preserve"> de los Trazados </w:t>
      </w:r>
      <w:r w:rsidR="00E55D85">
        <w:lastRenderedPageBreak/>
        <w:t>Regionales de Infraestructura Óptica de La Araucanía, Los Ríos y Los Lagos respectivamente, con las siguientes fórmulas:</w:t>
      </w:r>
    </w:p>
    <w:p w14:paraId="298EDC30" w14:textId="77777777" w:rsidR="00E55D85" w:rsidRDefault="00E55D85" w:rsidP="00E55D85"/>
    <w:p w14:paraId="68A1D4F5" w14:textId="77777777" w:rsidR="00E55D85" w:rsidRPr="0024428C" w:rsidRDefault="006E0C59" w:rsidP="00E55D85">
      <m:oMathPara>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SUR09</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SUR09</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2373ABB3" w14:textId="77777777" w:rsidR="00E55D85" w:rsidRDefault="00E55D85" w:rsidP="00E55D85"/>
    <w:p w14:paraId="278EACB3" w14:textId="77777777" w:rsidR="00E55D85" w:rsidRDefault="00E55D85" w:rsidP="00E55D85"/>
    <w:p w14:paraId="27840B1F" w14:textId="77777777" w:rsidR="00E55D85" w:rsidRPr="004A716F" w:rsidRDefault="006E0C59" w:rsidP="00E55D85">
      <m:oMathPara>
        <m:oMath>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SUR14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0FAB71AA" w14:textId="77777777" w:rsidR="00E55D85" w:rsidRDefault="00E55D85" w:rsidP="00E55D85"/>
    <w:p w14:paraId="3F345296" w14:textId="77777777" w:rsidR="00E55D85" w:rsidRPr="004A716F" w:rsidRDefault="00E55D85" w:rsidP="00E55D85"/>
    <w:p w14:paraId="55511770" w14:textId="77777777" w:rsidR="00E55D85" w:rsidRDefault="006E0C59" w:rsidP="00E55D85">
      <m:oMathPara>
        <m:oMath>
          <m:sSub>
            <m:sSubPr>
              <m:ctrlPr>
                <w:rPr>
                  <w:rFonts w:ascii="Cambria Math" w:hAnsi="Cambria Math"/>
                  <w:i/>
                </w:rPr>
              </m:ctrlPr>
            </m:sSubPr>
            <m:e>
              <m:r>
                <w:rPr>
                  <w:rFonts w:ascii="Cambria Math" w:hAnsi="Cambria Math"/>
                </w:rPr>
                <m:t>t</m:t>
              </m:r>
            </m:e>
            <m:sub>
              <m:r>
                <w:rPr>
                  <w:rFonts w:ascii="Cambria Math" w:hAnsi="Cambria Math"/>
                </w:rPr>
                <m:t>SUR10cmp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SUR10</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22FD0073" w14:textId="77777777" w:rsidR="00E55D85" w:rsidRDefault="00E55D85" w:rsidP="00E55D85"/>
    <w:p w14:paraId="2D17689B" w14:textId="77777777" w:rsidR="00E55D85" w:rsidRDefault="00E55D85" w:rsidP="00E55D85">
      <w:r>
        <w:t>Donde:</w:t>
      </w:r>
    </w:p>
    <w:p w14:paraId="7614DF24"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SUR09</m:t>
            </m:r>
          </m:sub>
        </m:sSub>
      </m:oMath>
      <w:r>
        <w:t xml:space="preserve"> corresponde a la tarifa máxima comprometida para Canal Óptico Terrestre del Trazado Regional de Infraestructura Óptica de La Araucanía;</w:t>
      </w:r>
    </w:p>
    <w:p w14:paraId="19C16A4E"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SUR14</m:t>
            </m:r>
          </m:sub>
        </m:sSub>
      </m:oMath>
      <w:r>
        <w:t xml:space="preserve"> corresponde a la tarifa máxima comprometida para Canal Óptico Terrestre del Trazado Regional de Infraestructura Óptica de Los Ríos;</w:t>
      </w:r>
    </w:p>
    <w:p w14:paraId="2C18007D"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SUR10</m:t>
            </m:r>
          </m:sub>
        </m:sSub>
      </m:oMath>
      <w:r>
        <w:t xml:space="preserve"> corresponde a la tarifa máxima comprometida para Canal Óptico Terrestre del Trazado Regional de Infraestructura Óptica de la región Los Lagos;</w:t>
      </w:r>
    </w:p>
    <w:p w14:paraId="2FD78032" w14:textId="6A217D98"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SUR09</m:t>
            </m:r>
          </m:sub>
        </m:sSub>
      </m:oMath>
      <w:r w:rsidR="00E55D85">
        <w:t xml:space="preserve"> corresponde a la cantidad de POIIT Exigibles del Trazado Regional de Infraestructura Óptica de La Araucanía</w:t>
      </w:r>
      <w:r w:rsidR="004A01B1">
        <w:t>, listados en el numeral 4.6.2.1 del Anexo N° 4</w:t>
      </w:r>
      <w:r w:rsidR="00E55D85">
        <w:t>;</w:t>
      </w:r>
    </w:p>
    <w:p w14:paraId="795DCE42" w14:textId="21DC1620"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SUR14</m:t>
            </m:r>
          </m:sub>
        </m:sSub>
      </m:oMath>
      <w:r w:rsidR="00E55D85">
        <w:t xml:space="preserve"> corresponde a la cantidad de POIIT Exigibles del Trazado</w:t>
      </w:r>
      <w:r w:rsidR="00E55D85" w:rsidRPr="00550F23">
        <w:t xml:space="preserve"> </w:t>
      </w:r>
      <w:r w:rsidR="00E55D85">
        <w:t>Regional de Infraestructura Óptica de Los Ríos</w:t>
      </w:r>
      <w:r w:rsidR="004A01B1">
        <w:t>, listados en el numeral 4.6.2.2 del Anexo N° 4</w:t>
      </w:r>
      <w:r w:rsidR="00E55D85">
        <w:t>;</w:t>
      </w:r>
    </w:p>
    <w:p w14:paraId="1EBEC0DA" w14:textId="13497E4D"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SUR10</m:t>
            </m:r>
          </m:sub>
        </m:sSub>
      </m:oMath>
      <w:r w:rsidR="00E55D85">
        <w:t xml:space="preserve"> corresponde a la cantidad de POIIT Exigibles del Trazado</w:t>
      </w:r>
      <w:r w:rsidR="00E55D85" w:rsidRPr="00550F23">
        <w:t xml:space="preserve"> </w:t>
      </w:r>
      <w:r w:rsidR="00E55D85">
        <w:t>Regional de Infraestructura Óptica la región Los Lagos</w:t>
      </w:r>
      <w:r w:rsidR="004A01B1">
        <w:t>, listados en el numeral 4.6.2.3 del Anexo N° 4</w:t>
      </w:r>
      <w:r w:rsidR="00E55D85">
        <w:t>;</w:t>
      </w:r>
    </w:p>
    <w:p w14:paraId="16F91CE0"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SUR</m:t>
            </m:r>
          </m:sub>
        </m:sSub>
      </m:oMath>
      <w:r w:rsidR="00E55D85">
        <w:t xml:space="preserve"> corresponde a la tarifa compuesta de rentas mensuales de la Macrozona Sur; y</w:t>
      </w:r>
    </w:p>
    <w:p w14:paraId="6DD58142" w14:textId="77777777" w:rsidR="00E55D85" w:rsidRDefault="006E0C59" w:rsidP="00E55D85">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SUR</m:t>
            </m:r>
          </m:sub>
        </m:sSub>
      </m:oMath>
      <w:r w:rsidR="00E55D85">
        <w:t xml:space="preserve"> corresponde a la tarifa compuesta de cargos de habilitación de la Macrozona Sur.</w:t>
      </w:r>
    </w:p>
    <w:p w14:paraId="3E1BCE60" w14:textId="5143647D" w:rsidR="00AB1920" w:rsidRDefault="00F3079E">
      <w:r>
        <w:t xml:space="preserve">  </w:t>
      </w:r>
    </w:p>
    <w:p w14:paraId="4BC9138A" w14:textId="77777777" w:rsidR="00AB1920" w:rsidRDefault="00AB1920">
      <w:r w:rsidRPr="00A44B03">
        <w:rPr>
          <w:b/>
        </w:rPr>
        <w:t>Tarifa ponderada de la Propuesta</w:t>
      </w:r>
      <w:r w:rsidR="007655E3">
        <w:rPr>
          <w:b/>
        </w:rPr>
        <w:t xml:space="preserve"> para la Macrozona Sur</w:t>
      </w:r>
    </w:p>
    <w:p w14:paraId="7BFF66BA" w14:textId="77777777" w:rsidR="00AB1920" w:rsidRDefault="00AB1920"/>
    <w:p w14:paraId="1014E65C" w14:textId="77777777" w:rsidR="00AB1920" w:rsidRDefault="00AB1920" w:rsidP="00AB1920">
      <w:r>
        <w:t xml:space="preserve">Se </w:t>
      </w:r>
      <w:r w:rsidR="00050363">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t xml:space="preserve"> con la siguiente formula:</w:t>
      </w:r>
    </w:p>
    <w:p w14:paraId="0CD60369" w14:textId="77777777" w:rsidR="00AB1920" w:rsidRDefault="00AB1920" w:rsidP="00AB1920"/>
    <w:p w14:paraId="094D782A" w14:textId="52763662" w:rsidR="00AB1920" w:rsidRPr="00F33E2C" w:rsidRDefault="006E0C59" w:rsidP="00AB1920">
      <w:pPr>
        <w:rPr>
          <w:sz w:val="18"/>
        </w:rPr>
      </w:pPr>
      <m:oMathPara>
        <m:oMath>
          <m:sSub>
            <m:sSubPr>
              <m:ctrlPr>
                <w:rPr>
                  <w:rFonts w:ascii="Cambria Math" w:hAnsi="Cambria Math"/>
                  <w:i/>
                  <w:sz w:val="18"/>
                </w:rPr>
              </m:ctrlPr>
            </m:sSubPr>
            <m:e>
              <m:r>
                <w:rPr>
                  <w:rFonts w:ascii="Cambria Math" w:hAnsi="Cambria Math"/>
                  <w:sz w:val="18"/>
                </w:rPr>
                <m:t>t</m:t>
              </m:r>
            </m:e>
            <m:sub>
              <m:r>
                <w:rPr>
                  <w:rFonts w:ascii="Cambria Math" w:hAnsi="Cambria Math"/>
                  <w:sz w:val="18"/>
                </w:rPr>
                <m:t>SURpnd</m:t>
              </m:r>
            </m:sub>
          </m:sSub>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0,2*</m:t>
                  </m:r>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+0,4*</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+0,4*</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r>
                    <w:rPr>
                      <w:rFonts w:ascii="Cambria Math" w:hAnsi="Cambria Math"/>
                      <w:sz w:val="18"/>
                    </w:rPr>
                    <m:t xml:space="preserve"> ,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r>
                    <w:rPr>
                      <w:rFonts w:ascii="Cambria Math" w:hAnsi="Cambria Math"/>
                      <w:sz w:val="18"/>
                    </w:rPr>
                    <m:t>≤0,78</m:t>
                  </m:r>
                </m:e>
                <m:e>
                  <m:r>
                    <w:rPr>
                      <w:rFonts w:ascii="Cambria Math" w:hAnsi="Cambria Math"/>
                      <w:sz w:val="18"/>
                    </w:rPr>
                    <m:t>1,05*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num>
                    <m:den>
                      <m:r>
                        <w:rPr>
                          <w:rFonts w:ascii="Cambria Math" w:hAnsi="Cambria Math"/>
                          <w:sz w:val="18"/>
                        </w:rPr>
                        <m:t>3</m:t>
                      </m:r>
                    </m:den>
                  </m:f>
                  <m:r>
                    <w:rPr>
                      <w:rFonts w:ascii="Cambria Math" w:hAnsi="Cambria Math"/>
                      <w:sz w:val="18"/>
                    </w:rPr>
                    <m:t>,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r>
                    <w:rPr>
                      <w:rFonts w:ascii="Cambria Math" w:hAnsi="Cambria Math"/>
                      <w:sz w:val="18"/>
                    </w:rPr>
                    <m:t xml:space="preserve">&gt;0,78 </m:t>
                  </m:r>
                </m:e>
              </m:eqArr>
            </m:e>
          </m:d>
        </m:oMath>
      </m:oMathPara>
    </w:p>
    <w:p w14:paraId="7C078C64" w14:textId="77777777" w:rsidR="00AB1920" w:rsidRDefault="00AB1920" w:rsidP="00AB1920"/>
    <w:p w14:paraId="02619D93" w14:textId="77777777" w:rsidR="00416CA2" w:rsidRDefault="00AB1920">
      <w:r>
        <w:t>Donde</w:t>
      </w:r>
      <w:r w:rsidR="00416CA2">
        <w:t>:</w:t>
      </w:r>
    </w:p>
    <w:p w14:paraId="75E6D14A" w14:textId="77777777" w:rsidR="001C0C38" w:rsidRDefault="006E0C59" w:rsidP="00416CA2">
      <w:pPr>
        <w:pStyle w:val="Prrafodelista"/>
        <w:numPr>
          <w:ilvl w:val="0"/>
          <w:numId w:val="176"/>
        </w:numPr>
      </w:pPr>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 xml:space="preserve"> </m:t>
        </m:r>
      </m:oMath>
      <w:r w:rsidR="00AB1920">
        <w:t xml:space="preserve">, </w:t>
      </w:r>
      <m:oMath>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 xml:space="preserve"> </m:t>
        </m:r>
      </m:oMath>
      <w:r w:rsidR="00AB1920">
        <w:t xml:space="preserve">y </w:t>
      </w:r>
      <m:oMath>
        <m:sSub>
          <m:sSubPr>
            <m:ctrlPr>
              <w:rPr>
                <w:rFonts w:ascii="Cambria Math" w:hAnsi="Cambria Math"/>
                <w:i/>
              </w:rPr>
            </m:ctrlPr>
          </m:sSubPr>
          <m:e>
            <m:r>
              <w:rPr>
                <w:rFonts w:ascii="Cambria Math" w:hAnsi="Cambria Math"/>
              </w:rPr>
              <m:t>t</m:t>
            </m:r>
          </m:e>
          <m:sub>
            <m:r>
              <w:rPr>
                <w:rFonts w:ascii="Cambria Math" w:hAnsi="Cambria Math"/>
              </w:rPr>
              <m:t>SUR10cmp</m:t>
            </m:r>
          </m:sub>
        </m:sSub>
      </m:oMath>
      <w:r w:rsidR="00AB1920">
        <w:t xml:space="preserve"> </w:t>
      </w:r>
      <w:r w:rsidR="001C0C38">
        <w:t xml:space="preserve">corresponden a </w:t>
      </w:r>
      <w:r w:rsidR="00AB1920">
        <w:t>las tarifas compuestas de los Trazados Regionales de Infraestructura</w:t>
      </w:r>
      <w:r w:rsidR="00F3079E">
        <w:t xml:space="preserve"> </w:t>
      </w:r>
      <w:r w:rsidR="00AB1920">
        <w:t xml:space="preserve">Óptica de La Araucanía, Los Ríos y Los Lagos respectivamente y </w:t>
      </w:r>
    </w:p>
    <w:p w14:paraId="32F7E944" w14:textId="77777777" w:rsidR="00AB1920" w:rsidRDefault="00AB1920" w:rsidP="00416CA2">
      <w:pPr>
        <w:pStyle w:val="Prrafodelista"/>
        <w:numPr>
          <w:ilvl w:val="0"/>
          <w:numId w:val="176"/>
        </w:numPr>
      </w:pPr>
      <m:oMath>
        <m:r>
          <w:rPr>
            <w:rFonts w:ascii="Cambria Math" w:hAnsi="Cambria Math"/>
          </w:rPr>
          <w:lastRenderedPageBreak/>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oMath>
      <w:r>
        <w:t xml:space="preserve"> </w:t>
      </w:r>
      <w:r w:rsidR="001C0C38">
        <w:t>corresponde a</w:t>
      </w:r>
      <w:r>
        <w:t>l coeficiente de variación entre las tarifas compuestas calculadas en la etapa anterior de los Trazados Regionales de Infraestructura</w:t>
      </w:r>
      <w:r w:rsidR="00F3079E">
        <w:t xml:space="preserve"> </w:t>
      </w:r>
      <w:r>
        <w:t>Óptica de La Araucanía, Los Ríos y Los Lagos respectivamente, definido como:</w:t>
      </w:r>
    </w:p>
    <w:p w14:paraId="6BBC96F7" w14:textId="77777777" w:rsidR="00E83C28" w:rsidRDefault="00E83C28"/>
    <w:p w14:paraId="3CF86396" w14:textId="77777777" w:rsidR="009034DC" w:rsidRDefault="00E83C28">
      <m:oMathPara>
        <m:oMath>
          <m:r>
            <w:rPr>
              <w:rFonts w:ascii="Cambria Math" w:hAnsi="Cambria Math"/>
            </w:rPr>
            <m:t>CV</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Desviaciónstd</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e>
              </m:d>
            </m:den>
          </m:f>
        </m:oMath>
      </m:oMathPara>
    </w:p>
    <w:p w14:paraId="53D13E8C" w14:textId="77777777" w:rsidR="00AB1920" w:rsidRDefault="00AB1920"/>
    <w:p w14:paraId="1D596EEE" w14:textId="77777777" w:rsidR="00AB1920" w:rsidRDefault="00AB1920">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0B0173C9" w14:textId="77777777" w:rsidR="00AB1920" w:rsidRDefault="00AB1920"/>
    <w:p w14:paraId="51C398E5" w14:textId="77777777" w:rsidR="00AB1920" w:rsidRDefault="00AB1920">
      <w:r>
        <w:t xml:space="preserve">Conocidas las tarifas ponderadas de todas las Propuestas recibidas para la Macrozona </w:t>
      </w:r>
      <w:r w:rsidR="00646DC4">
        <w:t>Sur</w:t>
      </w:r>
      <w:r>
        <w:t xml:space="preserv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como:</w:t>
      </w:r>
    </w:p>
    <w:p w14:paraId="57CD6FD8" w14:textId="77777777" w:rsidR="009034DC" w:rsidRDefault="009034DC"/>
    <w:p w14:paraId="7F488576" w14:textId="77777777" w:rsidR="009034DC" w:rsidRDefault="006E0C59">
      <m:oMathPara>
        <m:oMath>
          <m:sSub>
            <m:sSubPr>
              <m:ctrlPr>
                <w:rPr>
                  <w:rFonts w:ascii="Cambria Math" w:hAnsi="Cambria Math"/>
                </w:rPr>
              </m:ctrlPr>
            </m:sSubPr>
            <m:e>
              <m:r>
                <w:rPr>
                  <w:rFonts w:ascii="Cambria Math" w:hAnsi="Cambria Math"/>
                </w:rPr>
                <m:t>t</m:t>
              </m:r>
            </m:e>
            <m:sub>
              <m:r>
                <w:rPr>
                  <w:rFonts w:ascii="Cambria Math" w:hAnsi="Cambria Math"/>
                </w:rPr>
                <m:t>SUR</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SURmin</m:t>
                      </m:r>
                    </m:sub>
                  </m:sSub>
                </m:num>
                <m:den>
                  <m:sSub>
                    <m:sSubPr>
                      <m:ctrlPr>
                        <w:rPr>
                          <w:rFonts w:ascii="Cambria Math" w:hAnsi="Cambria Math"/>
                        </w:rPr>
                      </m:ctrlPr>
                    </m:sSubPr>
                    <m:e>
                      <m:r>
                        <w:rPr>
                          <w:rFonts w:ascii="Cambria Math" w:hAnsi="Cambria Math"/>
                        </w:rPr>
                        <m:t>t</m:t>
                      </m:r>
                    </m:e>
                    <m:sub>
                      <m:r>
                        <w:rPr>
                          <w:rFonts w:ascii="Cambria Math" w:hAnsi="Cambria Math"/>
                        </w:rPr>
                        <m:t>SURpnd</m:t>
                      </m:r>
                    </m:sub>
                  </m:sSub>
                </m:den>
              </m:f>
            </m:e>
          </m:d>
        </m:oMath>
      </m:oMathPara>
    </w:p>
    <w:p w14:paraId="362C344E" w14:textId="77777777" w:rsidR="00455EF0" w:rsidRDefault="00455EF0" w:rsidP="00AB1920"/>
    <w:p w14:paraId="361FFD6E" w14:textId="77777777" w:rsidR="00416CA2" w:rsidRDefault="00AB1920" w:rsidP="00AB1920">
      <w:r>
        <w:t>Donde</w:t>
      </w:r>
      <w:r w:rsidR="00416CA2">
        <w:t>:</w:t>
      </w:r>
    </w:p>
    <w:p w14:paraId="044A3C55" w14:textId="25268680" w:rsidR="00416CA2" w:rsidRDefault="006E0C59" w:rsidP="00416CA2">
      <w:pPr>
        <w:pStyle w:val="Prrafodelista"/>
        <w:numPr>
          <w:ilvl w:val="0"/>
          <w:numId w:val="177"/>
        </w:numPr>
      </w:pPr>
      <m:oMath>
        <m:sSub>
          <m:sSubPr>
            <m:ctrlPr>
              <w:rPr>
                <w:rFonts w:ascii="Cambria Math" w:hAnsi="Cambria Math"/>
                <w:i/>
              </w:rPr>
            </m:ctrlPr>
          </m:sSubPr>
          <m:e>
            <m:r>
              <w:rPr>
                <w:rFonts w:ascii="Cambria Math" w:hAnsi="Cambria Math"/>
              </w:rPr>
              <m:t>t</m:t>
            </m:r>
          </m:e>
          <m:sub>
            <m:r>
              <w:rPr>
                <w:rFonts w:ascii="Cambria Math" w:hAnsi="Cambria Math"/>
              </w:rPr>
              <m:t>SURmin</m:t>
            </m:r>
          </m:sub>
        </m:sSub>
      </m:oMath>
      <w:r w:rsidR="00AB1920">
        <w:t xml:space="preserve"> </w:t>
      </w:r>
      <w:r w:rsidR="00050363">
        <w:t xml:space="preserve">corresponde a </w:t>
      </w:r>
      <w:r w:rsidR="00AB1920">
        <w:t>la menor tarifa ponderada entre todas las Propuestas</w:t>
      </w:r>
      <w:r w:rsidR="00775F11">
        <w:t xml:space="preserve"> sujetas a cálculo de puntaje</w:t>
      </w:r>
      <w:r w:rsidR="00416CA2">
        <w:t>;</w:t>
      </w:r>
      <w:r w:rsidR="00AB1920">
        <w:t xml:space="preserve"> y</w:t>
      </w:r>
    </w:p>
    <w:p w14:paraId="2EF9346A" w14:textId="77777777" w:rsidR="00AB1920" w:rsidRDefault="006E0C59" w:rsidP="00416CA2">
      <w:pPr>
        <w:pStyle w:val="Prrafodelista"/>
        <w:numPr>
          <w:ilvl w:val="0"/>
          <w:numId w:val="177"/>
        </w:numPr>
      </w:pP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rsidR="00AB1920">
        <w:t xml:space="preserve"> </w:t>
      </w:r>
      <w:r w:rsidR="00050363">
        <w:t>a</w:t>
      </w:r>
      <w:r w:rsidR="00AB1920">
        <w:t xml:space="preserve"> la tarifa ponderada de la Propuesta evaluada. </w:t>
      </w:r>
    </w:p>
    <w:p w14:paraId="295C8E71" w14:textId="77777777" w:rsidR="00AB1920" w:rsidRDefault="00AB1920"/>
    <w:p w14:paraId="1D9A4BE3" w14:textId="77777777" w:rsidR="009034DC" w:rsidRDefault="00554E3F" w:rsidP="00526DF3">
      <w:pPr>
        <w:pStyle w:val="Anx-Titulo4"/>
      </w:pPr>
      <w:bookmarkStart w:id="524" w:name="_Toc11695436"/>
      <w:bookmarkStart w:id="525" w:name="_Toc11695437"/>
      <w:bookmarkEnd w:id="524"/>
      <w:r>
        <w:t>Porcentaje de descuento sobre las tarifas máximas comprometidas para las prestaciones de la Oferta de Servicio de Infraestructura asociadas a la obligación de Servicio Preferente</w:t>
      </w:r>
      <w:bookmarkEnd w:id="525"/>
    </w:p>
    <w:p w14:paraId="435E04E1" w14:textId="77777777" w:rsidR="00854F93" w:rsidRDefault="00854F93" w:rsidP="00854F93">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SUR</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08EDF52C" w14:textId="77777777" w:rsidR="00E83C28" w:rsidRDefault="00E83C28"/>
    <w:p w14:paraId="2BE34CC3" w14:textId="18DA248C" w:rsidR="009034DC" w:rsidRDefault="006E0C59">
      <m:oMathPara>
        <m:oMath>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OSPSUR</m:t>
                  </m:r>
                </m:sub>
              </m:sSub>
            </m:num>
            <m:den>
              <m:sSub>
                <m:sSubPr>
                  <m:ctrlPr>
                    <w:rPr>
                      <w:rFonts w:ascii="Cambria Math" w:hAnsi="Cambria Math"/>
                      <w:i/>
                    </w:rPr>
                  </m:ctrlPr>
                </m:sSubPr>
                <m:e>
                  <m:r>
                    <w:rPr>
                      <w:rFonts w:ascii="Cambria Math" w:hAnsi="Cambria Math"/>
                    </w:rPr>
                    <m:t>d</m:t>
                  </m:r>
                </m:e>
                <m:sub>
                  <m:r>
                    <w:rPr>
                      <w:rFonts w:ascii="Cambria Math" w:hAnsi="Cambria Math"/>
                    </w:rPr>
                    <m:t>OSPSURmax</m:t>
                  </m:r>
                </m:sub>
              </m:sSub>
            </m:den>
          </m:f>
          <m:r>
            <w:rPr>
              <w:rFonts w:ascii="Cambria Math" w:hAnsi="Cambria Math"/>
            </w:rPr>
            <m:t>*15</m:t>
          </m:r>
        </m:oMath>
      </m:oMathPara>
    </w:p>
    <w:p w14:paraId="4A049C05" w14:textId="77777777" w:rsidR="009034DC" w:rsidRDefault="009034DC"/>
    <w:p w14:paraId="2DE25B16" w14:textId="77777777" w:rsidR="00416CA2" w:rsidRDefault="00854F93" w:rsidP="00854F93">
      <w:r>
        <w:t>Donde</w:t>
      </w:r>
      <w:r w:rsidR="00416CA2">
        <w:t>:</w:t>
      </w:r>
    </w:p>
    <w:p w14:paraId="5FCD2AB7" w14:textId="03B8D958" w:rsidR="00416CA2" w:rsidRDefault="006E0C59" w:rsidP="00416CA2">
      <w:pPr>
        <w:pStyle w:val="Prrafodelista"/>
        <w:numPr>
          <w:ilvl w:val="0"/>
          <w:numId w:val="178"/>
        </w:numPr>
      </w:pPr>
      <m:oMath>
        <m:sSub>
          <m:sSubPr>
            <m:ctrlPr>
              <w:rPr>
                <w:rFonts w:ascii="Cambria Math" w:hAnsi="Cambria Math"/>
                <w:i/>
              </w:rPr>
            </m:ctrlPr>
          </m:sSubPr>
          <m:e>
            <m:r>
              <w:rPr>
                <w:rFonts w:ascii="Cambria Math" w:hAnsi="Cambria Math"/>
              </w:rPr>
              <m:t>d</m:t>
            </m:r>
          </m:e>
          <m:sub>
            <m:r>
              <w:rPr>
                <w:rFonts w:ascii="Cambria Math" w:hAnsi="Cambria Math"/>
              </w:rPr>
              <m:t>OSPSUR</m:t>
            </m:r>
          </m:sub>
        </m:sSub>
      </m:oMath>
      <w:r w:rsidR="00F3079E">
        <w:t xml:space="preserve"> </w:t>
      </w:r>
      <w:r w:rsidR="005C5994">
        <w:t>corresponde a</w:t>
      </w:r>
      <w:r w:rsidR="00854F93">
        <w:t xml:space="preserve">l porcentaje de descuento comprometido </w:t>
      </w:r>
      <w:r w:rsidR="000C2CD4">
        <w:t xml:space="preserve">sobre las tarifas máximas comprometidas para las prestaciones de la Oferta de Servicios de Infraestructura asociadas a la obligación de Servicio Preferente </w:t>
      </w:r>
      <w:r w:rsidR="00854F93">
        <w:t>en la Propuesta evaluada</w:t>
      </w:r>
      <w:r w:rsidR="00416CA2">
        <w:t>;</w:t>
      </w:r>
      <w:r w:rsidR="00854F93">
        <w:t xml:space="preserve"> y</w:t>
      </w:r>
    </w:p>
    <w:p w14:paraId="5CEC9282" w14:textId="6576A736" w:rsidR="00854F93" w:rsidRDefault="006E0C59" w:rsidP="00416CA2">
      <w:pPr>
        <w:pStyle w:val="Prrafodelista"/>
        <w:numPr>
          <w:ilvl w:val="0"/>
          <w:numId w:val="178"/>
        </w:numPr>
      </w:pPr>
      <m:oMath>
        <m:sSub>
          <m:sSubPr>
            <m:ctrlPr>
              <w:rPr>
                <w:rFonts w:ascii="Cambria Math" w:hAnsi="Cambria Math"/>
                <w:i/>
              </w:rPr>
            </m:ctrlPr>
          </m:sSubPr>
          <m:e>
            <m:r>
              <w:rPr>
                <w:rFonts w:ascii="Cambria Math" w:hAnsi="Cambria Math"/>
              </w:rPr>
              <m:t>d</m:t>
            </m:r>
          </m:e>
          <m:sub>
            <m:r>
              <w:rPr>
                <w:rFonts w:ascii="Cambria Math" w:hAnsi="Cambria Math"/>
              </w:rPr>
              <m:t>OSPSURmax</m:t>
            </m:r>
          </m:sub>
        </m:sSub>
      </m:oMath>
      <w:r w:rsidR="00854F93">
        <w:t xml:space="preserve"> </w:t>
      </w:r>
      <w:r w:rsidR="005C5994">
        <w:t>a</w:t>
      </w:r>
      <w:r w:rsidR="00854F93">
        <w:t xml:space="preserve">l mayor porcentaje de descuento comprometido </w:t>
      </w:r>
      <w:r w:rsidR="000C2CD4">
        <w:t xml:space="preserve">sobre las tarifas máximas comprometidas para las prestaciones de la Oferta de Servicios de Infraestructura asociadas a la obligación de Servicio Preferente </w:t>
      </w:r>
      <w:r w:rsidR="00854F93">
        <w:t xml:space="preserve">entre todas las Propuestas sujetas a cálculo de puntaje. </w:t>
      </w:r>
    </w:p>
    <w:p w14:paraId="7ABD71DF" w14:textId="77777777" w:rsidR="00854F93" w:rsidRDefault="00854F93"/>
    <w:p w14:paraId="10FDE1B3" w14:textId="77777777" w:rsidR="009034DC" w:rsidRDefault="009034DC" w:rsidP="00526DF3">
      <w:pPr>
        <w:pStyle w:val="Anx-Titulo4"/>
      </w:pPr>
      <w:bookmarkStart w:id="526" w:name="_Toc11695438"/>
      <w:bookmarkStart w:id="527" w:name="_Toc11695439"/>
      <w:bookmarkStart w:id="528" w:name="_Toc11695440"/>
      <w:bookmarkEnd w:id="526"/>
      <w:bookmarkEnd w:id="527"/>
      <w:r>
        <w:lastRenderedPageBreak/>
        <w:t>POIIT Adicionales</w:t>
      </w:r>
      <w:bookmarkEnd w:id="528"/>
      <w:r>
        <w:t xml:space="preserve"> </w:t>
      </w:r>
    </w:p>
    <w:p w14:paraId="7E9B5D75" w14:textId="77777777" w:rsidR="00854F93" w:rsidRPr="00854F93" w:rsidRDefault="00854F93" w:rsidP="00854F93">
      <w:pPr>
        <w:rPr>
          <w:color w:val="000000" w:themeColor="text1"/>
        </w:rPr>
      </w:pPr>
      <w:r w:rsidRPr="00854F93">
        <w:rPr>
          <w:color w:val="000000" w:themeColor="text1"/>
        </w:rPr>
        <w:t xml:space="preserve">El cálculo del puntaje para los POIIT </w:t>
      </w:r>
      <w:r>
        <w:t>Adicionales a los exigidos para la Macrozona Sur,</w:t>
      </w:r>
      <w:r w:rsidRPr="00312BBD">
        <w:t xml:space="preserve"> </w:t>
      </w:r>
      <w:r>
        <w:t>según lo establecido en el Artículo 4°, y en el numeral 4.6.2 del Anexo N° 4</w:t>
      </w:r>
      <w:r w:rsidRPr="00854F93">
        <w:rPr>
          <w:color w:val="000000" w:themeColor="text1"/>
        </w:rPr>
        <w:t>, considera las siguientes etapas:</w:t>
      </w:r>
    </w:p>
    <w:p w14:paraId="7E19C738" w14:textId="77777777" w:rsidR="00854F93" w:rsidRDefault="00854F93"/>
    <w:p w14:paraId="3DFCA92D" w14:textId="77777777" w:rsidR="00854F93" w:rsidRDefault="00854F93">
      <w:r w:rsidRPr="00A44B03">
        <w:rPr>
          <w:b/>
        </w:rPr>
        <w:t xml:space="preserve">Suma de los valores </w:t>
      </w:r>
      <w:r w:rsidR="00CF5998">
        <w:rPr>
          <w:b/>
        </w:rPr>
        <w:t xml:space="preserve">de puntaje </w:t>
      </w:r>
      <w:r w:rsidRPr="00A44B03">
        <w:rPr>
          <w:b/>
        </w:rPr>
        <w:t>específicos de cada POIIT Adicional comprometido.</w:t>
      </w:r>
    </w:p>
    <w:p w14:paraId="20F30AAD" w14:textId="77777777" w:rsidR="00854F93" w:rsidRDefault="00854F93"/>
    <w:p w14:paraId="26ED54D5" w14:textId="77777777" w:rsidR="00854F93" w:rsidRDefault="00854F93" w:rsidP="00854F93">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79DC3BE1" w14:textId="77777777" w:rsidR="00854F93" w:rsidRDefault="00854F93" w:rsidP="00854F93"/>
    <w:p w14:paraId="10F2120A" w14:textId="77777777" w:rsidR="00854F93" w:rsidRDefault="006E0C59" w:rsidP="00854F93">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1AAC14E" w14:textId="77777777" w:rsidR="00854F93" w:rsidRPr="00312BBD" w:rsidRDefault="00854F93" w:rsidP="00854F93"/>
    <w:p w14:paraId="25CBDDBD" w14:textId="77777777" w:rsidR="00416CA2" w:rsidRDefault="00854F93" w:rsidP="00854F93">
      <w:pPr>
        <w:rPr>
          <w:lang w:eastAsia="ja-JP"/>
        </w:rPr>
      </w:pPr>
      <w:r>
        <w:rPr>
          <w:lang w:eastAsia="ja-JP"/>
        </w:rPr>
        <w:t>Donde</w:t>
      </w:r>
      <w:r w:rsidR="00416CA2">
        <w:rPr>
          <w:lang w:eastAsia="ja-JP"/>
        </w:rPr>
        <w:t>:</w:t>
      </w:r>
    </w:p>
    <w:p w14:paraId="19065894" w14:textId="77777777" w:rsidR="00416CA2" w:rsidRDefault="006E0C59" w:rsidP="00416CA2">
      <w:pPr>
        <w:pStyle w:val="Prrafodelista"/>
        <w:numPr>
          <w:ilvl w:val="0"/>
          <w:numId w:val="179"/>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854F93">
        <w:t xml:space="preserve"> </w:t>
      </w:r>
      <w:r w:rsidR="000C7D70">
        <w:t xml:space="preserve">corresponde al </w:t>
      </w:r>
      <w:r w:rsidR="00854F93">
        <w:t xml:space="preserve">valor </w:t>
      </w:r>
      <w:r w:rsidR="003F0CF1">
        <w:t xml:space="preserve">de puntaje </w:t>
      </w:r>
      <w:r w:rsidR="00854F93">
        <w:t>específico del POIIT Adicional</w:t>
      </w:r>
      <w:r w:rsidR="00416CA2">
        <w:t>;</w:t>
      </w:r>
      <w:r w:rsidR="00854F93">
        <w:t xml:space="preserve"> y</w:t>
      </w:r>
    </w:p>
    <w:p w14:paraId="2380F318" w14:textId="77777777" w:rsidR="00416CA2" w:rsidRDefault="006E0C59" w:rsidP="00416CA2">
      <w:pPr>
        <w:pStyle w:val="Prrafodelista"/>
        <w:numPr>
          <w:ilvl w:val="0"/>
          <w:numId w:val="179"/>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854F93">
        <w:t xml:space="preserve"> representa la suma de los valores </w:t>
      </w:r>
      <w:r w:rsidR="003F0CF1">
        <w:t>de puntaje específicos de todos los POIIT A</w:t>
      </w:r>
      <w:r w:rsidR="00854F93">
        <w:t xml:space="preserve">dicionales comprometidos. </w:t>
      </w:r>
    </w:p>
    <w:p w14:paraId="24FAA494" w14:textId="77777777" w:rsidR="00416CA2" w:rsidRDefault="00416CA2" w:rsidP="00416CA2"/>
    <w:p w14:paraId="3E8898D5" w14:textId="77777777" w:rsidR="009034DC" w:rsidRDefault="00854F93" w:rsidP="00416CA2">
      <w:r>
        <w:t xml:space="preserve">El valor </w:t>
      </w:r>
      <w:r w:rsidR="003F0CF1">
        <w:t xml:space="preserve">de puntaje </w:t>
      </w:r>
      <w:r>
        <w:t xml:space="preserve">específico de cada POIIT </w:t>
      </w:r>
      <w:r w:rsidR="003F0CF1">
        <w:t>A</w:t>
      </w:r>
      <w:r>
        <w:t>dicional comprometido se define en la siguiente tabla:</w:t>
      </w:r>
    </w:p>
    <w:p w14:paraId="195BFFC5" w14:textId="77777777" w:rsidR="009034DC" w:rsidRDefault="009034DC"/>
    <w:tbl>
      <w:tblPr>
        <w:tblW w:w="4820" w:type="dxa"/>
        <w:jc w:val="center"/>
        <w:tblInd w:w="55" w:type="dxa"/>
        <w:tblCellMar>
          <w:left w:w="70" w:type="dxa"/>
          <w:right w:w="70" w:type="dxa"/>
        </w:tblCellMar>
        <w:tblLook w:val="04A0" w:firstRow="1" w:lastRow="0" w:firstColumn="1" w:lastColumn="0" w:noHBand="0" w:noVBand="1"/>
      </w:tblPr>
      <w:tblGrid>
        <w:gridCol w:w="1720"/>
        <w:gridCol w:w="1900"/>
        <w:gridCol w:w="1200"/>
      </w:tblGrid>
      <w:tr w:rsidR="00A1576C" w:rsidRPr="00A1576C" w14:paraId="3D4C6655" w14:textId="77777777" w:rsidTr="001D40EF">
        <w:trPr>
          <w:trHeight w:val="360"/>
          <w:jc w:val="center"/>
        </w:trPr>
        <w:tc>
          <w:tcPr>
            <w:tcW w:w="1720" w:type="dxa"/>
            <w:tcBorders>
              <w:top w:val="single" w:sz="8" w:space="0" w:color="000000"/>
              <w:left w:val="single" w:sz="8" w:space="0" w:color="000000"/>
              <w:bottom w:val="nil"/>
              <w:right w:val="nil"/>
            </w:tcBorders>
            <w:shd w:val="clear" w:color="000000" w:fill="1F497D"/>
            <w:vAlign w:val="center"/>
            <w:hideMark/>
          </w:tcPr>
          <w:p w14:paraId="10C83BCA" w14:textId="77777777" w:rsidR="00A1576C" w:rsidRPr="00A1576C" w:rsidRDefault="00A1576C" w:rsidP="00A1576C">
            <w:pPr>
              <w:suppressAutoHyphens w:val="0"/>
              <w:rPr>
                <w:rFonts w:eastAsia="Times New Roman" w:cs="Times New Roman"/>
                <w:color w:val="FFFFFF"/>
                <w:lang w:eastAsia="es-CL"/>
              </w:rPr>
            </w:pPr>
            <w:r w:rsidRPr="00A1576C">
              <w:rPr>
                <w:rFonts w:eastAsia="Times New Roman" w:cs="Times New Roman"/>
                <w:color w:val="FFFFFF"/>
                <w:lang w:eastAsia="es-CL"/>
              </w:rPr>
              <w:t>Código POIIT</w:t>
            </w:r>
          </w:p>
        </w:tc>
        <w:tc>
          <w:tcPr>
            <w:tcW w:w="1900" w:type="dxa"/>
            <w:tcBorders>
              <w:top w:val="single" w:sz="8" w:space="0" w:color="000000"/>
              <w:left w:val="single" w:sz="8" w:space="0" w:color="FFFFFF"/>
              <w:bottom w:val="nil"/>
              <w:right w:val="nil"/>
            </w:tcBorders>
            <w:shd w:val="clear" w:color="000000" w:fill="1F497D"/>
            <w:vAlign w:val="center"/>
            <w:hideMark/>
          </w:tcPr>
          <w:p w14:paraId="6CAA6EE6" w14:textId="77777777" w:rsidR="00A1576C" w:rsidRPr="00A1576C" w:rsidRDefault="00A1576C" w:rsidP="00A1576C">
            <w:pPr>
              <w:suppressAutoHyphens w:val="0"/>
              <w:rPr>
                <w:rFonts w:eastAsia="Times New Roman" w:cs="Times New Roman"/>
                <w:color w:val="FFFFFF"/>
                <w:lang w:eastAsia="es-CL"/>
              </w:rPr>
            </w:pPr>
            <w:r w:rsidRPr="00A1576C">
              <w:rPr>
                <w:rFonts w:eastAsia="Times New Roman" w:cs="Times New Roman"/>
                <w:color w:val="FFFFFF"/>
                <w:lang w:eastAsia="es-CL"/>
              </w:rPr>
              <w:t>Nombre POIIT</w:t>
            </w:r>
          </w:p>
        </w:tc>
        <w:tc>
          <w:tcPr>
            <w:tcW w:w="1200" w:type="dxa"/>
            <w:tcBorders>
              <w:top w:val="single" w:sz="8" w:space="0" w:color="000000"/>
              <w:left w:val="single" w:sz="8" w:space="0" w:color="FFFFFF"/>
              <w:bottom w:val="nil"/>
              <w:right w:val="single" w:sz="8" w:space="0" w:color="000000"/>
            </w:tcBorders>
            <w:shd w:val="clear" w:color="000000" w:fill="1F497D"/>
            <w:vAlign w:val="center"/>
            <w:hideMark/>
          </w:tcPr>
          <w:p w14:paraId="616D686F" w14:textId="77777777" w:rsidR="00A1576C" w:rsidRPr="00A1576C" w:rsidRDefault="00A1576C" w:rsidP="00A1576C">
            <w:pPr>
              <w:suppressAutoHyphens w:val="0"/>
              <w:rPr>
                <w:rFonts w:eastAsia="Times New Roman" w:cs="Times New Roman"/>
                <w:color w:val="FFFFFF"/>
                <w:lang w:eastAsia="es-CL"/>
              </w:rPr>
            </w:pPr>
            <w:r w:rsidRPr="001D40EF">
              <w:rPr>
                <w:rFonts w:eastAsia="Times New Roman" w:cs="Times New Roman"/>
                <w:color w:val="FFFFFF"/>
                <w:lang w:eastAsia="es-CL"/>
              </w:rPr>
              <w:t>PO</w:t>
            </w:r>
            <w:r w:rsidRPr="001D40EF">
              <w:rPr>
                <w:rFonts w:eastAsia="Times New Roman" w:cs="Times New Roman"/>
                <w:color w:val="FFFFFF"/>
                <w:vertAlign w:val="subscript"/>
                <w:lang w:eastAsia="es-CL"/>
              </w:rPr>
              <w:t>i</w:t>
            </w:r>
            <w:r w:rsidRPr="00A1576C">
              <w:rPr>
                <w:rFonts w:eastAsia="Times New Roman" w:cs="Times New Roman"/>
                <w:color w:val="FFFFFF"/>
                <w:lang w:eastAsia="es-CL"/>
              </w:rPr>
              <w:t> </w:t>
            </w:r>
          </w:p>
        </w:tc>
      </w:tr>
      <w:tr w:rsidR="00A1576C" w:rsidRPr="00A1576C" w14:paraId="33C47B40"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36FE95F5"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POIIT-SUR14-08</w:t>
            </w:r>
          </w:p>
        </w:tc>
        <w:tc>
          <w:tcPr>
            <w:tcW w:w="1900" w:type="dxa"/>
            <w:tcBorders>
              <w:top w:val="nil"/>
              <w:left w:val="nil"/>
              <w:bottom w:val="nil"/>
              <w:right w:val="nil"/>
            </w:tcBorders>
            <w:shd w:val="clear" w:color="auto" w:fill="auto"/>
            <w:noWrap/>
            <w:vAlign w:val="bottom"/>
            <w:hideMark/>
          </w:tcPr>
          <w:p w14:paraId="5FCBB1F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Máfil</w:t>
            </w:r>
          </w:p>
        </w:tc>
        <w:tc>
          <w:tcPr>
            <w:tcW w:w="1200" w:type="dxa"/>
            <w:tcBorders>
              <w:top w:val="nil"/>
              <w:left w:val="nil"/>
              <w:bottom w:val="nil"/>
              <w:right w:val="single" w:sz="4" w:space="0" w:color="auto"/>
            </w:tcBorders>
            <w:shd w:val="clear" w:color="auto" w:fill="auto"/>
            <w:noWrap/>
            <w:vAlign w:val="bottom"/>
            <w:hideMark/>
          </w:tcPr>
          <w:p w14:paraId="24783CE2"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12</w:t>
            </w:r>
          </w:p>
        </w:tc>
      </w:tr>
      <w:tr w:rsidR="00A1576C" w:rsidRPr="00A1576C" w14:paraId="029866A7"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13B9153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POIIT-SUR14-09</w:t>
            </w:r>
          </w:p>
        </w:tc>
        <w:tc>
          <w:tcPr>
            <w:tcW w:w="1900" w:type="dxa"/>
            <w:tcBorders>
              <w:top w:val="nil"/>
              <w:left w:val="nil"/>
              <w:bottom w:val="nil"/>
              <w:right w:val="nil"/>
            </w:tcBorders>
            <w:shd w:val="clear" w:color="auto" w:fill="auto"/>
            <w:noWrap/>
            <w:vAlign w:val="bottom"/>
            <w:hideMark/>
          </w:tcPr>
          <w:p w14:paraId="3E7016C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Lanco</w:t>
            </w:r>
          </w:p>
        </w:tc>
        <w:tc>
          <w:tcPr>
            <w:tcW w:w="1200" w:type="dxa"/>
            <w:tcBorders>
              <w:top w:val="nil"/>
              <w:left w:val="nil"/>
              <w:bottom w:val="nil"/>
              <w:right w:val="single" w:sz="4" w:space="0" w:color="auto"/>
            </w:tcBorders>
            <w:shd w:val="clear" w:color="auto" w:fill="auto"/>
            <w:noWrap/>
            <w:vAlign w:val="bottom"/>
            <w:hideMark/>
          </w:tcPr>
          <w:p w14:paraId="6D26BFC9"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10</w:t>
            </w:r>
          </w:p>
        </w:tc>
      </w:tr>
      <w:tr w:rsidR="00A1576C" w:rsidRPr="00A1576C" w14:paraId="5664BEF1"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2BA6C60C"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POIIT-SUR14-10</w:t>
            </w:r>
          </w:p>
        </w:tc>
        <w:tc>
          <w:tcPr>
            <w:tcW w:w="1900" w:type="dxa"/>
            <w:tcBorders>
              <w:top w:val="nil"/>
              <w:left w:val="nil"/>
              <w:bottom w:val="nil"/>
              <w:right w:val="nil"/>
            </w:tcBorders>
            <w:shd w:val="clear" w:color="auto" w:fill="auto"/>
            <w:noWrap/>
            <w:vAlign w:val="bottom"/>
            <w:hideMark/>
          </w:tcPr>
          <w:p w14:paraId="380888B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200" w:type="dxa"/>
            <w:tcBorders>
              <w:top w:val="nil"/>
              <w:left w:val="nil"/>
              <w:bottom w:val="nil"/>
              <w:right w:val="single" w:sz="4" w:space="0" w:color="auto"/>
            </w:tcBorders>
            <w:shd w:val="clear" w:color="auto" w:fill="auto"/>
            <w:noWrap/>
            <w:vAlign w:val="bottom"/>
            <w:hideMark/>
          </w:tcPr>
          <w:p w14:paraId="3A7284FD"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10</w:t>
            </w:r>
          </w:p>
        </w:tc>
      </w:tr>
      <w:tr w:rsidR="00A1576C" w:rsidRPr="00A1576C" w14:paraId="02D035BF"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71FE060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POIIT-SUR14-11</w:t>
            </w:r>
          </w:p>
        </w:tc>
        <w:tc>
          <w:tcPr>
            <w:tcW w:w="1900" w:type="dxa"/>
            <w:tcBorders>
              <w:top w:val="nil"/>
              <w:left w:val="nil"/>
              <w:bottom w:val="nil"/>
              <w:right w:val="nil"/>
            </w:tcBorders>
            <w:shd w:val="clear" w:color="auto" w:fill="auto"/>
            <w:noWrap/>
            <w:vAlign w:val="bottom"/>
            <w:hideMark/>
          </w:tcPr>
          <w:p w14:paraId="3939482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Neltume</w:t>
            </w:r>
          </w:p>
        </w:tc>
        <w:tc>
          <w:tcPr>
            <w:tcW w:w="1200" w:type="dxa"/>
            <w:tcBorders>
              <w:top w:val="nil"/>
              <w:left w:val="nil"/>
              <w:bottom w:val="nil"/>
              <w:right w:val="single" w:sz="4" w:space="0" w:color="auto"/>
            </w:tcBorders>
            <w:shd w:val="clear" w:color="auto" w:fill="auto"/>
            <w:noWrap/>
            <w:vAlign w:val="bottom"/>
            <w:hideMark/>
          </w:tcPr>
          <w:p w14:paraId="6590E5E4"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14</w:t>
            </w:r>
          </w:p>
        </w:tc>
      </w:tr>
      <w:tr w:rsidR="00A1576C" w:rsidRPr="00A1576C" w14:paraId="4EDADFFF"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08AA92AB"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POIIT-SUR14-12</w:t>
            </w:r>
          </w:p>
        </w:tc>
        <w:tc>
          <w:tcPr>
            <w:tcW w:w="1900" w:type="dxa"/>
            <w:tcBorders>
              <w:top w:val="nil"/>
              <w:left w:val="nil"/>
              <w:bottom w:val="nil"/>
              <w:right w:val="nil"/>
            </w:tcBorders>
            <w:shd w:val="clear" w:color="auto" w:fill="auto"/>
            <w:noWrap/>
            <w:vAlign w:val="bottom"/>
            <w:hideMark/>
          </w:tcPr>
          <w:p w14:paraId="12C9590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Coñaripe</w:t>
            </w:r>
          </w:p>
        </w:tc>
        <w:tc>
          <w:tcPr>
            <w:tcW w:w="1200" w:type="dxa"/>
            <w:tcBorders>
              <w:top w:val="nil"/>
              <w:left w:val="nil"/>
              <w:bottom w:val="nil"/>
              <w:right w:val="single" w:sz="4" w:space="0" w:color="auto"/>
            </w:tcBorders>
            <w:shd w:val="clear" w:color="auto" w:fill="auto"/>
            <w:noWrap/>
            <w:vAlign w:val="bottom"/>
            <w:hideMark/>
          </w:tcPr>
          <w:p w14:paraId="51694723"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14</w:t>
            </w:r>
          </w:p>
        </w:tc>
      </w:tr>
      <w:tr w:rsidR="00A1576C" w:rsidRPr="00A1576C" w14:paraId="222469C7"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3DD0067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POIIT-SUR14-13</w:t>
            </w:r>
          </w:p>
        </w:tc>
        <w:tc>
          <w:tcPr>
            <w:tcW w:w="1900" w:type="dxa"/>
            <w:tcBorders>
              <w:top w:val="nil"/>
              <w:left w:val="nil"/>
              <w:bottom w:val="nil"/>
              <w:right w:val="nil"/>
            </w:tcBorders>
            <w:shd w:val="clear" w:color="auto" w:fill="auto"/>
            <w:noWrap/>
            <w:vAlign w:val="bottom"/>
            <w:hideMark/>
          </w:tcPr>
          <w:p w14:paraId="7093D77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Liquiñe</w:t>
            </w:r>
          </w:p>
        </w:tc>
        <w:tc>
          <w:tcPr>
            <w:tcW w:w="1200" w:type="dxa"/>
            <w:tcBorders>
              <w:top w:val="nil"/>
              <w:left w:val="nil"/>
              <w:bottom w:val="nil"/>
              <w:right w:val="single" w:sz="4" w:space="0" w:color="auto"/>
            </w:tcBorders>
            <w:shd w:val="clear" w:color="auto" w:fill="auto"/>
            <w:noWrap/>
            <w:vAlign w:val="bottom"/>
            <w:hideMark/>
          </w:tcPr>
          <w:p w14:paraId="72BEF0AF"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12</w:t>
            </w:r>
          </w:p>
        </w:tc>
      </w:tr>
      <w:tr w:rsidR="00A1576C" w:rsidRPr="00A1576C" w14:paraId="6E4A0B5D"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69FAC90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1900" w:type="dxa"/>
            <w:tcBorders>
              <w:top w:val="nil"/>
              <w:left w:val="nil"/>
              <w:bottom w:val="nil"/>
              <w:right w:val="nil"/>
            </w:tcBorders>
            <w:shd w:val="clear" w:color="auto" w:fill="auto"/>
            <w:noWrap/>
            <w:vAlign w:val="bottom"/>
            <w:hideMark/>
          </w:tcPr>
          <w:p w14:paraId="54FF64F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c>
          <w:tcPr>
            <w:tcW w:w="1200" w:type="dxa"/>
            <w:tcBorders>
              <w:top w:val="nil"/>
              <w:left w:val="nil"/>
              <w:bottom w:val="nil"/>
              <w:right w:val="single" w:sz="4" w:space="0" w:color="auto"/>
            </w:tcBorders>
            <w:shd w:val="clear" w:color="auto" w:fill="auto"/>
            <w:noWrap/>
            <w:vAlign w:val="bottom"/>
            <w:hideMark/>
          </w:tcPr>
          <w:p w14:paraId="64D22E60"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12</w:t>
            </w:r>
          </w:p>
        </w:tc>
      </w:tr>
      <w:tr w:rsidR="00A1576C" w:rsidRPr="00A1576C" w14:paraId="38B64964"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29A2DD9B"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POIIT-SUR10-15</w:t>
            </w:r>
          </w:p>
        </w:tc>
        <w:tc>
          <w:tcPr>
            <w:tcW w:w="1900" w:type="dxa"/>
            <w:tcBorders>
              <w:top w:val="nil"/>
              <w:left w:val="nil"/>
              <w:bottom w:val="nil"/>
              <w:right w:val="nil"/>
            </w:tcBorders>
            <w:shd w:val="clear" w:color="auto" w:fill="auto"/>
            <w:noWrap/>
            <w:vAlign w:val="bottom"/>
            <w:hideMark/>
          </w:tcPr>
          <w:p w14:paraId="681C4FA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c>
          <w:tcPr>
            <w:tcW w:w="1200" w:type="dxa"/>
            <w:tcBorders>
              <w:top w:val="nil"/>
              <w:left w:val="nil"/>
              <w:bottom w:val="nil"/>
              <w:right w:val="single" w:sz="4" w:space="0" w:color="auto"/>
            </w:tcBorders>
            <w:shd w:val="clear" w:color="auto" w:fill="auto"/>
            <w:noWrap/>
            <w:vAlign w:val="bottom"/>
            <w:hideMark/>
          </w:tcPr>
          <w:p w14:paraId="2128E3C2"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14</w:t>
            </w:r>
          </w:p>
        </w:tc>
      </w:tr>
      <w:tr w:rsidR="00A1576C" w:rsidRPr="00A1576C" w14:paraId="046DE528"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442A58D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POIIT-SUR10-16</w:t>
            </w:r>
          </w:p>
        </w:tc>
        <w:tc>
          <w:tcPr>
            <w:tcW w:w="1900" w:type="dxa"/>
            <w:tcBorders>
              <w:top w:val="nil"/>
              <w:left w:val="nil"/>
              <w:bottom w:val="nil"/>
              <w:right w:val="nil"/>
            </w:tcBorders>
            <w:shd w:val="clear" w:color="auto" w:fill="auto"/>
            <w:noWrap/>
            <w:vAlign w:val="bottom"/>
            <w:hideMark/>
          </w:tcPr>
          <w:p w14:paraId="279F364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Pucatrihue</w:t>
            </w:r>
          </w:p>
        </w:tc>
        <w:tc>
          <w:tcPr>
            <w:tcW w:w="1200" w:type="dxa"/>
            <w:tcBorders>
              <w:top w:val="nil"/>
              <w:left w:val="nil"/>
              <w:bottom w:val="nil"/>
              <w:right w:val="single" w:sz="4" w:space="0" w:color="auto"/>
            </w:tcBorders>
            <w:shd w:val="clear" w:color="auto" w:fill="auto"/>
            <w:noWrap/>
            <w:vAlign w:val="bottom"/>
            <w:hideMark/>
          </w:tcPr>
          <w:p w14:paraId="21F30E07"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10</w:t>
            </w:r>
          </w:p>
        </w:tc>
      </w:tr>
      <w:tr w:rsidR="00A1576C" w:rsidRPr="00A1576C" w14:paraId="6525FC51" w14:textId="77777777" w:rsidTr="001D40EF">
        <w:trPr>
          <w:trHeight w:val="300"/>
          <w:jc w:val="center"/>
        </w:trPr>
        <w:tc>
          <w:tcPr>
            <w:tcW w:w="1720" w:type="dxa"/>
            <w:tcBorders>
              <w:top w:val="nil"/>
              <w:left w:val="single" w:sz="4" w:space="0" w:color="auto"/>
              <w:bottom w:val="nil"/>
              <w:right w:val="nil"/>
            </w:tcBorders>
            <w:shd w:val="clear" w:color="auto" w:fill="auto"/>
            <w:noWrap/>
            <w:vAlign w:val="bottom"/>
            <w:hideMark/>
          </w:tcPr>
          <w:p w14:paraId="06FCF55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POIIT-SUR10-17</w:t>
            </w:r>
          </w:p>
        </w:tc>
        <w:tc>
          <w:tcPr>
            <w:tcW w:w="1900" w:type="dxa"/>
            <w:tcBorders>
              <w:top w:val="nil"/>
              <w:left w:val="nil"/>
              <w:bottom w:val="nil"/>
              <w:right w:val="nil"/>
            </w:tcBorders>
            <w:shd w:val="clear" w:color="auto" w:fill="auto"/>
            <w:noWrap/>
            <w:vAlign w:val="bottom"/>
            <w:hideMark/>
          </w:tcPr>
          <w:p w14:paraId="315DD5B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1200" w:type="dxa"/>
            <w:tcBorders>
              <w:top w:val="nil"/>
              <w:left w:val="nil"/>
              <w:bottom w:val="nil"/>
              <w:right w:val="single" w:sz="4" w:space="0" w:color="auto"/>
            </w:tcBorders>
            <w:shd w:val="clear" w:color="auto" w:fill="auto"/>
            <w:noWrap/>
            <w:vAlign w:val="bottom"/>
            <w:hideMark/>
          </w:tcPr>
          <w:p w14:paraId="77DC9AA7" w14:textId="77777777" w:rsidR="00A1576C" w:rsidRPr="00A1576C" w:rsidRDefault="00A1576C" w:rsidP="00A1576C">
            <w:pPr>
              <w:suppressAutoHyphens w:val="0"/>
              <w:jc w:val="right"/>
              <w:rPr>
                <w:rFonts w:ascii="Calibri" w:eastAsia="Times New Roman" w:hAnsi="Calibri" w:cs="Times New Roman"/>
                <w:color w:val="000000"/>
                <w:lang w:eastAsia="es-CL"/>
              </w:rPr>
            </w:pPr>
            <w:r w:rsidRPr="00A1576C">
              <w:rPr>
                <w:rFonts w:ascii="Calibri" w:eastAsia="Times New Roman" w:hAnsi="Calibri" w:cs="Times New Roman"/>
                <w:color w:val="000000"/>
                <w:lang w:eastAsia="es-CL"/>
              </w:rPr>
              <w:t>8</w:t>
            </w:r>
          </w:p>
        </w:tc>
      </w:tr>
      <w:tr w:rsidR="00A1576C" w:rsidRPr="00A1576C" w14:paraId="230938EF" w14:textId="77777777" w:rsidTr="001D40EF">
        <w:trPr>
          <w:trHeight w:val="510"/>
          <w:jc w:val="center"/>
        </w:trPr>
        <w:tc>
          <w:tcPr>
            <w:tcW w:w="1720" w:type="dxa"/>
            <w:tcBorders>
              <w:top w:val="nil"/>
              <w:left w:val="single" w:sz="4" w:space="0" w:color="auto"/>
              <w:bottom w:val="single" w:sz="4" w:space="0" w:color="auto"/>
              <w:right w:val="nil"/>
            </w:tcBorders>
            <w:shd w:val="clear" w:color="auto" w:fill="auto"/>
            <w:vAlign w:val="center"/>
            <w:hideMark/>
          </w:tcPr>
          <w:p w14:paraId="7D4D8ECE" w14:textId="77777777" w:rsidR="00A1576C" w:rsidRPr="00A1576C" w:rsidRDefault="00A1576C" w:rsidP="00A1576C">
            <w:pPr>
              <w:suppressAutoHyphens w:val="0"/>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POIIT-CTS-X (1)</w:t>
            </w:r>
          </w:p>
        </w:tc>
        <w:tc>
          <w:tcPr>
            <w:tcW w:w="1900" w:type="dxa"/>
            <w:tcBorders>
              <w:top w:val="nil"/>
              <w:left w:val="nil"/>
              <w:bottom w:val="single" w:sz="4" w:space="0" w:color="auto"/>
              <w:right w:val="nil"/>
            </w:tcBorders>
            <w:shd w:val="clear" w:color="auto" w:fill="auto"/>
            <w:vAlign w:val="center"/>
            <w:hideMark/>
          </w:tcPr>
          <w:p w14:paraId="236C7DCF" w14:textId="77777777" w:rsidR="00A1576C" w:rsidRPr="00A1576C" w:rsidRDefault="00A1576C" w:rsidP="00A1576C">
            <w:pPr>
              <w:suppressAutoHyphens w:val="0"/>
              <w:rPr>
                <w:rFonts w:eastAsia="Times New Roman" w:cs="Times New Roman"/>
                <w:color w:val="000000"/>
                <w:sz w:val="18"/>
                <w:szCs w:val="18"/>
                <w:lang w:eastAsia="es-CL"/>
              </w:rPr>
            </w:pPr>
            <w:r w:rsidRPr="00A1576C">
              <w:rPr>
                <w:rFonts w:eastAsia="Times New Roman" w:cs="Times New Roman"/>
                <w:color w:val="000000"/>
                <w:sz w:val="18"/>
                <w:szCs w:val="18"/>
                <w:lang w:eastAsia="es-CL"/>
              </w:rPr>
              <w:t>Propuesta por la Proponente</w:t>
            </w:r>
          </w:p>
        </w:tc>
        <w:tc>
          <w:tcPr>
            <w:tcW w:w="1200" w:type="dxa"/>
            <w:tcBorders>
              <w:top w:val="nil"/>
              <w:left w:val="nil"/>
              <w:bottom w:val="single" w:sz="4" w:space="0" w:color="auto"/>
              <w:right w:val="single" w:sz="4" w:space="0" w:color="auto"/>
            </w:tcBorders>
            <w:shd w:val="clear" w:color="auto" w:fill="auto"/>
            <w:noWrap/>
            <w:vAlign w:val="bottom"/>
            <w:hideMark/>
          </w:tcPr>
          <w:p w14:paraId="1423232D" w14:textId="77777777" w:rsidR="00A1576C" w:rsidRPr="00A1576C" w:rsidRDefault="00A1576C" w:rsidP="00A1576C">
            <w:pPr>
              <w:suppressAutoHyphens w:val="0"/>
              <w:jc w:val="right"/>
              <w:rPr>
                <w:rFonts w:eastAsia="Times New Roman" w:cs="Times New Roman"/>
                <w:color w:val="000000"/>
                <w:sz w:val="18"/>
                <w:szCs w:val="18"/>
                <w:lang w:eastAsia="es-CL"/>
              </w:rPr>
            </w:pPr>
            <w:r w:rsidRPr="00A1576C">
              <w:rPr>
                <w:rFonts w:eastAsia="Times New Roman" w:cs="Times New Roman"/>
                <w:color w:val="000000"/>
                <w:sz w:val="18"/>
                <w:szCs w:val="18"/>
                <w:lang w:eastAsia="es-CL"/>
              </w:rPr>
              <w:t>2</w:t>
            </w:r>
          </w:p>
        </w:tc>
      </w:tr>
    </w:tbl>
    <w:p w14:paraId="13AFA19B" w14:textId="77777777" w:rsidR="00854F93" w:rsidRDefault="00854F93"/>
    <w:p w14:paraId="0BD1DF8E" w14:textId="77777777" w:rsidR="00854F93" w:rsidRDefault="00854F93">
      <w:r w:rsidRPr="00A44B03">
        <w:rPr>
          <w:b/>
        </w:rPr>
        <w:t>Cálculo del puntaje para los POIIT Adicionales comprometidos</w:t>
      </w:r>
    </w:p>
    <w:p w14:paraId="0D7A0183" w14:textId="77777777" w:rsidR="00854F93" w:rsidRDefault="00854F93"/>
    <w:p w14:paraId="1C98B78A" w14:textId="77777777" w:rsidR="009034DC" w:rsidRDefault="00854F93">
      <w:r>
        <w:t>Conocidas las sumas de los valores específicos de los POIIT Adicionales</w:t>
      </w:r>
      <w:r w:rsidR="00F3079E">
        <w:t xml:space="preserve"> </w:t>
      </w:r>
      <w:r>
        <w:t xml:space="preserve">por cada Propuesta recibida para la Macrozona Sur,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 xml:space="preserve"> </m:t>
        </m:r>
      </m:oMath>
      <w:r>
        <w:t>como:</w:t>
      </w:r>
    </w:p>
    <w:p w14:paraId="29C5DE69" w14:textId="77777777" w:rsidR="00E83C28" w:rsidRDefault="00E83C28"/>
    <w:p w14:paraId="26F21B3E" w14:textId="77777777" w:rsidR="009034DC" w:rsidRDefault="006E0C59">
      <m:oMathPara>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310BDCBC" w14:textId="77777777" w:rsidR="009034DC" w:rsidRDefault="009034DC"/>
    <w:p w14:paraId="2F1FEF84" w14:textId="77777777" w:rsidR="00416CA2" w:rsidRDefault="00854F93" w:rsidP="00854F93">
      <w:r>
        <w:t>Donde</w:t>
      </w:r>
      <w:r w:rsidR="00416CA2">
        <w:t>:</w:t>
      </w:r>
    </w:p>
    <w:p w14:paraId="77345EE9" w14:textId="77777777" w:rsidR="00416CA2" w:rsidRDefault="00854F93" w:rsidP="00416CA2">
      <w:pPr>
        <w:pStyle w:val="Prrafodelista"/>
        <w:numPr>
          <w:ilvl w:val="0"/>
          <w:numId w:val="180"/>
        </w:numPr>
      </w:pPr>
      <m:oMath>
        <m:r>
          <w:rPr>
            <w:rFonts w:ascii="Cambria Math" w:hAnsi="Cambria Math"/>
          </w:rPr>
          <w:lastRenderedPageBreak/>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416CA2">
        <w:t>;</w:t>
      </w:r>
      <w:r>
        <w:t xml:space="preserve"> y</w:t>
      </w:r>
    </w:p>
    <w:p w14:paraId="2F2A072F" w14:textId="77777777" w:rsidR="00854F93" w:rsidRDefault="006E0C59" w:rsidP="00416CA2">
      <w:pPr>
        <w:pStyle w:val="Prrafodelista"/>
        <w:numPr>
          <w:ilvl w:val="0"/>
          <w:numId w:val="180"/>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54F93">
        <w:t xml:space="preserve"> es la mayor suma por POIIT </w:t>
      </w:r>
      <w:r w:rsidR="000C2CD4">
        <w:t>A</w:t>
      </w:r>
      <w:r w:rsidR="00854F93">
        <w:t>dicionales comprometidos entre todas las Propuestas sujetas a cálculo de puntaje.</w:t>
      </w:r>
    </w:p>
    <w:p w14:paraId="7A625755" w14:textId="77777777" w:rsidR="00854F93" w:rsidRDefault="00854F93"/>
    <w:p w14:paraId="611C819C" w14:textId="77777777" w:rsidR="009034DC" w:rsidRDefault="009034DC" w:rsidP="00526DF3">
      <w:pPr>
        <w:pStyle w:val="Anx-Titulo4"/>
      </w:pPr>
      <w:bookmarkStart w:id="529" w:name="_Toc11695441"/>
      <w:bookmarkStart w:id="530" w:name="_Toc11695442"/>
      <w:bookmarkEnd w:id="529"/>
      <w:r>
        <w:t xml:space="preserve">Puntaje Propuesta </w:t>
      </w:r>
      <w:r w:rsidR="00C20511">
        <w:t>Macrozona Sur</w:t>
      </w:r>
      <w:bookmarkEnd w:id="530"/>
    </w:p>
    <w:p w14:paraId="1DA53868" w14:textId="77777777" w:rsidR="009034DC" w:rsidRDefault="009034DC">
      <w:r>
        <w:t>Considerando las variables anteriores, el puntaje de evaluación, denominado P</w:t>
      </w:r>
      <w:r>
        <w:rPr>
          <w:vertAlign w:val="subscript"/>
        </w:rPr>
        <w:t>SUR</w:t>
      </w:r>
      <w:r>
        <w:t xml:space="preserve"> será:</w:t>
      </w:r>
    </w:p>
    <w:p w14:paraId="6671B57C" w14:textId="77777777" w:rsidR="00E83C28" w:rsidRDefault="00E83C28"/>
    <w:p w14:paraId="334C4FBB" w14:textId="77777777" w:rsidR="009034DC" w:rsidRDefault="006E0C59">
      <m:oMathPara>
        <m:oMath>
          <m:sSub>
            <m:sSubPr>
              <m:ctrlPr>
                <w:rPr>
                  <w:rFonts w:ascii="Cambria Math" w:hAnsi="Cambria Math"/>
                  <w:i/>
                </w:rPr>
              </m:ctrlPr>
            </m:sSubPr>
            <m:e>
              <m:r>
                <w:rPr>
                  <w:rFonts w:ascii="Cambria Math" w:hAnsi="Cambria Math"/>
                </w:rPr>
                <m:t>P</m:t>
              </m:r>
            </m:e>
            <m:sub>
              <m:r>
                <w:rPr>
                  <w:rFonts w:ascii="Cambria Math" w:hAnsi="Cambria Math"/>
                </w:rPr>
                <m:t>SUR</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+0,3*P</m:t>
          </m:r>
          <m:sSub>
            <m:sSubPr>
              <m:ctrlPr>
                <w:rPr>
                  <w:rFonts w:ascii="Cambria Math" w:hAnsi="Cambria Math"/>
                  <w:i/>
                </w:rPr>
              </m:ctrlPr>
            </m:sSubPr>
            <m:e>
              <m:r>
                <w:rPr>
                  <w:rFonts w:ascii="Cambria Math" w:hAnsi="Cambria Math"/>
                </w:rPr>
                <m:t>O</m:t>
              </m:r>
            </m:e>
            <m:sub>
              <m:r>
                <w:rPr>
                  <w:rFonts w:ascii="Cambria Math" w:hAnsi="Cambria Math"/>
                </w:rPr>
                <m:t>SUR</m:t>
              </m:r>
            </m:sub>
          </m:sSub>
        </m:oMath>
      </m:oMathPara>
    </w:p>
    <w:p w14:paraId="119B922D" w14:textId="77777777" w:rsidR="009034DC" w:rsidRDefault="009034DC"/>
    <w:p w14:paraId="31BE45EB" w14:textId="77777777" w:rsidR="001D40EF" w:rsidRDefault="001D40EF"/>
    <w:p w14:paraId="2F8E270F" w14:textId="77777777" w:rsidR="009034DC" w:rsidRPr="00C20511" w:rsidRDefault="009034DC">
      <w:pPr>
        <w:pStyle w:val="Anx-Titulo2"/>
      </w:pPr>
      <w:bookmarkStart w:id="531" w:name="_Toc11695443"/>
      <w:bookmarkStart w:id="532" w:name="_Toc11695444"/>
      <w:bookmarkStart w:id="533" w:name="_Toc11695445"/>
      <w:bookmarkStart w:id="534" w:name="_Toc11695446"/>
      <w:bookmarkStart w:id="535" w:name="_3na04zk"/>
      <w:bookmarkStart w:id="536" w:name="_Toc11695447"/>
      <w:bookmarkEnd w:id="531"/>
      <w:bookmarkEnd w:id="532"/>
      <w:bookmarkEnd w:id="533"/>
      <w:bookmarkEnd w:id="534"/>
      <w:bookmarkEnd w:id="535"/>
      <w:r w:rsidRPr="00C20511">
        <w:t>Conformación de la “lista de mérito”</w:t>
      </w:r>
      <w:bookmarkEnd w:id="536"/>
    </w:p>
    <w:p w14:paraId="0E80EA44" w14:textId="77777777" w:rsidR="009034DC" w:rsidRDefault="009034DC">
      <w:r>
        <w:t xml:space="preserve">Una vez calculado el puntaje de evaluación de cada Propuesta, se conformará una “lista de mérito” para cada una de las Macrozonas con aquellas Propuestas que cuenten con un puntaje igual o superior al noventa por ciento (90%) </w:t>
      </w:r>
      <w:r w:rsidR="00903F6A">
        <w:t xml:space="preserve">respecto </w:t>
      </w:r>
      <w:r>
        <w:t xml:space="preserve">del mayor puntaje obtenido en la </w:t>
      </w:r>
      <w:r w:rsidR="00903F6A">
        <w:t xml:space="preserve">correspondiente </w:t>
      </w:r>
      <w:r>
        <w:t>Macrozona, de conformidad a lo previsto en el Artículo 11° de estas Bases Específicas.</w:t>
      </w:r>
    </w:p>
    <w:p w14:paraId="02A7F492" w14:textId="77777777" w:rsidR="009034DC" w:rsidRDefault="009034DC"/>
    <w:p w14:paraId="005E2B8E" w14:textId="77777777" w:rsidR="009034DC" w:rsidRDefault="009034DC"/>
    <w:p w14:paraId="37B9A800" w14:textId="77777777" w:rsidR="009034DC" w:rsidRDefault="009034DC"/>
    <w:p w14:paraId="686EE86D" w14:textId="77777777" w:rsidR="009034DC" w:rsidRDefault="009034DC"/>
    <w:p w14:paraId="01D784C7" w14:textId="77777777" w:rsidR="009034DC" w:rsidRDefault="009034DC">
      <w:pPr>
        <w:spacing w:after="200" w:line="276" w:lineRule="auto"/>
        <w:jc w:val="left"/>
      </w:pPr>
    </w:p>
    <w:p w14:paraId="440D7E57" w14:textId="77777777" w:rsidR="009034DC" w:rsidRDefault="009034DC">
      <w:pPr>
        <w:pageBreakBefore/>
        <w:spacing w:after="200" w:line="276" w:lineRule="auto"/>
        <w:jc w:val="left"/>
      </w:pPr>
    </w:p>
    <w:p w14:paraId="54B4A45A" w14:textId="77777777" w:rsidR="009034DC" w:rsidRDefault="009034DC" w:rsidP="0071218B">
      <w:pPr>
        <w:pStyle w:val="Anexo"/>
        <w:numPr>
          <w:ilvl w:val="0"/>
          <w:numId w:val="39"/>
        </w:numPr>
        <w:tabs>
          <w:tab w:val="clear" w:pos="0"/>
        </w:tabs>
        <w:ind w:left="0"/>
        <w:outlineLvl w:val="0"/>
      </w:pPr>
      <w:bookmarkStart w:id="537" w:name="_22faf7d"/>
      <w:bookmarkEnd w:id="537"/>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538" w:name="_hkkpf6"/>
      <w:bookmarkEnd w:id="538"/>
    </w:p>
    <w:tbl>
      <w:tblPr>
        <w:tblW w:w="5000" w:type="pct"/>
        <w:tblInd w:w="-45" w:type="dxa"/>
        <w:tblLayout w:type="fixed"/>
        <w:tblCellMar>
          <w:left w:w="70" w:type="dxa"/>
          <w:right w:w="70" w:type="dxa"/>
        </w:tblCellMar>
        <w:tblLook w:val="0000" w:firstRow="0" w:lastRow="0" w:firstColumn="0" w:lastColumn="0" w:noHBand="0" w:noVBand="0"/>
      </w:tblPr>
      <w:tblGrid>
        <w:gridCol w:w="7452"/>
        <w:gridCol w:w="1328"/>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77777777" w:rsidR="009034DC" w:rsidRDefault="009034DC">
            <w:pPr>
              <w:spacing w:line="276" w:lineRule="auto"/>
            </w:pPr>
            <w:r>
              <w:rPr>
                <w:color w:val="000000"/>
                <w:sz w:val="20"/>
                <w:szCs w:val="20"/>
              </w:rPr>
              <w:t>Recepción de consultas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7777777" w:rsidR="009034DC" w:rsidRDefault="00E72EEC">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77777777" w:rsidR="009034DC" w:rsidRDefault="009034DC">
            <w:pPr>
              <w:spacing w:line="276" w:lineRule="auto"/>
            </w:pPr>
            <w:r>
              <w:rPr>
                <w:color w:val="000000"/>
                <w:sz w:val="20"/>
                <w:szCs w:val="20"/>
              </w:rPr>
              <w:t>Informe de respuestas a las consultas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77777777" w:rsidR="009034DC" w:rsidRDefault="00E72EEC" w:rsidP="00D2563C">
            <w:pPr>
              <w:snapToGrid w:val="0"/>
              <w:spacing w:line="276" w:lineRule="auto"/>
              <w:jc w:val="center"/>
              <w:rPr>
                <w:color w:val="000000"/>
                <w:sz w:val="20"/>
                <w:szCs w:val="20"/>
              </w:rPr>
            </w:pPr>
            <w:r>
              <w:rPr>
                <w:color w:val="000000"/>
                <w:sz w:val="20"/>
                <w:szCs w:val="20"/>
              </w:rPr>
              <w:t>2</w:t>
            </w:r>
            <w:r w:rsidR="00D2563C">
              <w:rPr>
                <w:color w:val="000000"/>
                <w:sz w:val="20"/>
                <w:szCs w:val="20"/>
              </w:rPr>
              <w:t>9</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5ADAB1D0" w:rsidR="009034DC" w:rsidRDefault="00E72EEC" w:rsidP="00B822AC">
            <w:pPr>
              <w:snapToGrid w:val="0"/>
              <w:spacing w:line="276" w:lineRule="auto"/>
              <w:jc w:val="center"/>
              <w:rPr>
                <w:color w:val="000000"/>
                <w:sz w:val="20"/>
                <w:szCs w:val="20"/>
              </w:rPr>
            </w:pPr>
            <w:r>
              <w:rPr>
                <w:color w:val="000000"/>
                <w:sz w:val="20"/>
                <w:szCs w:val="20"/>
              </w:rPr>
              <w:t>6</w:t>
            </w:r>
            <w:r w:rsidR="00B822AC">
              <w:rPr>
                <w:color w:val="000000"/>
                <w:sz w:val="20"/>
                <w:szCs w:val="20"/>
              </w:rPr>
              <w:t>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0E5C36F4" w:rsidR="009034DC" w:rsidRDefault="00B822AC" w:rsidP="00D2563C">
            <w:pPr>
              <w:snapToGrid w:val="0"/>
              <w:spacing w:line="276" w:lineRule="auto"/>
              <w:jc w:val="center"/>
              <w:rPr>
                <w:color w:val="000000"/>
                <w:sz w:val="20"/>
                <w:szCs w:val="20"/>
              </w:rPr>
            </w:pPr>
            <w:r>
              <w:rPr>
                <w:color w:val="000000"/>
                <w:sz w:val="20"/>
                <w:szCs w:val="20"/>
              </w:rPr>
              <w:t>62</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1C49FE14" w:rsidR="009034DC" w:rsidRDefault="00B822AC" w:rsidP="00D2563C">
            <w:pPr>
              <w:snapToGrid w:val="0"/>
              <w:spacing w:line="276" w:lineRule="auto"/>
              <w:jc w:val="center"/>
              <w:rPr>
                <w:color w:val="000000"/>
                <w:sz w:val="20"/>
                <w:szCs w:val="20"/>
              </w:rPr>
            </w:pPr>
            <w:r>
              <w:rPr>
                <w:color w:val="000000"/>
                <w:sz w:val="20"/>
                <w:szCs w:val="20"/>
              </w:rPr>
              <w:t>96</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77777777" w:rsidR="009034DC" w:rsidRDefault="009034DC" w:rsidP="0071218B">
            <w:pPr>
              <w:pStyle w:val="Prrafodelista"/>
              <w:numPr>
                <w:ilvl w:val="0"/>
                <w:numId w:val="25"/>
              </w:numPr>
              <w:spacing w:line="276" w:lineRule="auto"/>
            </w:pPr>
            <w:r>
              <w:rPr>
                <w:rFonts w:eastAsia="Bookman Old Style" w:cs="Bookman Old Style"/>
                <w:color w:val="000000"/>
                <w:sz w:val="20"/>
                <w:szCs w:val="20"/>
              </w:rPr>
              <w:t>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Nacional”, Código: FDT-2019-01.</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77777777" w:rsidR="009034DC" w:rsidRDefault="009034DC" w:rsidP="0071218B">
            <w:pPr>
              <w:pStyle w:val="Prrafodelista"/>
              <w:numPr>
                <w:ilvl w:val="0"/>
                <w:numId w:val="25"/>
              </w:numPr>
              <w:spacing w:line="276" w:lineRule="auto"/>
            </w:pPr>
            <w:r>
              <w:rPr>
                <w:rFonts w:eastAsia="Bookman Old Style" w:cs="Bookman Old Style"/>
                <w:color w:val="000000"/>
                <w:sz w:val="20"/>
                <w:szCs w:val="20"/>
              </w:rPr>
              <w:t>La recepción de las Propuestas se realizará en la Oficina de Partes de SUBTEL, de lunes a viernes, entre las 09:00 a 14:00 horas, ubicada en calle Amunátegui N° 139, primer piso, Santiago.</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77777777" w:rsidR="009034DC" w:rsidRDefault="009034DC" w:rsidP="0071218B">
            <w:pPr>
              <w:pStyle w:val="Prrafodelista"/>
              <w:numPr>
                <w:ilvl w:val="0"/>
                <w:numId w:val="25"/>
              </w:numPr>
              <w:spacing w:line="276" w:lineRule="auto"/>
            </w:pPr>
            <w:r>
              <w:rPr>
                <w:rFonts w:eastAsia="Bookman Old Style" w:cs="Bookman Old Style"/>
                <w:color w:val="000000"/>
                <w:sz w:val="20"/>
                <w:szCs w:val="20"/>
              </w:rPr>
              <w:t>La acreditación para el acto de apertura se realizará entre las 09:00 a 10:00 horas. La apertura de las Propuestas se realizará en un único acto de apertura, desde las 10:15 horas y hasta el término del acto, en calle Amunátegui N° 139, quinto piso, Santiago.</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71218B">
            <w:pPr>
              <w:pStyle w:val="Prrafodelista"/>
              <w:numPr>
                <w:ilvl w:val="0"/>
                <w:numId w:val="25"/>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77777777" w:rsidR="009034DC" w:rsidRDefault="009034DC">
      <w:pPr>
        <w:spacing w:after="200" w:line="276" w:lineRule="auto"/>
      </w:pPr>
      <w:r>
        <w:t>Los plazos descritos en la tabla anterior podrán ser modificados por iniciativa propia de SUBTEL, mediante resolución fundada.</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71218B">
      <w:pPr>
        <w:pStyle w:val="Anexo"/>
        <w:numPr>
          <w:ilvl w:val="0"/>
          <w:numId w:val="39"/>
        </w:numPr>
        <w:tabs>
          <w:tab w:val="clear" w:pos="0"/>
        </w:tabs>
        <w:ind w:left="0"/>
        <w:outlineLvl w:val="0"/>
      </w:pPr>
      <w:bookmarkStart w:id="539" w:name="_31k882z"/>
      <w:bookmarkEnd w:id="539"/>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68AB297F" w14:textId="77777777" w:rsidR="009034DC" w:rsidRDefault="009034DC">
      <w:r>
        <w:t>El presente Anexo tiene por finalidad detallar la Oferta de Servicios de Infraestructura que la Proponente deberá comprometer y la Beneficiaria deberá ofrecer de modo abierto y no discriminatorio durante todo el Periodo de Obligatoriedad de las Exigencias de las Bases en cada Macrozona objeto de la Postulación y que resulte adjudicada.</w:t>
      </w:r>
    </w:p>
    <w:p w14:paraId="0963EEB1" w14:textId="77777777" w:rsidR="009034DC" w:rsidRDefault="009034DC"/>
    <w:p w14:paraId="59C8B1F3" w14:textId="77777777" w:rsidR="009034DC" w:rsidRDefault="009034DC">
      <w:r>
        <w:t xml:space="preserve">La Proponente deberá señalar tarifas máximas para todas las prestaciones establecidas en el presente Anexo, esto es, provisión de Canales Ópticos Terrestres, Alojamiento de Equipos, Obras Civiles, Conexión Óptica para Clientes y </w:t>
      </w:r>
      <w:r w:rsidR="000C2CD4">
        <w:t>S</w:t>
      </w:r>
      <w:r>
        <w:t xml:space="preserve">upervisión </w:t>
      </w:r>
      <w:r w:rsidR="000C2CD4">
        <w:t>T</w:t>
      </w:r>
      <w:r>
        <w:t xml:space="preserve">écnica de </w:t>
      </w:r>
      <w:r w:rsidR="000C2CD4">
        <w:t>V</w:t>
      </w:r>
      <w:r>
        <w:t>isitas, las cuales deberán justificarse de conformidad a lo previsto en el Anexo N° 2</w:t>
      </w:r>
      <w:r w:rsidR="00B45472">
        <w:t xml:space="preserve"> y en todos los casos deberán ser estrictamente mayores que cero</w:t>
      </w:r>
      <w:r>
        <w:t xml:space="preserve">. Las tarifas máximas se ajustarán mediante el Procedimiento de Actualización de las Tarifas Máximas del Servicio de Infraestructura, según lo estipulado en el Anexo N° 9. </w:t>
      </w:r>
    </w:p>
    <w:p w14:paraId="035F9338" w14:textId="77777777" w:rsidR="009034DC" w:rsidRDefault="009034DC"/>
    <w:p w14:paraId="049F79F4" w14:textId="77777777" w:rsidR="009034DC" w:rsidRDefault="009034DC">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PIX</w:t>
      </w:r>
      <w:r w:rsidR="000C2CD4">
        <w:rPr>
          <w:highlight w:val="white"/>
        </w:rPr>
        <w:t>, Puntos de Derivación</w:t>
      </w:r>
      <w:r>
        <w:rPr>
          <w:highlight w:val="white"/>
        </w:rPr>
        <w:t xml:space="preserve"> y POIIT Terrestres comprometidos en la respectiva región. Lo anterior, de conformidad a lo previsto en el Artículo 38° de estas Bases Específicas.</w:t>
      </w:r>
    </w:p>
    <w:p w14:paraId="156A1F2F" w14:textId="77777777" w:rsidR="00F125A3" w:rsidRDefault="00F125A3"/>
    <w:p w14:paraId="2A5DE0C3" w14:textId="77777777" w:rsidR="00BC0515" w:rsidRPr="00BC0515" w:rsidRDefault="00BC0515" w:rsidP="00BC0515">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BC0515">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5B9B8DDF" w14:textId="2C622E91" w:rsidR="00BC0515" w:rsidRDefault="00BC0515" w:rsidP="00526DF3">
      <w:pPr>
        <w:pStyle w:val="Anx-Titulo2"/>
      </w:pPr>
      <w:r>
        <w:t>Oferta de Servicios de Infraestructura por Macrozonas</w:t>
      </w:r>
    </w:p>
    <w:p w14:paraId="022BBC0C" w14:textId="5BA6CEC1" w:rsidR="008C76FA" w:rsidRDefault="008C76FA" w:rsidP="008C76FA">
      <w:bookmarkStart w:id="540" w:name="_1gpiias"/>
      <w:bookmarkStart w:id="541" w:name="_Toc438107390"/>
      <w:bookmarkStart w:id="542" w:name="_Toc438107748"/>
      <w:bookmarkStart w:id="543" w:name="_Toc475725352"/>
      <w:bookmarkStart w:id="544" w:name="_Toc475729801"/>
      <w:bookmarkStart w:id="545" w:name="_Toc475730535"/>
      <w:bookmarkStart w:id="546" w:name="_Toc475731270"/>
      <w:bookmarkStart w:id="547" w:name="_Toc475732006"/>
      <w:bookmarkStart w:id="548" w:name="_Toc475732743"/>
      <w:bookmarkStart w:id="549" w:name="_Toc475733480"/>
      <w:bookmarkStart w:id="550" w:name="_Toc475734217"/>
      <w:bookmarkStart w:id="551" w:name="_Toc476097525"/>
      <w:bookmarkStart w:id="552" w:name="_Toc476104364"/>
      <w:bookmarkStart w:id="553" w:name="_Toc489008140"/>
      <w:bookmarkStart w:id="554" w:name="_Toc497831994"/>
      <w:bookmarkStart w:id="555" w:name="_Toc499911471"/>
      <w:bookmarkStart w:id="556" w:name="_Toc53595050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t xml:space="preserve">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N° 1 y en el Artículo 38°, ambos de las presentes Bases Específicas. En el caso del Canal Óptico Terrestre, la Proponente deberá especificar una tarifa máxima por cada </w:t>
      </w:r>
      <w:r w:rsidR="000C2CD4">
        <w:t>Trazado Regional de Infraestructura Óptica</w:t>
      </w:r>
      <w:r>
        <w:t xml:space="preserve"> perteneciente a la Macrozona objeto de la Propuesta. Del mismo modo, la Proponente deberá comprometer las tarifas máximas para las prestaciones asociadas al Alojamiento de Equipos, a las Obras Civiles, a la Conexión Óptica para Clientes y a la </w:t>
      </w:r>
      <w:r w:rsidR="0097546C">
        <w:t>S</w:t>
      </w:r>
      <w:r>
        <w:t xml:space="preserve">upervisión </w:t>
      </w:r>
      <w:r w:rsidR="0097546C">
        <w:t>T</w:t>
      </w:r>
      <w:r>
        <w:t xml:space="preserve">écnica de </w:t>
      </w:r>
      <w:r w:rsidR="0097546C">
        <w:t>V</w:t>
      </w:r>
      <w:r>
        <w:t xml:space="preserve">isitas. Para ello deberá completar la(s) tabla(s) 7.1.1, 7.1.2, 7.1.3, 7.1.4, 7.1.5 y/o 7.1.6, de acuerdo </w:t>
      </w:r>
      <w:r w:rsidR="008F660A">
        <w:t>con</w:t>
      </w:r>
      <w:r>
        <w:t xml:space="preserve"> la(s) Macrozona(s) a la que postule.</w:t>
      </w:r>
    </w:p>
    <w:p w14:paraId="62D9B701" w14:textId="77777777" w:rsidR="008C76FA" w:rsidRDefault="008C76FA" w:rsidP="008C76FA"/>
    <w:p w14:paraId="554E865E" w14:textId="77777777" w:rsidR="008C76FA" w:rsidRDefault="008C76FA" w:rsidP="008C76FA">
      <w:r>
        <w:t>En este contexto, la Propuesta establecerá las tarifas máximas de las prestaciones de la Oferta de Servicios de Infraestructura para los seis (6) primeros años, contados desde la fecha del oficio de recepción conforme de las obras e instalaciones</w:t>
      </w:r>
      <w:r w:rsidR="000C2CD4">
        <w:t xml:space="preserve"> de la Macrozona</w:t>
      </w:r>
      <w:r>
        <w:t xml:space="preserve">. Las tarifas máximas comprometidas deberán ser coherentes con aquellas tarifas máximas señaladas en el Proyecto </w:t>
      </w:r>
      <w:r>
        <w:lastRenderedPageBreak/>
        <w:t xml:space="preserve">Financiero para la respectiva Macrozona, de acuerdo con el </w:t>
      </w:r>
      <w:r w:rsidR="004B04C5">
        <w:t>numeral 2.1.1.2</w:t>
      </w:r>
      <w:r>
        <w:t xml:space="preserve"> del Anexo N° 2. La actualización </w:t>
      </w:r>
      <w:r w:rsidR="000C2CD4">
        <w:t xml:space="preserve">y revisión </w:t>
      </w:r>
      <w:r>
        <w:t>de estas tarifas</w:t>
      </w:r>
      <w:r w:rsidR="000C2CD4">
        <w:t xml:space="preserve"> máximas del Servicio de Infraestructura</w:t>
      </w:r>
      <w:r>
        <w:t xml:space="preserve"> se realizará según lo dispuesto en el Anexo N° 9.</w:t>
      </w:r>
    </w:p>
    <w:p w14:paraId="4085AF4C" w14:textId="77777777" w:rsidR="008C76FA" w:rsidRDefault="008C76FA" w:rsidP="008C76FA"/>
    <w:p w14:paraId="63A2C6B5" w14:textId="77777777" w:rsidR="008C76FA" w:rsidRDefault="008C76FA" w:rsidP="008C76FA">
      <w:r>
        <w:t>Las tarifas máximas a comprometer deberán permitir la provisión del Servicio de Infraestructura, cuyas prestaciones comprendan desde la infraestructura para la acometida del Cliente al PIX y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76ADEE42" w14:textId="77777777" w:rsidR="008C76FA" w:rsidRDefault="008C76FA" w:rsidP="008C76FA"/>
    <w:p w14:paraId="099A5862" w14:textId="323971BA" w:rsidR="008C76FA" w:rsidRDefault="008C76FA" w:rsidP="008C76FA">
      <w:r>
        <w:t>Estas tarifas</w:t>
      </w:r>
      <w:r w:rsidR="000C2CD4">
        <w:t xml:space="preserve"> máximas</w:t>
      </w:r>
      <w:r>
        <w:t xml:space="preserve"> permitirán a los Clientes acceder a todos los PIX</w:t>
      </w:r>
      <w:r w:rsidR="00173707">
        <w:t>, Puntos de Derivación</w:t>
      </w:r>
      <w:r>
        <w:t xml:space="preserve"> y POIIT Terrestres comprometidos en </w:t>
      </w:r>
      <w:r w:rsidR="000C2CD4">
        <w:t>e</w:t>
      </w:r>
      <w:r>
        <w:t>l respectiv</w:t>
      </w:r>
      <w:r w:rsidR="000C2CD4">
        <w:t>o Trazado Regional de Infraestructura Óptica perteneciente</w:t>
      </w:r>
      <w:r w:rsidR="00C332E8">
        <w:t xml:space="preserve"> </w:t>
      </w:r>
      <w:r>
        <w:t>a la Macrozona</w:t>
      </w:r>
      <w:r w:rsidR="00ED63A0">
        <w:t>.</w:t>
      </w:r>
      <w:r>
        <w:t xml:space="preserve"> Asimismo, las tarifas</w:t>
      </w:r>
      <w:r w:rsidR="00C332E8">
        <w:t xml:space="preserve"> máximas</w:t>
      </w:r>
      <w:r>
        <w:t xml:space="preserve"> propuestas para los Canales Ópticos Terrestres podrán ser diferentes en l</w:t>
      </w:r>
      <w:r w:rsidR="00C332E8">
        <w:t>o</w:t>
      </w:r>
      <w:r>
        <w:t>s distint</w:t>
      </w:r>
      <w:r w:rsidR="00C332E8">
        <w:t>o</w:t>
      </w:r>
      <w:r>
        <w:t xml:space="preserve">s </w:t>
      </w:r>
      <w:r w:rsidR="00C332E8">
        <w:t>Trazados Regionales de Infraestructura Óptica</w:t>
      </w:r>
      <w:r>
        <w:t xml:space="preserve"> pertenecientes a la Macrozona</w:t>
      </w:r>
      <w:r w:rsidR="00B45472">
        <w:t xml:space="preserve"> </w:t>
      </w:r>
      <w:r>
        <w:t>objeto de la postulación</w:t>
      </w:r>
      <w:r w:rsidR="00ED63A0">
        <w:t>,</w:t>
      </w:r>
      <w:r w:rsidR="00ED63A0" w:rsidRPr="00ED63A0">
        <w:t xml:space="preserve"> </w:t>
      </w:r>
      <w:r w:rsidR="00ED63A0">
        <w:t>debiendo ser la misma independiente de si el Cliente utilice uno o más PIX, Puntos de Derivación y POIIT Terrestres para llegar al punto de destino en el mismo trazado.</w:t>
      </w:r>
      <w:r>
        <w:t xml:space="preserve"> </w:t>
      </w:r>
      <w:r w:rsidR="00C332E8">
        <w:t xml:space="preserve">Para </w:t>
      </w:r>
      <w:r>
        <w:t xml:space="preserve">el caso de las </w:t>
      </w:r>
      <w:r w:rsidR="00ED3007">
        <w:t xml:space="preserve">demás </w:t>
      </w:r>
      <w:r>
        <w:t xml:space="preserve">prestaciones </w:t>
      </w:r>
      <w:r w:rsidR="00C332E8">
        <w:t>asociadas a</w:t>
      </w:r>
      <w:r>
        <w:t xml:space="preserve"> la Oferta de Servicios</w:t>
      </w:r>
      <w:r w:rsidR="00C332E8">
        <w:t xml:space="preserve"> </w:t>
      </w:r>
      <w:r w:rsidR="00ED63A0">
        <w:t>d</w:t>
      </w:r>
      <w:r w:rsidR="00C332E8">
        <w:t>e Infraestructura</w:t>
      </w:r>
      <w:r>
        <w:t>, se aplicará la misma tarifa máxima en tod</w:t>
      </w:r>
      <w:r w:rsidR="00C332E8">
        <w:t>o</w:t>
      </w:r>
      <w:r>
        <w:t>s l</w:t>
      </w:r>
      <w:r w:rsidR="00C332E8">
        <w:t>o</w:t>
      </w:r>
      <w:r>
        <w:t>s</w:t>
      </w:r>
      <w:r w:rsidR="00C332E8">
        <w:t xml:space="preserve"> Trazados Regionales de Infraestructura Óptica</w:t>
      </w:r>
      <w:r>
        <w:t xml:space="preserve"> de la Macrozona</w:t>
      </w:r>
      <w:r w:rsidR="00ED63A0">
        <w:t xml:space="preserve">, debiendo estas ser cobradas a los Clientes </w:t>
      </w:r>
      <w:r w:rsidR="00E74FB3">
        <w:t>por cada prestación en cada uno de los PIX, Puntos de Derivación y POIIT Terrestres utilizado</w:t>
      </w:r>
      <w:r>
        <w:t xml:space="preserve">. </w:t>
      </w:r>
    </w:p>
    <w:p w14:paraId="013D6B91" w14:textId="77777777" w:rsidR="008C76FA" w:rsidRDefault="008C76FA" w:rsidP="008C76FA"/>
    <w:p w14:paraId="2C54437D" w14:textId="77777777" w:rsidR="008C76FA" w:rsidRDefault="008C76FA" w:rsidP="008C76FA">
      <w:r>
        <w:t>Las Propuestas deberán contener, en el sobre S4, la información de las tarifas máximas comprometidas para cada una de las prestaciones indicadas en la tabla asociada a la Oferta de Servicios de Infraestructura.</w:t>
      </w:r>
    </w:p>
    <w:p w14:paraId="37ADD386" w14:textId="77777777" w:rsidR="008C76FA" w:rsidRDefault="008C76FA" w:rsidP="008C76FA"/>
    <w:p w14:paraId="22989B1A" w14:textId="77777777" w:rsidR="008C76FA" w:rsidRPr="004E005C" w:rsidRDefault="008C76FA" w:rsidP="00526DF3">
      <w:pPr>
        <w:pStyle w:val="Anx-Titulo3"/>
      </w:pPr>
      <w:bookmarkStart w:id="557" w:name="_Toc11695449"/>
      <w:r w:rsidRPr="003F60BA">
        <w:t>Macrozona Arica y Parinacota</w:t>
      </w:r>
      <w:bookmarkEnd w:id="557"/>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64BC8437"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830751" w14:textId="77777777"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p>
        </w:tc>
      </w:tr>
      <w:tr w:rsidR="008C76FA" w:rsidRPr="00327174" w14:paraId="5A57682B"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2F29315C"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35E70E8C" w14:textId="77777777" w:rsidTr="00455EF0">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664419FA"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5DA57C49"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309DEF03" w14:textId="29CFE6E6"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77506ABA"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32513EF"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Arica y Parinacota</w:t>
            </w:r>
            <w:r w:rsidR="00300FFB">
              <w:rPr>
                <w:rFonts w:eastAsia="Times New Roman" w:cs="Times New Roman"/>
                <w:color w:val="000000"/>
                <w:sz w:val="18"/>
                <w:szCs w:val="18"/>
              </w:rPr>
              <w:t xml:space="preserve"> (COT</w:t>
            </w:r>
            <w:r w:rsidR="00300FFB" w:rsidRPr="00300FFB">
              <w:rPr>
                <w:rFonts w:eastAsia="Times New Roman" w:cs="Times New Roman"/>
                <w:color w:val="000000"/>
                <w:sz w:val="18"/>
                <w:szCs w:val="18"/>
                <w:vertAlign w:val="subscript"/>
              </w:rPr>
              <w:t>AYP15</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07AB2D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E2C5F4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C745B66"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631B6165"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17594185"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E32DA0"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300FFB">
              <w:rPr>
                <w:rFonts w:eastAsia="Times New Roman" w:cs="Times New Roman"/>
                <w:color w:val="000000"/>
                <w:sz w:val="18"/>
                <w:szCs w:val="18"/>
              </w:rPr>
              <w:t xml:space="preserve"> (AEF</w:t>
            </w:r>
            <w:r w:rsidR="00300FFB" w:rsidRPr="00300FFB">
              <w:rPr>
                <w:rFonts w:eastAsia="Times New Roman" w:cs="Times New Roman"/>
                <w:color w:val="000000"/>
                <w:sz w:val="18"/>
                <w:szCs w:val="18"/>
                <w:vertAlign w:val="subscript"/>
              </w:rPr>
              <w:t>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45A173C"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F3A36E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FFB6F92"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633399F"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300FFB">
              <w:rPr>
                <w:rFonts w:eastAsia="Times New Roman" w:cs="Times New Roman"/>
                <w:color w:val="000000"/>
                <w:sz w:val="18"/>
                <w:szCs w:val="18"/>
              </w:rPr>
              <w:t xml:space="preserve"> (DEF</w:t>
            </w:r>
            <w:r w:rsidR="00300FFB" w:rsidRPr="00300FFB">
              <w:rPr>
                <w:rFonts w:eastAsia="Times New Roman" w:cs="Times New Roman"/>
                <w:color w:val="000000"/>
                <w:sz w:val="18"/>
                <w:szCs w:val="18"/>
                <w:vertAlign w:val="subscript"/>
              </w:rPr>
              <w:t>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6366C5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0E72EC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B5E1775"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BF4330C"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300FFB">
              <w:rPr>
                <w:rFonts w:eastAsia="Times New Roman" w:cs="Times New Roman"/>
                <w:color w:val="000000"/>
                <w:sz w:val="18"/>
                <w:szCs w:val="18"/>
              </w:rPr>
              <w:t xml:space="preserve"> (GC</w:t>
            </w:r>
            <w:r w:rsidR="00300FFB" w:rsidRPr="00300FFB">
              <w:rPr>
                <w:rFonts w:eastAsia="Times New Roman" w:cs="Times New Roman"/>
                <w:color w:val="000000"/>
                <w:sz w:val="18"/>
                <w:szCs w:val="18"/>
                <w:vertAlign w:val="subscript"/>
              </w:rPr>
              <w:t xml:space="preserve"> 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257025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F01992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CB5B820"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B6D89E"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lastRenderedPageBreak/>
              <w:t>Arriendo de espacio físico para gabinete dedicado (*)</w:t>
            </w:r>
            <w:r w:rsidR="00300FFB">
              <w:rPr>
                <w:rFonts w:eastAsia="Times New Roman" w:cs="Times New Roman"/>
                <w:color w:val="000000"/>
                <w:sz w:val="18"/>
                <w:szCs w:val="18"/>
              </w:rPr>
              <w:t xml:space="preserve"> (GD</w:t>
            </w:r>
            <w:r w:rsidR="00300FFB" w:rsidRPr="00300FFB">
              <w:rPr>
                <w:rFonts w:eastAsia="Times New Roman" w:cs="Times New Roman"/>
                <w:color w:val="000000"/>
                <w:sz w:val="18"/>
                <w:szCs w:val="18"/>
                <w:vertAlign w:val="subscript"/>
              </w:rPr>
              <w:t xml:space="preserve"> 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8A0FB91"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2DFBF2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AAB7D60"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6585DA"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300FFB">
              <w:rPr>
                <w:rFonts w:eastAsia="Times New Roman" w:cs="Times New Roman"/>
                <w:color w:val="000000"/>
                <w:sz w:val="18"/>
                <w:szCs w:val="18"/>
              </w:rPr>
              <w:t xml:space="preserve"> (TEE</w:t>
            </w:r>
            <w:r w:rsidR="00300FFB" w:rsidRPr="00300FFB">
              <w:rPr>
                <w:rFonts w:eastAsia="Times New Roman" w:cs="Times New Roman"/>
                <w:color w:val="000000"/>
                <w:sz w:val="18"/>
                <w:szCs w:val="18"/>
                <w:vertAlign w:val="subscript"/>
              </w:rPr>
              <w:t xml:space="preserve"> 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BCD016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2BC3E36"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0235E7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FF5AAF6"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300FFB">
              <w:rPr>
                <w:rFonts w:eastAsia="Times New Roman" w:cs="Times New Roman"/>
                <w:color w:val="000000"/>
                <w:sz w:val="18"/>
                <w:szCs w:val="18"/>
              </w:rPr>
              <w:t xml:space="preserve"> (EE</w:t>
            </w:r>
            <w:r w:rsidR="00300FFB" w:rsidRPr="00300FFB">
              <w:rPr>
                <w:rFonts w:eastAsia="Times New Roman" w:cs="Times New Roman"/>
                <w:color w:val="000000"/>
                <w:sz w:val="18"/>
                <w:szCs w:val="18"/>
                <w:vertAlign w:val="subscript"/>
              </w:rPr>
              <w:t xml:space="preserve"> 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EAC661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6D5B8E8"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EA45E6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EAFDCD"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Climatización (*)</w:t>
            </w:r>
            <w:r w:rsidR="00300FFB">
              <w:rPr>
                <w:rFonts w:eastAsia="Times New Roman" w:cs="Times New Roman"/>
                <w:color w:val="000000"/>
                <w:sz w:val="18"/>
                <w:szCs w:val="18"/>
              </w:rPr>
              <w:t xml:space="preserve"> (CL</w:t>
            </w:r>
            <w:r w:rsidR="00300FFB" w:rsidRPr="00300FFB">
              <w:rPr>
                <w:rFonts w:eastAsia="Times New Roman" w:cs="Times New Roman"/>
                <w:color w:val="000000"/>
                <w:sz w:val="18"/>
                <w:szCs w:val="18"/>
                <w:vertAlign w:val="subscript"/>
              </w:rPr>
              <w:t>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1778C3"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880C223"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F1D8DC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C67D46"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300FFB">
              <w:rPr>
                <w:rFonts w:eastAsia="Times New Roman" w:cs="Times New Roman"/>
                <w:color w:val="000000"/>
                <w:sz w:val="18"/>
                <w:szCs w:val="18"/>
              </w:rPr>
              <w:t xml:space="preserve"> (ST</w:t>
            </w:r>
            <w:r w:rsidR="00300FFB" w:rsidRPr="00300FFB">
              <w:rPr>
                <w:rFonts w:eastAsia="Times New Roman" w:cs="Times New Roman"/>
                <w:color w:val="000000"/>
                <w:sz w:val="18"/>
                <w:szCs w:val="18"/>
                <w:vertAlign w:val="subscript"/>
              </w:rPr>
              <w:t xml:space="preserve"> AYP</w:t>
            </w:r>
            <w:r w:rsidR="00300FF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3C09076"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D72FB3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C572C8F"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BD603A8"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17002EF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7552C55" w14:textId="77777777" w:rsidR="008C76FA" w:rsidRPr="00327174" w:rsidRDefault="008C76FA" w:rsidP="001F795F">
            <w:pPr>
              <w:rPr>
                <w:rFonts w:eastAsia="Times New Roman" w:cs="Times New Roman"/>
                <w:color w:val="000000"/>
                <w:sz w:val="18"/>
                <w:szCs w:val="18"/>
              </w:rPr>
            </w:pPr>
            <w:r w:rsidRPr="00327174">
              <w:rPr>
                <w:rFonts w:eastAsia="Times New Roman" w:cs="Times New Roman"/>
                <w:color w:val="000000"/>
                <w:sz w:val="18"/>
                <w:szCs w:val="18"/>
              </w:rPr>
              <w:t>Habilitación y uso de</w:t>
            </w:r>
            <w:r w:rsidR="00F3079E">
              <w:rPr>
                <w:rFonts w:eastAsia="Times New Roman" w:cs="Times New Roman"/>
                <w:color w:val="000000"/>
                <w:sz w:val="18"/>
                <w:szCs w:val="18"/>
              </w:rPr>
              <w:t xml:space="preserve"> </w:t>
            </w:r>
            <w:r w:rsidRPr="00327174">
              <w:rPr>
                <w:rFonts w:eastAsia="Times New Roman" w:cs="Times New Roman"/>
                <w:color w:val="000000"/>
                <w:sz w:val="18"/>
                <w:szCs w:val="18"/>
              </w:rPr>
              <w:t>acometida por cada cable ingresado</w:t>
            </w:r>
            <w:r w:rsidR="001F795F">
              <w:rPr>
                <w:rFonts w:eastAsia="Times New Roman" w:cs="Times New Roman"/>
                <w:color w:val="000000"/>
                <w:sz w:val="18"/>
                <w:szCs w:val="18"/>
              </w:rPr>
              <w:t xml:space="preserve"> (AC</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992B68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C7170C6"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51BA8B2"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D160401"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1F795F">
              <w:rPr>
                <w:rFonts w:eastAsia="Times New Roman" w:cs="Times New Roman"/>
                <w:color w:val="000000"/>
                <w:sz w:val="18"/>
                <w:szCs w:val="18"/>
              </w:rPr>
              <w:t xml:space="preserve"> (TC</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0A4918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6EAE2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6CEAEF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2373AF"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1F795F">
              <w:rPr>
                <w:rFonts w:eastAsia="Times New Roman" w:cs="Times New Roman"/>
                <w:color w:val="000000"/>
                <w:sz w:val="18"/>
                <w:szCs w:val="18"/>
              </w:rPr>
              <w:t xml:space="preserve"> (CC</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819AAD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BBB984E"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28991F9"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21C2B21"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sidR="001F795F">
              <w:rPr>
                <w:rFonts w:eastAsia="Times New Roman" w:cs="Times New Roman"/>
                <w:color w:val="000000"/>
                <w:sz w:val="18"/>
                <w:szCs w:val="18"/>
              </w:rPr>
              <w:t xml:space="preserve"> (CB</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DAF573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AB0FA9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1A8258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2B1DC9F"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1F795F">
              <w:rPr>
                <w:rFonts w:eastAsia="Times New Roman" w:cs="Times New Roman"/>
                <w:color w:val="000000"/>
                <w:sz w:val="18"/>
                <w:szCs w:val="18"/>
              </w:rPr>
              <w:t xml:space="preserve"> (ODF</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C69671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2A511C8"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8DAEAEA"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6AB5BB2F"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0B60BD06"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17301FA"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A05822">
              <w:rPr>
                <w:rFonts w:eastAsia="Times New Roman" w:cs="Times New Roman"/>
                <w:color w:val="000000"/>
                <w:sz w:val="18"/>
                <w:szCs w:val="18"/>
              </w:rPr>
              <w:t xml:space="preserve"> (HCO</w:t>
            </w:r>
            <w:r w:rsidR="00A05822" w:rsidRPr="00300FFB">
              <w:rPr>
                <w:rFonts w:eastAsia="Times New Roman" w:cs="Times New Roman"/>
                <w:color w:val="000000"/>
                <w:sz w:val="18"/>
                <w:szCs w:val="18"/>
                <w:vertAlign w:val="subscript"/>
              </w:rPr>
              <w:t xml:space="preserve"> AYP</w:t>
            </w:r>
            <w:r w:rsidR="00A0582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41FAE0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E645D6C"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C390E8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4038EB"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A05822">
              <w:rPr>
                <w:rFonts w:eastAsia="Times New Roman" w:cs="Times New Roman"/>
                <w:color w:val="000000"/>
                <w:sz w:val="18"/>
                <w:szCs w:val="18"/>
              </w:rPr>
              <w:t xml:space="preserve"> (UCO</w:t>
            </w:r>
            <w:r w:rsidR="00A05822" w:rsidRPr="00300FFB">
              <w:rPr>
                <w:rFonts w:eastAsia="Times New Roman" w:cs="Times New Roman"/>
                <w:color w:val="000000"/>
                <w:sz w:val="18"/>
                <w:szCs w:val="18"/>
                <w:vertAlign w:val="subscript"/>
              </w:rPr>
              <w:t xml:space="preserve"> AYP</w:t>
            </w:r>
            <w:r w:rsidR="00A0582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FD4498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E1524FF"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ED1AD2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EEF3E3"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1F795F">
              <w:rPr>
                <w:rFonts w:eastAsia="Times New Roman" w:cs="Times New Roman"/>
                <w:color w:val="000000"/>
                <w:sz w:val="18"/>
                <w:szCs w:val="18"/>
              </w:rPr>
              <w:t xml:space="preserve"> (FF</w:t>
            </w:r>
            <w:r w:rsidR="001F795F" w:rsidRPr="00300FFB">
              <w:rPr>
                <w:rFonts w:eastAsia="Times New Roman" w:cs="Times New Roman"/>
                <w:color w:val="000000"/>
                <w:sz w:val="18"/>
                <w:szCs w:val="18"/>
                <w:vertAlign w:val="subscript"/>
              </w:rPr>
              <w:t xml:space="preserve"> AYP</w:t>
            </w:r>
            <w:r w:rsidR="001F795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10F10B3"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007692"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2CEDBE5D" w14:textId="77777777" w:rsidR="008C76FA" w:rsidRDefault="008C76FA" w:rsidP="008C76FA">
      <w:pPr>
        <w:ind w:left="284" w:hanging="284"/>
        <w:rPr>
          <w:sz w:val="18"/>
          <w:szCs w:val="18"/>
        </w:rPr>
      </w:pPr>
      <w:r>
        <w:rPr>
          <w:sz w:val="18"/>
          <w:szCs w:val="18"/>
        </w:rPr>
        <w:t>(*)</w:t>
      </w:r>
      <w:r>
        <w:rPr>
          <w:sz w:val="18"/>
          <w:szCs w:val="18"/>
        </w:rPr>
        <w:tab/>
        <w:t>Todos estos servicios corresponden a prestaciones al interior de cada PIX o POIIT Terrestre.</w:t>
      </w:r>
    </w:p>
    <w:p w14:paraId="3FDA8D1A" w14:textId="1A5362E1" w:rsidR="00455EF0" w:rsidRDefault="00455EF0">
      <w:pPr>
        <w:suppressAutoHyphens w:val="0"/>
        <w:jc w:val="left"/>
        <w:rPr>
          <w:rFonts w:eastAsia="MS Gothic" w:cs="Times New Roman"/>
          <w:b/>
          <w:bCs/>
          <w:iCs/>
          <w:szCs w:val="24"/>
          <w:lang w:eastAsia="ar-SA"/>
        </w:rPr>
      </w:pPr>
      <w:r>
        <w:br w:type="page"/>
      </w:r>
    </w:p>
    <w:p w14:paraId="1F02A58C" w14:textId="77777777" w:rsidR="008C76FA" w:rsidRPr="008709AF" w:rsidRDefault="008C76FA" w:rsidP="00526DF3">
      <w:pPr>
        <w:pStyle w:val="Anx-Titulo3"/>
      </w:pPr>
      <w:bookmarkStart w:id="558" w:name="_Toc11695450"/>
      <w:bookmarkStart w:id="559" w:name="_Toc11695451"/>
      <w:bookmarkStart w:id="560" w:name="_Toc11695452"/>
      <w:bookmarkStart w:id="561" w:name="_Toc11695453"/>
      <w:bookmarkEnd w:id="558"/>
      <w:bookmarkEnd w:id="559"/>
      <w:bookmarkEnd w:id="560"/>
      <w:r w:rsidRPr="008709AF">
        <w:lastRenderedPageBreak/>
        <w:t>Macrozona Norte</w:t>
      </w:r>
      <w:bookmarkEnd w:id="561"/>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5FB8E428"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785099" w14:textId="77777777"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p>
        </w:tc>
      </w:tr>
      <w:tr w:rsidR="008C76FA" w:rsidRPr="00327174" w14:paraId="0556BE16"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5315C5EC"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6ACE4BEB" w14:textId="77777777" w:rsidTr="00455EF0">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6BC7132D"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4F37A699"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24FF2229" w14:textId="39384E8C"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07155355"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53CA4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Antofagasta</w:t>
            </w:r>
            <w:r w:rsidR="00045470">
              <w:rPr>
                <w:rFonts w:eastAsia="Times New Roman" w:cs="Times New Roman"/>
                <w:color w:val="000000"/>
                <w:sz w:val="18"/>
                <w:szCs w:val="18"/>
              </w:rPr>
              <w:t xml:space="preserve"> (COT</w:t>
            </w:r>
            <w:r w:rsidR="00045470" w:rsidRPr="00045470">
              <w:rPr>
                <w:rFonts w:eastAsia="Times New Roman" w:cs="Times New Roman"/>
                <w:color w:val="000000"/>
                <w:sz w:val="18"/>
                <w:szCs w:val="18"/>
                <w:vertAlign w:val="subscript"/>
              </w:rPr>
              <w:t>NTE02</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B82EF8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92D39F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7E3AA77"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582AA9DC" w14:textId="77777777" w:rsidR="008C76FA" w:rsidRPr="00327174" w:rsidRDefault="008C76FA" w:rsidP="00045470">
            <w:pPr>
              <w:rPr>
                <w:rFonts w:eastAsia="Times New Roman" w:cs="Times New Roman"/>
                <w:color w:val="000000"/>
                <w:sz w:val="18"/>
                <w:szCs w:val="18"/>
              </w:rPr>
            </w:pPr>
            <w:r w:rsidRPr="00327174">
              <w:rPr>
                <w:rFonts w:eastAsia="Times New Roman" w:cs="Times New Roman"/>
                <w:color w:val="000000"/>
                <w:sz w:val="18"/>
                <w:szCs w:val="18"/>
              </w:rPr>
              <w:t>Canal Óptico Terrestre Región de Atacama</w:t>
            </w:r>
            <w:r w:rsidR="00045470">
              <w:rPr>
                <w:rFonts w:eastAsia="Times New Roman" w:cs="Times New Roman"/>
                <w:color w:val="000000"/>
                <w:sz w:val="18"/>
                <w:szCs w:val="18"/>
              </w:rPr>
              <w:t xml:space="preserve"> (COT</w:t>
            </w:r>
            <w:r w:rsidR="00045470" w:rsidRPr="005A7A0A">
              <w:rPr>
                <w:rFonts w:eastAsia="Times New Roman" w:cs="Times New Roman"/>
                <w:color w:val="000000"/>
                <w:sz w:val="18"/>
                <w:szCs w:val="18"/>
                <w:vertAlign w:val="subscript"/>
              </w:rPr>
              <w:t>NTE0</w:t>
            </w:r>
            <w:r w:rsidR="00045470">
              <w:rPr>
                <w:rFonts w:eastAsia="Times New Roman" w:cs="Times New Roman"/>
                <w:color w:val="000000"/>
                <w:sz w:val="18"/>
                <w:szCs w:val="18"/>
                <w:vertAlign w:val="subscript"/>
              </w:rPr>
              <w:t>3</w:t>
            </w:r>
            <w:r w:rsidR="00045470">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77C34FC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1AD8BD5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9757625"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40F4922"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66038D89"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422648"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045470">
              <w:rPr>
                <w:rFonts w:eastAsia="Times New Roman" w:cs="Times New Roman"/>
                <w:color w:val="000000"/>
                <w:sz w:val="18"/>
                <w:szCs w:val="18"/>
              </w:rPr>
              <w:t xml:space="preserve"> (AEF</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6C384E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CD74B7"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ABCD14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59A0C1"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045470">
              <w:rPr>
                <w:rFonts w:eastAsia="Times New Roman" w:cs="Times New Roman"/>
                <w:color w:val="000000"/>
                <w:sz w:val="18"/>
                <w:szCs w:val="18"/>
              </w:rPr>
              <w:t xml:space="preserve"> (DEF</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678D9BD"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46086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89E044D"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B54877"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045470">
              <w:rPr>
                <w:rFonts w:eastAsia="Times New Roman" w:cs="Times New Roman"/>
                <w:color w:val="000000"/>
                <w:sz w:val="18"/>
                <w:szCs w:val="18"/>
              </w:rPr>
              <w:t xml:space="preserve"> (GC</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DA9D57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77041E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BCDE5C3"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17EAB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045470">
              <w:rPr>
                <w:rFonts w:eastAsia="Times New Roman" w:cs="Times New Roman"/>
                <w:color w:val="000000"/>
                <w:sz w:val="18"/>
                <w:szCs w:val="18"/>
              </w:rPr>
              <w:t xml:space="preserve"> (GD</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D9377A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D61CBA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7EC4A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F4308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045470">
              <w:rPr>
                <w:rFonts w:eastAsia="Times New Roman" w:cs="Times New Roman"/>
                <w:color w:val="000000"/>
                <w:sz w:val="18"/>
                <w:szCs w:val="18"/>
              </w:rPr>
              <w:t xml:space="preserve"> (TEE</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6F55CFD"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DFD427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ED3379B"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E61328"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045470">
              <w:rPr>
                <w:rFonts w:eastAsia="Times New Roman" w:cs="Times New Roman"/>
                <w:color w:val="000000"/>
                <w:sz w:val="18"/>
                <w:szCs w:val="18"/>
              </w:rPr>
              <w:t xml:space="preserve"> (EE</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B79E6EE"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D2CF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05A1D7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09058F"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045470">
              <w:rPr>
                <w:rFonts w:eastAsia="Times New Roman" w:cs="Times New Roman"/>
                <w:color w:val="000000"/>
                <w:sz w:val="18"/>
                <w:szCs w:val="18"/>
              </w:rPr>
              <w:t xml:space="preserve"> (CL</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70707"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D458DB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62586BD"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C29275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045470">
              <w:rPr>
                <w:rFonts w:eastAsia="Times New Roman" w:cs="Times New Roman"/>
                <w:color w:val="000000"/>
                <w:sz w:val="18"/>
                <w:szCs w:val="18"/>
              </w:rPr>
              <w:t xml:space="preserve"> (ST</w:t>
            </w:r>
            <w:r w:rsidR="00045470"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D7D90D"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0AE9F6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1D9CD89"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38AEB81C"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73584772"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BAEBF8F" w14:textId="77777777" w:rsidR="008C76FA" w:rsidRPr="00327174" w:rsidRDefault="008C76FA"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045470">
              <w:rPr>
                <w:rFonts w:eastAsia="Times New Roman" w:cs="Times New Roman"/>
                <w:color w:val="000000"/>
                <w:sz w:val="18"/>
                <w:szCs w:val="18"/>
              </w:rPr>
              <w:t xml:space="preserve"> (AC</w:t>
            </w:r>
            <w:r w:rsidR="008068BC"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7B30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C0AD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736210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B9D7E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045470">
              <w:rPr>
                <w:rFonts w:eastAsia="Times New Roman" w:cs="Times New Roman"/>
                <w:color w:val="000000"/>
                <w:sz w:val="18"/>
                <w:szCs w:val="18"/>
              </w:rPr>
              <w:t xml:space="preserve"> (TC</w:t>
            </w:r>
            <w:r w:rsidR="008068BC" w:rsidRPr="005A7A0A">
              <w:rPr>
                <w:rFonts w:eastAsia="Times New Roman" w:cs="Times New Roman"/>
                <w:color w:val="000000"/>
                <w:sz w:val="18"/>
                <w:szCs w:val="18"/>
                <w:vertAlign w:val="subscript"/>
              </w:rPr>
              <w:t>NTE</w:t>
            </w:r>
            <w:r w:rsidR="00045470">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09D6E26"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297737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67AC198"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9EFB18"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8068BC">
              <w:rPr>
                <w:rFonts w:eastAsia="Times New Roman" w:cs="Times New Roman"/>
                <w:color w:val="000000"/>
                <w:sz w:val="18"/>
                <w:szCs w:val="18"/>
              </w:rPr>
              <w:t xml:space="preserve"> (CC</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813757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D8F88A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5E5532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61A3E8"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lastRenderedPageBreak/>
              <w:t>Conexión del cable a la bandeja de terminación en el ODF</w:t>
            </w:r>
            <w:r w:rsidR="008068BC">
              <w:rPr>
                <w:rFonts w:eastAsia="Times New Roman" w:cs="Times New Roman"/>
                <w:color w:val="000000"/>
                <w:sz w:val="18"/>
                <w:szCs w:val="18"/>
              </w:rPr>
              <w:t xml:space="preserve"> (CB</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2D9E44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C167DC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BBCA77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B2E62B"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8068BC">
              <w:rPr>
                <w:rFonts w:eastAsia="Times New Roman" w:cs="Times New Roman"/>
                <w:color w:val="000000"/>
                <w:sz w:val="18"/>
                <w:szCs w:val="18"/>
              </w:rPr>
              <w:t xml:space="preserve"> (ODF</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B68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44BD1C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6F04815"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F71AC6A"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10B1A9C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0A24D8"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8068BC">
              <w:rPr>
                <w:rFonts w:eastAsia="Times New Roman" w:cs="Times New Roman"/>
                <w:color w:val="000000"/>
                <w:sz w:val="18"/>
                <w:szCs w:val="18"/>
              </w:rPr>
              <w:t xml:space="preserve"> (HCO</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5CC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6D8A7FF"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3D5E83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ACBA784"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8068BC">
              <w:rPr>
                <w:rFonts w:eastAsia="Times New Roman" w:cs="Times New Roman"/>
                <w:color w:val="000000"/>
                <w:sz w:val="18"/>
                <w:szCs w:val="18"/>
              </w:rPr>
              <w:t xml:space="preserve"> (UCO</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E63377"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7514522"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1C6D23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03A6F09"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8068BC">
              <w:rPr>
                <w:rFonts w:eastAsia="Times New Roman" w:cs="Times New Roman"/>
                <w:color w:val="000000"/>
                <w:sz w:val="18"/>
                <w:szCs w:val="18"/>
              </w:rPr>
              <w:t xml:space="preserve"> (FF</w:t>
            </w:r>
            <w:r w:rsidR="008068BC" w:rsidRPr="005A7A0A">
              <w:rPr>
                <w:rFonts w:eastAsia="Times New Roman" w:cs="Times New Roman"/>
                <w:color w:val="000000"/>
                <w:sz w:val="18"/>
                <w:szCs w:val="18"/>
                <w:vertAlign w:val="subscript"/>
              </w:rPr>
              <w:t>NTE</w:t>
            </w:r>
            <w:r w:rsidR="008068BC">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CC252B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5EBCA91"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237CB639" w14:textId="77777777" w:rsidR="008C76FA" w:rsidRDefault="008C76FA" w:rsidP="008C76FA">
      <w:pPr>
        <w:ind w:left="284" w:hanging="284"/>
        <w:rPr>
          <w:sz w:val="18"/>
          <w:szCs w:val="18"/>
        </w:rPr>
      </w:pPr>
      <w:r>
        <w:rPr>
          <w:sz w:val="18"/>
          <w:szCs w:val="18"/>
        </w:rPr>
        <w:t>(*)</w:t>
      </w:r>
      <w:r>
        <w:rPr>
          <w:sz w:val="18"/>
          <w:szCs w:val="18"/>
        </w:rPr>
        <w:tab/>
        <w:t>Todos estos servicios corresponden a prestaciones al interior de cada PIX o POIIT Terrestre.</w:t>
      </w:r>
    </w:p>
    <w:p w14:paraId="02675B70" w14:textId="77777777" w:rsidR="008C76FA" w:rsidRDefault="008C76FA" w:rsidP="008C76FA"/>
    <w:p w14:paraId="522B8A0A" w14:textId="21782962" w:rsidR="00F125A3" w:rsidRDefault="00F125A3">
      <w:pPr>
        <w:suppressAutoHyphens w:val="0"/>
        <w:jc w:val="left"/>
        <w:rPr>
          <w:rFonts w:eastAsia="MS Gothic" w:cs="Times New Roman"/>
          <w:b/>
          <w:bCs/>
          <w:iCs/>
          <w:szCs w:val="24"/>
          <w:lang w:eastAsia="ar-SA"/>
        </w:rPr>
      </w:pPr>
      <w:bookmarkStart w:id="562" w:name="_Toc11695454"/>
      <w:bookmarkEnd w:id="562"/>
      <w:r>
        <w:br w:type="page"/>
      </w:r>
    </w:p>
    <w:p w14:paraId="6B5B7DDF" w14:textId="77777777" w:rsidR="008C76FA" w:rsidRDefault="008C76FA" w:rsidP="00526DF3">
      <w:pPr>
        <w:pStyle w:val="Anx-Titulo3"/>
      </w:pPr>
      <w:bookmarkStart w:id="563" w:name="_Toc11695455"/>
      <w:r>
        <w:lastRenderedPageBreak/>
        <w:t>Macrozona Centro Norte</w:t>
      </w:r>
      <w:bookmarkEnd w:id="563"/>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00260FC3"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5788BF" w14:textId="77777777"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p>
        </w:tc>
      </w:tr>
      <w:tr w:rsidR="008C76FA" w:rsidRPr="00327174" w14:paraId="17EF1385"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4F374F6E"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3C396DC2" w14:textId="77777777" w:rsidTr="00455EF0">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49CC8E09"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4771DC5D"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761FC79B" w14:textId="402A28C0"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58EF29F5" w14:textId="77777777" w:rsidTr="00526DF3">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8C610FA"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Coquimbo</w:t>
            </w:r>
            <w:r w:rsidR="000924E6">
              <w:rPr>
                <w:rFonts w:eastAsia="Times New Roman" w:cs="Times New Roman"/>
                <w:color w:val="000000"/>
                <w:sz w:val="18"/>
                <w:szCs w:val="18"/>
              </w:rPr>
              <w:t xml:space="preserve"> (COT</w:t>
            </w:r>
            <w:r w:rsidR="000924E6" w:rsidRPr="000924E6">
              <w:rPr>
                <w:rFonts w:eastAsia="Times New Roman" w:cs="Times New Roman"/>
                <w:color w:val="000000"/>
                <w:sz w:val="18"/>
                <w:szCs w:val="18"/>
                <w:vertAlign w:val="subscript"/>
              </w:rPr>
              <w:t>CTN04</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186137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FA5DBD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F401C4D" w14:textId="77777777" w:rsidTr="00526DF3">
        <w:trPr>
          <w:trHeight w:val="1020"/>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6A2982F4" w14:textId="77777777" w:rsidR="008C76FA" w:rsidRPr="00327174" w:rsidRDefault="008C76FA" w:rsidP="000924E6">
            <w:pPr>
              <w:rPr>
                <w:rFonts w:eastAsia="Times New Roman" w:cs="Times New Roman"/>
                <w:color w:val="000000"/>
                <w:sz w:val="18"/>
                <w:szCs w:val="18"/>
              </w:rPr>
            </w:pPr>
            <w:r w:rsidRPr="00327174">
              <w:rPr>
                <w:rFonts w:eastAsia="Times New Roman" w:cs="Times New Roman"/>
                <w:color w:val="000000"/>
                <w:sz w:val="18"/>
                <w:szCs w:val="18"/>
              </w:rPr>
              <w:t>Canal Óptico Terrestre Región de Valparaíso</w:t>
            </w:r>
            <w:r w:rsidR="000924E6">
              <w:rPr>
                <w:rFonts w:eastAsia="Times New Roman" w:cs="Times New Roman"/>
                <w:color w:val="000000"/>
                <w:sz w:val="18"/>
                <w:szCs w:val="18"/>
              </w:rPr>
              <w:t xml:space="preserve"> (COT</w:t>
            </w:r>
            <w:r w:rsidR="000924E6" w:rsidRPr="000924E6">
              <w:rPr>
                <w:rFonts w:eastAsia="Times New Roman" w:cs="Times New Roman"/>
                <w:color w:val="000000"/>
                <w:sz w:val="18"/>
                <w:szCs w:val="18"/>
                <w:vertAlign w:val="subscript"/>
              </w:rPr>
              <w:t>CTN0</w:t>
            </w:r>
            <w:r w:rsidR="000924E6">
              <w:rPr>
                <w:rFonts w:eastAsia="Times New Roman" w:cs="Times New Roman"/>
                <w:color w:val="000000"/>
                <w:sz w:val="18"/>
                <w:szCs w:val="18"/>
                <w:vertAlign w:val="subscript"/>
              </w:rPr>
              <w:t>5</w:t>
            </w:r>
            <w:r w:rsidR="000924E6">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5591BA8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52ACEE5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E6BB5AB" w14:textId="77777777" w:rsidTr="00526DF3">
        <w:trPr>
          <w:trHeight w:val="1020"/>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698AA59D" w14:textId="77777777" w:rsidR="008C76FA" w:rsidRPr="00327174" w:rsidRDefault="008C76FA" w:rsidP="000924E6">
            <w:pPr>
              <w:rPr>
                <w:rFonts w:eastAsia="Times New Roman" w:cs="Times New Roman"/>
                <w:color w:val="000000"/>
                <w:sz w:val="18"/>
                <w:szCs w:val="18"/>
              </w:rPr>
            </w:pPr>
            <w:r w:rsidRPr="00327174">
              <w:rPr>
                <w:rFonts w:eastAsia="Times New Roman" w:cs="Times New Roman"/>
                <w:color w:val="000000"/>
                <w:sz w:val="18"/>
                <w:szCs w:val="18"/>
              </w:rPr>
              <w:t>Canal Óptico Terrestre Región Metropolitana</w:t>
            </w:r>
            <w:r w:rsidR="000924E6">
              <w:rPr>
                <w:rFonts w:eastAsia="Times New Roman" w:cs="Times New Roman"/>
                <w:color w:val="000000"/>
                <w:sz w:val="18"/>
                <w:szCs w:val="18"/>
              </w:rPr>
              <w:t xml:space="preserve"> (COT</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vertAlign w:val="subscript"/>
              </w:rPr>
              <w:t>13</w:t>
            </w:r>
            <w:r w:rsidR="000924E6">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07006A9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3606655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FDDE65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752537E3"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1C3FCBC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DA8094" w14:textId="77777777" w:rsidR="008C76FA" w:rsidRPr="00327174" w:rsidRDefault="008C76FA" w:rsidP="000924E6">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0924E6">
              <w:rPr>
                <w:rFonts w:eastAsia="Times New Roman" w:cs="Times New Roman"/>
                <w:color w:val="000000"/>
                <w:sz w:val="18"/>
                <w:szCs w:val="18"/>
              </w:rPr>
              <w:t xml:space="preserve"> (AEF</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F8399F6"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6B6574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03C1C3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679BB4E"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0924E6">
              <w:rPr>
                <w:rFonts w:eastAsia="Times New Roman" w:cs="Times New Roman"/>
                <w:color w:val="000000"/>
                <w:sz w:val="18"/>
                <w:szCs w:val="18"/>
              </w:rPr>
              <w:t xml:space="preserve"> (DEF</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7137EA6"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EE5B9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87A38EB"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D13A047"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0924E6">
              <w:rPr>
                <w:rFonts w:eastAsia="Times New Roman" w:cs="Times New Roman"/>
                <w:color w:val="000000"/>
                <w:sz w:val="18"/>
                <w:szCs w:val="18"/>
              </w:rPr>
              <w:t xml:space="preserve"> (GC</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4F8C16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61F43D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1A076E4"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3E650A1"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0924E6">
              <w:rPr>
                <w:rFonts w:eastAsia="Times New Roman" w:cs="Times New Roman"/>
                <w:color w:val="000000"/>
                <w:sz w:val="18"/>
                <w:szCs w:val="18"/>
              </w:rPr>
              <w:t xml:space="preserve"> (GD</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5B038B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47C5A4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C056FDF"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FDD089"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0924E6">
              <w:rPr>
                <w:rFonts w:eastAsia="Times New Roman" w:cs="Times New Roman"/>
                <w:color w:val="000000"/>
                <w:sz w:val="18"/>
                <w:szCs w:val="18"/>
              </w:rPr>
              <w:t xml:space="preserve"> (TEE</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B35EB17"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E88AA98"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A65130A"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A1920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0924E6">
              <w:rPr>
                <w:rFonts w:eastAsia="Times New Roman" w:cs="Times New Roman"/>
                <w:color w:val="000000"/>
                <w:sz w:val="18"/>
                <w:szCs w:val="18"/>
              </w:rPr>
              <w:t xml:space="preserve"> (EE</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C6B21F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502759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047384A"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2985EE5"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0924E6">
              <w:rPr>
                <w:rFonts w:eastAsia="Times New Roman" w:cs="Times New Roman"/>
                <w:color w:val="000000"/>
                <w:sz w:val="18"/>
                <w:szCs w:val="18"/>
              </w:rPr>
              <w:t xml:space="preserve"> (CL</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A7D3F1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EB707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4AF0D1C"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47304B"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0924E6">
              <w:rPr>
                <w:rFonts w:eastAsia="Times New Roman" w:cs="Times New Roman"/>
                <w:color w:val="000000"/>
                <w:sz w:val="18"/>
                <w:szCs w:val="18"/>
              </w:rPr>
              <w:t xml:space="preserve"> (ST</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1149D0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ED962C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84CB09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7A96DA96"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3BA104E9"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1F73B1" w14:textId="77777777" w:rsidR="008C76FA" w:rsidRPr="00327174" w:rsidRDefault="008C76FA"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0924E6">
              <w:rPr>
                <w:rFonts w:eastAsia="Times New Roman" w:cs="Times New Roman"/>
                <w:color w:val="000000"/>
                <w:sz w:val="18"/>
                <w:szCs w:val="18"/>
              </w:rPr>
              <w:t xml:space="preserve"> (AC</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EA5F0D1"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F145F8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E5E42DD"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B463873"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0924E6">
              <w:rPr>
                <w:rFonts w:eastAsia="Times New Roman" w:cs="Times New Roman"/>
                <w:color w:val="000000"/>
                <w:sz w:val="18"/>
                <w:szCs w:val="18"/>
              </w:rPr>
              <w:t xml:space="preserve"> (TC</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FF04ED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10CAD3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C38E67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1380C59"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lastRenderedPageBreak/>
              <w:t>Uso de canalización de acometida y tendido por cada cable ingresado</w:t>
            </w:r>
            <w:r w:rsidR="000924E6">
              <w:rPr>
                <w:rFonts w:eastAsia="Times New Roman" w:cs="Times New Roman"/>
                <w:color w:val="000000"/>
                <w:sz w:val="18"/>
                <w:szCs w:val="18"/>
              </w:rPr>
              <w:t xml:space="preserve"> (CC</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E3EA57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45FD9F3"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2A10088"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EE3CFE"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sidR="000924E6">
              <w:rPr>
                <w:rFonts w:eastAsia="Times New Roman" w:cs="Times New Roman"/>
                <w:color w:val="000000"/>
                <w:sz w:val="18"/>
                <w:szCs w:val="18"/>
              </w:rPr>
              <w:t xml:space="preserve"> (CB</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7A6CD7E"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261FD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CB9E179"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59E318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0924E6">
              <w:rPr>
                <w:rFonts w:eastAsia="Times New Roman" w:cs="Times New Roman"/>
                <w:color w:val="000000"/>
                <w:sz w:val="18"/>
                <w:szCs w:val="18"/>
              </w:rPr>
              <w:t xml:space="preserve"> (ODF</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0DE026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00DCE8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43F2621"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720BA829"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68D79232"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5A695EE"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0924E6">
              <w:rPr>
                <w:rFonts w:eastAsia="Times New Roman" w:cs="Times New Roman"/>
                <w:color w:val="000000"/>
                <w:sz w:val="18"/>
                <w:szCs w:val="18"/>
              </w:rPr>
              <w:t xml:space="preserve"> (HCO</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2D2B26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8135604"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8E417CC"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107197"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0924E6">
              <w:rPr>
                <w:rFonts w:eastAsia="Times New Roman" w:cs="Times New Roman"/>
                <w:color w:val="000000"/>
                <w:sz w:val="18"/>
                <w:szCs w:val="18"/>
              </w:rPr>
              <w:t xml:space="preserve"> (UCO</w:t>
            </w:r>
            <w:r w:rsidR="000924E6" w:rsidRPr="000924E6">
              <w:rPr>
                <w:rFonts w:eastAsia="Times New Roman" w:cs="Times New Roman"/>
                <w:color w:val="000000"/>
                <w:sz w:val="18"/>
                <w:szCs w:val="18"/>
                <w:vertAlign w:val="subscript"/>
              </w:rPr>
              <w:t>CTN</w:t>
            </w:r>
            <w:r w:rsidR="000924E6">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EE2772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10145EB"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4C311F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71B545"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0924E6">
              <w:rPr>
                <w:rFonts w:eastAsia="Times New Roman" w:cs="Times New Roman"/>
                <w:color w:val="000000"/>
                <w:sz w:val="18"/>
                <w:szCs w:val="18"/>
              </w:rPr>
              <w:t xml:space="preserve"> (FF</w:t>
            </w:r>
            <w:r w:rsidR="000924E6" w:rsidRPr="000924E6">
              <w:rPr>
                <w:rFonts w:eastAsia="Times New Roman" w:cs="Times New Roman"/>
                <w:color w:val="000000"/>
                <w:sz w:val="18"/>
                <w:szCs w:val="18"/>
                <w:vertAlign w:val="subscript"/>
              </w:rPr>
              <w:t>CTN</w:t>
            </w:r>
            <w:r w:rsidR="00A8440F" w:rsidRPr="00A8440F">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243C87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6E8A78"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1A961A43" w14:textId="77777777" w:rsidR="008C76FA" w:rsidRDefault="008C76FA" w:rsidP="008C76FA">
      <w:pPr>
        <w:ind w:left="284" w:hanging="284"/>
        <w:rPr>
          <w:sz w:val="18"/>
          <w:szCs w:val="18"/>
        </w:rPr>
      </w:pPr>
      <w:r>
        <w:rPr>
          <w:sz w:val="18"/>
          <w:szCs w:val="18"/>
        </w:rPr>
        <w:t>(*)</w:t>
      </w:r>
      <w:r>
        <w:rPr>
          <w:sz w:val="18"/>
          <w:szCs w:val="18"/>
        </w:rPr>
        <w:tab/>
        <w:t>Todos estos servicios corresponden a prestaciones al interior de cada PIX o POIIT Terrestre.</w:t>
      </w:r>
    </w:p>
    <w:p w14:paraId="0B7A3FC7" w14:textId="77777777" w:rsidR="008C76FA" w:rsidRDefault="008C76FA" w:rsidP="008C76FA"/>
    <w:p w14:paraId="6BED7B0D" w14:textId="7090C6C9" w:rsidR="00F125A3" w:rsidRDefault="00F125A3">
      <w:pPr>
        <w:suppressAutoHyphens w:val="0"/>
        <w:jc w:val="left"/>
        <w:rPr>
          <w:rFonts w:eastAsia="MS Gothic" w:cs="Times New Roman"/>
          <w:b/>
          <w:bCs/>
          <w:iCs/>
          <w:szCs w:val="24"/>
          <w:lang w:eastAsia="ar-SA"/>
        </w:rPr>
      </w:pPr>
      <w:r>
        <w:br w:type="page"/>
      </w:r>
    </w:p>
    <w:p w14:paraId="10967FB0" w14:textId="77777777" w:rsidR="008C76FA" w:rsidRPr="008709AF" w:rsidRDefault="008C76FA" w:rsidP="00526DF3">
      <w:pPr>
        <w:pStyle w:val="Anx-Titulo3"/>
      </w:pPr>
      <w:bookmarkStart w:id="564" w:name="_Toc11695456"/>
      <w:r w:rsidRPr="004E005C">
        <w:lastRenderedPageBreak/>
        <w:t>Macrozona Centro</w:t>
      </w:r>
      <w:bookmarkEnd w:id="564"/>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A8440F" w:rsidRPr="00327174" w14:paraId="6348347F" w14:textId="77777777" w:rsidTr="00A8440F">
        <w:trPr>
          <w:trHeight w:val="432"/>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6CB60AB" w14:textId="77777777" w:rsidR="00A8440F" w:rsidRPr="00327174" w:rsidRDefault="00A8440F" w:rsidP="00A8440F">
            <w:pPr>
              <w:jc w:val="center"/>
              <w:rPr>
                <w:rFonts w:eastAsia="Times New Roman" w:cs="Times New Roman"/>
                <w:color w:val="000000"/>
                <w:sz w:val="18"/>
                <w:szCs w:val="18"/>
              </w:rPr>
            </w:pPr>
            <w:r w:rsidRPr="00327174">
              <w:rPr>
                <w:rFonts w:eastAsia="Times New Roman" w:cs="Times New Roman"/>
                <w:b/>
                <w:bCs/>
                <w:color w:val="000000"/>
                <w:sz w:val="18"/>
                <w:szCs w:val="18"/>
              </w:rPr>
              <w:t>Oferta de Servicios de Infraestructura</w:t>
            </w:r>
          </w:p>
        </w:tc>
      </w:tr>
      <w:tr w:rsidR="00A8440F" w:rsidRPr="00A8440F" w14:paraId="3F10FBB1" w14:textId="77777777" w:rsidTr="00526DF3">
        <w:trPr>
          <w:trHeight w:val="410"/>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6412C4B3" w14:textId="77777777" w:rsidR="00A8440F" w:rsidRPr="00A8440F" w:rsidRDefault="00A8440F" w:rsidP="00A8440F">
            <w:pPr>
              <w:jc w:val="center"/>
              <w:rPr>
                <w:rFonts w:eastAsia="Times New Roman" w:cs="Times New Roman"/>
                <w:b/>
                <w:bCs/>
                <w:color w:val="FFFFFF"/>
                <w:sz w:val="18"/>
                <w:szCs w:val="18"/>
              </w:rPr>
            </w:pPr>
            <w:r w:rsidRPr="00327174">
              <w:rPr>
                <w:rFonts w:eastAsia="Times New Roman" w:cs="Times New Roman"/>
                <w:b/>
                <w:bCs/>
                <w:color w:val="FFFFFF"/>
                <w:sz w:val="18"/>
                <w:szCs w:val="18"/>
              </w:rPr>
              <w:t>Tarifa máxima de las prestaciones (en Pesos Chilenos netos de IVA)</w:t>
            </w:r>
          </w:p>
        </w:tc>
      </w:tr>
      <w:tr w:rsidR="00A8440F" w:rsidRPr="00327174" w14:paraId="1904BB09" w14:textId="77777777" w:rsidTr="00526DF3">
        <w:trPr>
          <w:trHeight w:val="340"/>
          <w:tblHeader/>
        </w:trPr>
        <w:tc>
          <w:tcPr>
            <w:tcW w:w="3800" w:type="dxa"/>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09948806"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b/>
                <w:bCs/>
                <w:color w:val="FFFFFF"/>
                <w:sz w:val="18"/>
                <w:szCs w:val="18"/>
              </w:rPr>
              <w:t>Prestación</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vAlign w:val="center"/>
          </w:tcPr>
          <w:p w14:paraId="2233160A"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b/>
                <w:bCs/>
                <w:color w:val="FFFFFF"/>
                <w:sz w:val="18"/>
                <w:szCs w:val="18"/>
              </w:rPr>
              <w:t>Modalidad de cobro</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noWrap/>
            <w:vAlign w:val="center"/>
          </w:tcPr>
          <w:p w14:paraId="0742640B" w14:textId="7A3C7639" w:rsidR="00A8440F" w:rsidRPr="00327174" w:rsidRDefault="00A8440F">
            <w:pPr>
              <w:jc w:val="center"/>
              <w:rPr>
                <w:rFonts w:eastAsia="Times New Roman" w:cs="Times New Roman"/>
                <w:color w:val="000000"/>
                <w:sz w:val="18"/>
                <w:szCs w:val="18"/>
              </w:rPr>
            </w:pPr>
            <w:r w:rsidRPr="00327174">
              <w:rPr>
                <w:rFonts w:eastAsia="Times New Roman" w:cs="Times New Roman"/>
                <w:b/>
                <w:bCs/>
                <w:color w:val="FFFFFF"/>
                <w:sz w:val="18"/>
                <w:szCs w:val="18"/>
              </w:rPr>
              <w:t>Tarifa máxima</w:t>
            </w:r>
            <w:r w:rsidR="00455EF0">
              <w:rPr>
                <w:rFonts w:eastAsia="Times New Roman" w:cs="Times New Roman"/>
                <w:b/>
                <w:bCs/>
                <w:color w:val="FFFFFF"/>
                <w:sz w:val="18"/>
                <w:szCs w:val="18"/>
              </w:rPr>
              <w:t xml:space="preserve"> </w:t>
            </w:r>
            <w:r w:rsidR="00455EF0" w:rsidRPr="00327174">
              <w:rPr>
                <w:rFonts w:eastAsia="Times New Roman" w:cs="Times New Roman"/>
                <w:b/>
                <w:bCs/>
                <w:color w:val="FFFFFF"/>
                <w:sz w:val="18"/>
                <w:szCs w:val="18"/>
              </w:rPr>
              <w:t>$ (CLP)</w:t>
            </w:r>
          </w:p>
        </w:tc>
      </w:tr>
      <w:tr w:rsidR="00A8440F" w:rsidRPr="00327174" w14:paraId="6249E345"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881538"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O'Higgins</w:t>
            </w:r>
            <w:r w:rsidR="00833C3B">
              <w:rPr>
                <w:rFonts w:eastAsia="Times New Roman" w:cs="Times New Roman"/>
                <w:color w:val="000000"/>
                <w:sz w:val="18"/>
                <w:szCs w:val="18"/>
              </w:rPr>
              <w:t xml:space="preserve"> (COT</w:t>
            </w:r>
            <w:r w:rsidR="00833C3B" w:rsidRPr="00833C3B">
              <w:rPr>
                <w:rFonts w:eastAsia="Times New Roman" w:cs="Times New Roman"/>
                <w:color w:val="000000"/>
                <w:sz w:val="18"/>
                <w:szCs w:val="18"/>
                <w:vertAlign w:val="subscript"/>
              </w:rPr>
              <w:t>CTO06</w:t>
            </w:r>
            <w:r w:rsidR="00833C3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0A2F417"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67ADBA9"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4C196F01"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47A0B817" w14:textId="77777777" w:rsidR="00A8440F" w:rsidRPr="00327174" w:rsidRDefault="00A8440F" w:rsidP="005E0542">
            <w:pPr>
              <w:rPr>
                <w:rFonts w:eastAsia="Times New Roman" w:cs="Times New Roman"/>
                <w:color w:val="000000"/>
                <w:sz w:val="18"/>
                <w:szCs w:val="18"/>
              </w:rPr>
            </w:pPr>
            <w:r w:rsidRPr="00327174">
              <w:rPr>
                <w:rFonts w:eastAsia="Times New Roman" w:cs="Times New Roman"/>
                <w:color w:val="000000"/>
                <w:sz w:val="18"/>
                <w:szCs w:val="18"/>
              </w:rPr>
              <w:t>Canal Óptico Terrestre Región del Maule</w:t>
            </w:r>
            <w:r w:rsidR="005E0542">
              <w:rPr>
                <w:rFonts w:eastAsia="Times New Roman" w:cs="Times New Roman"/>
                <w:color w:val="000000"/>
                <w:sz w:val="18"/>
                <w:szCs w:val="18"/>
              </w:rPr>
              <w:t xml:space="preserve"> (COT</w:t>
            </w:r>
            <w:r w:rsidR="005E0542" w:rsidRPr="00833C3B">
              <w:rPr>
                <w:rFonts w:eastAsia="Times New Roman" w:cs="Times New Roman"/>
                <w:color w:val="000000"/>
                <w:sz w:val="18"/>
                <w:szCs w:val="18"/>
                <w:vertAlign w:val="subscript"/>
              </w:rPr>
              <w:t>CTO0</w:t>
            </w:r>
            <w:r w:rsidR="005E0542">
              <w:rPr>
                <w:rFonts w:eastAsia="Times New Roman" w:cs="Times New Roman"/>
                <w:color w:val="000000"/>
                <w:sz w:val="18"/>
                <w:szCs w:val="18"/>
                <w:vertAlign w:val="subscript"/>
              </w:rPr>
              <w:t>7</w:t>
            </w:r>
            <w:r w:rsidR="005E0542">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7BC32504"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0870026B"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34A4A47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6C452AE" w14:textId="77777777" w:rsidR="00A8440F" w:rsidRPr="00327174" w:rsidRDefault="00A8440F"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A8440F" w:rsidRPr="00327174" w14:paraId="14C357C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B465F78"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5E0542">
              <w:rPr>
                <w:rFonts w:eastAsia="Times New Roman" w:cs="Times New Roman"/>
                <w:color w:val="000000"/>
                <w:sz w:val="18"/>
                <w:szCs w:val="18"/>
              </w:rPr>
              <w:t xml:space="preserve"> (AEF</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5C94A32"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6304491"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209B3DB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50C273F"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5E0542">
              <w:rPr>
                <w:rFonts w:eastAsia="Times New Roman" w:cs="Times New Roman"/>
                <w:color w:val="000000"/>
                <w:sz w:val="18"/>
                <w:szCs w:val="18"/>
              </w:rPr>
              <w:t xml:space="preserve"> (DEF</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E4A5235"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440AF8A"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5DF8BE1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9C581E"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5E0542">
              <w:rPr>
                <w:rFonts w:eastAsia="Times New Roman" w:cs="Times New Roman"/>
                <w:color w:val="000000"/>
                <w:sz w:val="18"/>
                <w:szCs w:val="18"/>
              </w:rPr>
              <w:t xml:space="preserve"> (GC</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ED7CA5"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7D3A8A0"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46B0981F"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A07801"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5E0542">
              <w:rPr>
                <w:rFonts w:eastAsia="Times New Roman" w:cs="Times New Roman"/>
                <w:color w:val="000000"/>
                <w:sz w:val="18"/>
                <w:szCs w:val="18"/>
              </w:rPr>
              <w:t xml:space="preserve"> (GD</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28926E"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867E85"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6A4019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FC8B500"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5E0542">
              <w:rPr>
                <w:rFonts w:eastAsia="Times New Roman" w:cs="Times New Roman"/>
                <w:color w:val="000000"/>
                <w:sz w:val="18"/>
                <w:szCs w:val="18"/>
              </w:rPr>
              <w:t xml:space="preserve"> (TEE</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1D4B5BD"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84CED7F"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57FDD4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128660"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5E0542">
              <w:rPr>
                <w:rFonts w:eastAsia="Times New Roman" w:cs="Times New Roman"/>
                <w:color w:val="000000"/>
                <w:sz w:val="18"/>
                <w:szCs w:val="18"/>
              </w:rPr>
              <w:t xml:space="preserve"> (EE</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B9DF1A"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AB0B433"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1D324C2E"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CE39BF"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5E0542">
              <w:rPr>
                <w:rFonts w:eastAsia="Times New Roman" w:cs="Times New Roman"/>
                <w:color w:val="000000"/>
                <w:sz w:val="18"/>
                <w:szCs w:val="18"/>
              </w:rPr>
              <w:t xml:space="preserve"> (CL</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58A28E7"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05021EE"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2A10CBF4"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A13457"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5E0542">
              <w:rPr>
                <w:rFonts w:eastAsia="Times New Roman" w:cs="Times New Roman"/>
                <w:color w:val="000000"/>
                <w:sz w:val="18"/>
                <w:szCs w:val="18"/>
              </w:rPr>
              <w:t xml:space="preserve"> (ST</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C61B53D"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B72B182"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300051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616D0FB4" w14:textId="77777777" w:rsidR="00A8440F" w:rsidRPr="00327174" w:rsidRDefault="00A8440F"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A8440F" w:rsidRPr="00327174" w14:paraId="5D11C80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50A310" w14:textId="77777777" w:rsidR="00A8440F" w:rsidRPr="00327174" w:rsidRDefault="00A8440F"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5E0542">
              <w:rPr>
                <w:rFonts w:eastAsia="Times New Roman" w:cs="Times New Roman"/>
                <w:color w:val="000000"/>
                <w:sz w:val="18"/>
                <w:szCs w:val="18"/>
              </w:rPr>
              <w:t xml:space="preserve"> (AC</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B8C5D41"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2E2422F"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293ADA32"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E34D021"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5E0542">
              <w:rPr>
                <w:rFonts w:eastAsia="Times New Roman" w:cs="Times New Roman"/>
                <w:color w:val="000000"/>
                <w:sz w:val="18"/>
                <w:szCs w:val="18"/>
              </w:rPr>
              <w:t xml:space="preserve"> (TC</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B212BF3"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29FD853"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59099D53"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D1752C"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5E0542">
              <w:rPr>
                <w:rFonts w:eastAsia="Times New Roman" w:cs="Times New Roman"/>
                <w:color w:val="000000"/>
                <w:sz w:val="18"/>
                <w:szCs w:val="18"/>
              </w:rPr>
              <w:t xml:space="preserve"> (CC</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B88FDFC"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184A70F"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4EE726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E55FCE"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lastRenderedPageBreak/>
              <w:t>Conexión del cable a la bandeja de terminación en el ODF</w:t>
            </w:r>
            <w:r w:rsidR="005E0542">
              <w:rPr>
                <w:rFonts w:eastAsia="Times New Roman" w:cs="Times New Roman"/>
                <w:color w:val="000000"/>
                <w:sz w:val="18"/>
                <w:szCs w:val="18"/>
              </w:rPr>
              <w:t xml:space="preserve"> (CB</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99414B"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6AC3D2"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713BB7B9"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BD0D31"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5E0542">
              <w:rPr>
                <w:rFonts w:eastAsia="Times New Roman" w:cs="Times New Roman"/>
                <w:color w:val="000000"/>
                <w:sz w:val="18"/>
                <w:szCs w:val="18"/>
              </w:rPr>
              <w:t xml:space="preserve"> (ODF</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AFBA9D"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796DA25"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081F97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1B041ED5" w14:textId="77777777" w:rsidR="00A8440F" w:rsidRPr="00327174" w:rsidRDefault="00A8440F"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A8440F" w:rsidRPr="00327174" w14:paraId="52B12886"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F5F7AD"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5E0542">
              <w:rPr>
                <w:rFonts w:eastAsia="Times New Roman" w:cs="Times New Roman"/>
                <w:color w:val="000000"/>
                <w:sz w:val="18"/>
                <w:szCs w:val="18"/>
              </w:rPr>
              <w:t xml:space="preserve"> (HCO</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B7924"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D35D5B"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0FA700C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16C8CEB"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5E0542">
              <w:rPr>
                <w:rFonts w:eastAsia="Times New Roman" w:cs="Times New Roman"/>
                <w:color w:val="000000"/>
                <w:sz w:val="18"/>
                <w:szCs w:val="18"/>
              </w:rPr>
              <w:t xml:space="preserve"> (UCO</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C671751"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9F679AF"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A8440F" w:rsidRPr="00327174" w14:paraId="2A3F039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D56960"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5E0542">
              <w:rPr>
                <w:rFonts w:eastAsia="Times New Roman" w:cs="Times New Roman"/>
                <w:color w:val="000000"/>
                <w:sz w:val="18"/>
                <w:szCs w:val="18"/>
              </w:rPr>
              <w:t xml:space="preserve"> (FF</w:t>
            </w:r>
            <w:r w:rsidR="005E0542" w:rsidRPr="005E0542">
              <w:rPr>
                <w:rFonts w:eastAsia="Times New Roman" w:cs="Times New Roman"/>
                <w:color w:val="000000"/>
                <w:sz w:val="18"/>
                <w:szCs w:val="18"/>
                <w:vertAlign w:val="subscript"/>
              </w:rPr>
              <w:t>CTO</w:t>
            </w:r>
            <w:r w:rsidR="005E0542">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383940"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940FD" w14:textId="77777777" w:rsidR="00A8440F" w:rsidRPr="00327174" w:rsidRDefault="00A8440F"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4E79EEAE" w14:textId="77777777" w:rsidR="008C76FA" w:rsidRDefault="008C76FA" w:rsidP="008C76FA">
      <w:pPr>
        <w:ind w:left="284" w:hanging="284"/>
        <w:rPr>
          <w:sz w:val="18"/>
          <w:szCs w:val="18"/>
        </w:rPr>
      </w:pPr>
      <w:r>
        <w:rPr>
          <w:sz w:val="18"/>
          <w:szCs w:val="18"/>
        </w:rPr>
        <w:t>(*)</w:t>
      </w:r>
      <w:r>
        <w:rPr>
          <w:sz w:val="18"/>
          <w:szCs w:val="18"/>
        </w:rPr>
        <w:tab/>
        <w:t>Todos estos servicios corresponden a prestaciones al interior de cada PIX o POIIT Terrestre.</w:t>
      </w:r>
    </w:p>
    <w:p w14:paraId="36C66AD8" w14:textId="77777777" w:rsidR="008C76FA" w:rsidRDefault="008C76FA" w:rsidP="008C76FA"/>
    <w:p w14:paraId="74FDADF1" w14:textId="77777777" w:rsidR="008C76FA" w:rsidRDefault="008C76FA" w:rsidP="008C76FA"/>
    <w:p w14:paraId="5A0DE4E4" w14:textId="77777777" w:rsidR="00455EF0" w:rsidRDefault="00455EF0">
      <w:pPr>
        <w:suppressAutoHyphens w:val="0"/>
        <w:jc w:val="left"/>
        <w:rPr>
          <w:rFonts w:eastAsia="MS Gothic" w:cs="Times New Roman"/>
          <w:b/>
          <w:bCs/>
          <w:iCs/>
          <w:szCs w:val="24"/>
          <w:lang w:eastAsia="ar-SA"/>
        </w:rPr>
      </w:pPr>
      <w:r>
        <w:br w:type="page"/>
      </w:r>
    </w:p>
    <w:p w14:paraId="4306EFB6" w14:textId="45795064" w:rsidR="008C76FA" w:rsidRPr="004E005C" w:rsidRDefault="008C76FA" w:rsidP="00526DF3">
      <w:pPr>
        <w:pStyle w:val="Anx-Titulo3"/>
      </w:pPr>
      <w:bookmarkStart w:id="565" w:name="_Toc11695457"/>
      <w:r w:rsidRPr="003F60BA">
        <w:lastRenderedPageBreak/>
        <w:t>Macrozona Centro Sur</w:t>
      </w:r>
      <w:bookmarkEnd w:id="565"/>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3B6ACC33"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9FC58E" w14:textId="77777777"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p>
        </w:tc>
      </w:tr>
      <w:tr w:rsidR="008C76FA" w:rsidRPr="00327174" w14:paraId="314947B7"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0B28A4DC"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65207CEE" w14:textId="77777777" w:rsidTr="00526DF3">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63510F5F"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37C78BD3"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7D4BEF19" w14:textId="6212F37D"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2C08E1CD"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F830F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Ñuble</w:t>
            </w:r>
            <w:r w:rsidR="00D330D7">
              <w:rPr>
                <w:rFonts w:eastAsia="Times New Roman" w:cs="Times New Roman"/>
                <w:color w:val="000000"/>
                <w:sz w:val="18"/>
                <w:szCs w:val="18"/>
              </w:rPr>
              <w:t xml:space="preserve"> (COT</w:t>
            </w:r>
            <w:r w:rsidR="00D330D7" w:rsidRPr="00D330D7">
              <w:rPr>
                <w:rFonts w:eastAsia="Times New Roman" w:cs="Times New Roman"/>
                <w:color w:val="000000"/>
                <w:sz w:val="18"/>
                <w:szCs w:val="18"/>
                <w:vertAlign w:val="subscript"/>
              </w:rPr>
              <w:t>CTS16</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7C3B2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DF6B19E"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ECC251B"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6BCB426C" w14:textId="77777777" w:rsidR="008C76FA" w:rsidRPr="00327174" w:rsidRDefault="008C76FA" w:rsidP="00D330D7">
            <w:pPr>
              <w:rPr>
                <w:rFonts w:eastAsia="Times New Roman" w:cs="Times New Roman"/>
                <w:color w:val="000000"/>
                <w:sz w:val="18"/>
                <w:szCs w:val="18"/>
              </w:rPr>
            </w:pPr>
            <w:r w:rsidRPr="00327174">
              <w:rPr>
                <w:rFonts w:eastAsia="Times New Roman" w:cs="Times New Roman"/>
                <w:color w:val="000000"/>
                <w:sz w:val="18"/>
                <w:szCs w:val="18"/>
              </w:rPr>
              <w:t>Canal Óptico Terrestre Región de Biobío</w:t>
            </w:r>
            <w:r w:rsidR="00D330D7">
              <w:rPr>
                <w:rFonts w:eastAsia="Times New Roman" w:cs="Times New Roman"/>
                <w:color w:val="000000"/>
                <w:sz w:val="18"/>
                <w:szCs w:val="18"/>
              </w:rPr>
              <w:t xml:space="preserve"> (COT</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vertAlign w:val="subscript"/>
              </w:rPr>
              <w:t>08</w:t>
            </w:r>
            <w:r w:rsidR="00D330D7">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6FC017F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3764BDA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F5D3874"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68B83F31"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357246F8"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4BAB6F"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D330D7">
              <w:rPr>
                <w:rFonts w:eastAsia="Times New Roman" w:cs="Times New Roman"/>
                <w:color w:val="000000"/>
                <w:sz w:val="18"/>
                <w:szCs w:val="18"/>
              </w:rPr>
              <w:t xml:space="preserve"> (AEF</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FFC8D61"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6C883B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77B12E0"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C196E1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D330D7">
              <w:rPr>
                <w:rFonts w:eastAsia="Times New Roman" w:cs="Times New Roman"/>
                <w:color w:val="000000"/>
                <w:sz w:val="18"/>
                <w:szCs w:val="18"/>
              </w:rPr>
              <w:t xml:space="preserve"> (DEF</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6A21617"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3365C2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B96EE35"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8FDDC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D330D7">
              <w:rPr>
                <w:rFonts w:eastAsia="Times New Roman" w:cs="Times New Roman"/>
                <w:color w:val="000000"/>
                <w:sz w:val="18"/>
                <w:szCs w:val="18"/>
              </w:rPr>
              <w:t xml:space="preserve"> (GC</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53B5922"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0D73848"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64DAAC4"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3D4F1A"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D330D7">
              <w:rPr>
                <w:rFonts w:eastAsia="Times New Roman" w:cs="Times New Roman"/>
                <w:color w:val="000000"/>
                <w:sz w:val="18"/>
                <w:szCs w:val="18"/>
              </w:rPr>
              <w:t xml:space="preserve"> (GD</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3108F5C"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D587A0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FF60D81"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C9D0DC7"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D330D7">
              <w:rPr>
                <w:rFonts w:eastAsia="Times New Roman" w:cs="Times New Roman"/>
                <w:color w:val="000000"/>
                <w:sz w:val="18"/>
                <w:szCs w:val="18"/>
              </w:rPr>
              <w:t xml:space="preserve"> (TEE</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0264657"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765302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EF71360"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D710214"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D330D7">
              <w:rPr>
                <w:rFonts w:eastAsia="Times New Roman" w:cs="Times New Roman"/>
                <w:color w:val="000000"/>
                <w:sz w:val="18"/>
                <w:szCs w:val="18"/>
              </w:rPr>
              <w:t xml:space="preserve"> (EE</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369889E"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2AAD696"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A56404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AF56B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D330D7">
              <w:rPr>
                <w:rFonts w:eastAsia="Times New Roman" w:cs="Times New Roman"/>
                <w:color w:val="000000"/>
                <w:sz w:val="18"/>
                <w:szCs w:val="18"/>
              </w:rPr>
              <w:t xml:space="preserve"> (CL</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9F7D1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D8E621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E86950D"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9EC0263" w14:textId="77777777" w:rsidR="008C76FA" w:rsidRPr="00327174" w:rsidRDefault="008C76FA" w:rsidP="00D330D7">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D330D7">
              <w:rPr>
                <w:rFonts w:eastAsia="Times New Roman" w:cs="Times New Roman"/>
                <w:color w:val="000000"/>
                <w:sz w:val="18"/>
                <w:szCs w:val="18"/>
              </w:rPr>
              <w:t xml:space="preserve"> (ST</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2464B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5385E4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0A75CC9"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C10EED6"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0E2AF49A"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F9F6B13" w14:textId="77777777" w:rsidR="008C76FA" w:rsidRPr="00327174" w:rsidRDefault="008C76FA"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D330D7">
              <w:rPr>
                <w:rFonts w:eastAsia="Times New Roman" w:cs="Times New Roman"/>
                <w:color w:val="000000"/>
                <w:sz w:val="18"/>
                <w:szCs w:val="18"/>
              </w:rPr>
              <w:t xml:space="preserve"> (AC</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1DBB2DC"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4697E9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A9EAAF9"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F667D4"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D330D7">
              <w:rPr>
                <w:rFonts w:eastAsia="Times New Roman" w:cs="Times New Roman"/>
                <w:color w:val="000000"/>
                <w:sz w:val="18"/>
                <w:szCs w:val="18"/>
              </w:rPr>
              <w:t xml:space="preserve"> (TC</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7F9E61E"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8FDC5E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6A34ED8"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4121429"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D330D7">
              <w:rPr>
                <w:rFonts w:eastAsia="Times New Roman" w:cs="Times New Roman"/>
                <w:color w:val="000000"/>
                <w:sz w:val="18"/>
                <w:szCs w:val="18"/>
              </w:rPr>
              <w:t xml:space="preserve"> (CC</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49C2C8E"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6661E3F"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70FEFEC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14AD4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lastRenderedPageBreak/>
              <w:t>Conexión del cable a la bandeja de terminación en el ODF</w:t>
            </w:r>
            <w:r w:rsidR="00D330D7">
              <w:rPr>
                <w:rFonts w:eastAsia="Times New Roman" w:cs="Times New Roman"/>
                <w:color w:val="000000"/>
                <w:sz w:val="18"/>
                <w:szCs w:val="18"/>
              </w:rPr>
              <w:t xml:space="preserve"> (CB</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E4768F6"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49270D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B00EC6E"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80237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D330D7">
              <w:rPr>
                <w:rFonts w:eastAsia="Times New Roman" w:cs="Times New Roman"/>
                <w:color w:val="000000"/>
                <w:sz w:val="18"/>
                <w:szCs w:val="18"/>
              </w:rPr>
              <w:t xml:space="preserve"> (ODF</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BDDF8C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D9DD4F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0D1EBE9"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D7AF33A"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0CB959F7"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541C71"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D330D7">
              <w:rPr>
                <w:rFonts w:eastAsia="Times New Roman" w:cs="Times New Roman"/>
                <w:color w:val="000000"/>
                <w:sz w:val="18"/>
                <w:szCs w:val="18"/>
              </w:rPr>
              <w:t xml:space="preserve"> (HCO</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5D3E9E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DC01383"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208DBC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DBD163F"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D330D7">
              <w:rPr>
                <w:rFonts w:eastAsia="Times New Roman" w:cs="Times New Roman"/>
                <w:color w:val="000000"/>
                <w:sz w:val="18"/>
                <w:szCs w:val="18"/>
              </w:rPr>
              <w:t xml:space="preserve"> (UCO</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A0B4D9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EACB0D6"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65D84C0"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E5546A"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D330D7">
              <w:rPr>
                <w:rFonts w:eastAsia="Times New Roman" w:cs="Times New Roman"/>
                <w:color w:val="000000"/>
                <w:sz w:val="18"/>
                <w:szCs w:val="18"/>
              </w:rPr>
              <w:t xml:space="preserve"> (FF</w:t>
            </w:r>
            <w:r w:rsidR="00D330D7" w:rsidRPr="00D330D7">
              <w:rPr>
                <w:rFonts w:eastAsia="Times New Roman" w:cs="Times New Roman"/>
                <w:color w:val="000000"/>
                <w:sz w:val="18"/>
                <w:szCs w:val="18"/>
                <w:vertAlign w:val="subscript"/>
              </w:rPr>
              <w:t>CTS</w:t>
            </w:r>
            <w:r w:rsidR="00D330D7">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0E4338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D99F51F"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6CBA7A90" w14:textId="77777777" w:rsidR="008C76FA" w:rsidRDefault="008C76FA" w:rsidP="008C76FA">
      <w:pPr>
        <w:ind w:left="284" w:hanging="284"/>
        <w:rPr>
          <w:sz w:val="18"/>
          <w:szCs w:val="18"/>
        </w:rPr>
      </w:pPr>
      <w:r>
        <w:rPr>
          <w:sz w:val="18"/>
          <w:szCs w:val="18"/>
        </w:rPr>
        <w:t>(*)</w:t>
      </w:r>
      <w:r>
        <w:rPr>
          <w:sz w:val="18"/>
          <w:szCs w:val="18"/>
        </w:rPr>
        <w:tab/>
        <w:t>Todos estos servicios corresponden a prestaciones al interior de cada PIX o POIIT Terrestre.</w:t>
      </w:r>
    </w:p>
    <w:p w14:paraId="48FCC4B9" w14:textId="77777777" w:rsidR="008C76FA" w:rsidRDefault="008C76FA" w:rsidP="008C76FA"/>
    <w:p w14:paraId="2413C1F4" w14:textId="77777777" w:rsidR="008C76FA" w:rsidRDefault="008C76FA" w:rsidP="008C76FA"/>
    <w:p w14:paraId="75A3FEFD" w14:textId="77777777" w:rsidR="00455EF0" w:rsidRDefault="00455EF0">
      <w:pPr>
        <w:suppressAutoHyphens w:val="0"/>
        <w:jc w:val="left"/>
        <w:rPr>
          <w:rFonts w:eastAsia="MS Gothic" w:cs="Times New Roman"/>
          <w:b/>
          <w:bCs/>
          <w:iCs/>
          <w:szCs w:val="24"/>
          <w:lang w:eastAsia="ar-SA"/>
        </w:rPr>
      </w:pPr>
      <w:r>
        <w:br w:type="page"/>
      </w:r>
    </w:p>
    <w:p w14:paraId="250471D4" w14:textId="0C13FB7F" w:rsidR="008C76FA" w:rsidRPr="004E005C" w:rsidRDefault="008C76FA" w:rsidP="00526DF3">
      <w:pPr>
        <w:pStyle w:val="Anx-Titulo3"/>
      </w:pPr>
      <w:bookmarkStart w:id="566" w:name="_Toc11695458"/>
      <w:r w:rsidRPr="003F60BA">
        <w:lastRenderedPageBreak/>
        <w:t>Macrozona Sur</w:t>
      </w:r>
      <w:bookmarkEnd w:id="566"/>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3CB0310C"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8F90BB" w14:textId="77777777"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p>
        </w:tc>
      </w:tr>
      <w:tr w:rsidR="008C76FA" w:rsidRPr="00327174" w14:paraId="64D64579"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4E566E67"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06175549" w14:textId="77777777" w:rsidTr="00526DF3">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0B342DEB"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6BD2469E"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7CEC08B7" w14:textId="2F7A3788"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21FE4988"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EACDA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Canal Óptico Terrestre Región de Araucanía</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SUR09</w:t>
            </w:r>
            <w:r w:rsidR="002A24A9">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DFC17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F0E4873"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C54F25D"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3357B382" w14:textId="77777777" w:rsidR="008C76FA" w:rsidRPr="00327174" w:rsidRDefault="008C76FA" w:rsidP="002A24A9">
            <w:pPr>
              <w:rPr>
                <w:rFonts w:eastAsia="Times New Roman" w:cs="Times New Roman"/>
                <w:color w:val="000000"/>
                <w:sz w:val="18"/>
                <w:szCs w:val="18"/>
              </w:rPr>
            </w:pPr>
            <w:r w:rsidRPr="00327174">
              <w:rPr>
                <w:rFonts w:eastAsia="Times New Roman" w:cs="Times New Roman"/>
                <w:color w:val="000000"/>
                <w:sz w:val="18"/>
                <w:szCs w:val="18"/>
              </w:rPr>
              <w:t>Canal Óptico Terrestre Región de Los Ríos</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w:t>
            </w:r>
            <w:r w:rsidR="002A24A9">
              <w:rPr>
                <w:rFonts w:eastAsia="Times New Roman" w:cs="Times New Roman"/>
                <w:color w:val="000000"/>
                <w:sz w:val="18"/>
                <w:szCs w:val="18"/>
                <w:vertAlign w:val="subscript"/>
              </w:rPr>
              <w:t>14</w:t>
            </w:r>
            <w:r w:rsidR="002A24A9">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468E588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5DE7AFE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28DA5A7" w14:textId="77777777" w:rsidTr="008C76FA">
        <w:trPr>
          <w:trHeight w:val="1275"/>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01E29668" w14:textId="77777777" w:rsidR="008C76FA" w:rsidRPr="00327174" w:rsidRDefault="008C76FA" w:rsidP="002A24A9">
            <w:pPr>
              <w:rPr>
                <w:rFonts w:eastAsia="Times New Roman" w:cs="Times New Roman"/>
                <w:color w:val="000000"/>
                <w:sz w:val="18"/>
                <w:szCs w:val="18"/>
              </w:rPr>
            </w:pPr>
            <w:r w:rsidRPr="00327174">
              <w:rPr>
                <w:rFonts w:eastAsia="Times New Roman" w:cs="Times New Roman"/>
                <w:color w:val="000000"/>
                <w:sz w:val="18"/>
                <w:szCs w:val="18"/>
              </w:rPr>
              <w:t>Canal Óptico Terrestre Región de Los Lagos</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w:t>
            </w:r>
            <w:r w:rsidR="002A24A9">
              <w:rPr>
                <w:rFonts w:eastAsia="Times New Roman" w:cs="Times New Roman"/>
                <w:color w:val="000000"/>
                <w:sz w:val="18"/>
                <w:szCs w:val="18"/>
                <w:vertAlign w:val="subscript"/>
              </w:rPr>
              <w:t>1</w:t>
            </w:r>
            <w:r w:rsidR="002A24A9" w:rsidRPr="002A24A9">
              <w:rPr>
                <w:rFonts w:eastAsia="Times New Roman" w:cs="Times New Roman"/>
                <w:color w:val="000000"/>
                <w:sz w:val="18"/>
                <w:szCs w:val="18"/>
                <w:vertAlign w:val="subscript"/>
              </w:rPr>
              <w:t>0</w:t>
            </w:r>
            <w:r w:rsidR="002A24A9">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6CB0C53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548B642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18CCF0E"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F18B2B7"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31E4260F"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F01BE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sidR="003765DA">
              <w:rPr>
                <w:rFonts w:eastAsia="Times New Roman" w:cs="Times New Roman"/>
                <w:color w:val="000000"/>
                <w:sz w:val="18"/>
                <w:szCs w:val="18"/>
              </w:rPr>
              <w:t xml:space="preserve"> (AEF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36A981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B59DF9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FA2E92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94E4BE"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sidR="003765DA">
              <w:rPr>
                <w:rFonts w:eastAsia="Times New Roman" w:cs="Times New Roman"/>
                <w:color w:val="000000"/>
                <w:sz w:val="18"/>
                <w:szCs w:val="18"/>
              </w:rPr>
              <w:t xml:space="preserve"> (DEF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31817F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5BB7B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F0AA57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D74DB7"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3765DA">
              <w:rPr>
                <w:rFonts w:eastAsia="Times New Roman" w:cs="Times New Roman"/>
                <w:color w:val="000000"/>
                <w:sz w:val="18"/>
                <w:szCs w:val="18"/>
              </w:rPr>
              <w:t xml:space="preserve"> (GC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9CD496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3870D0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9DC2C1B"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7BD393"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3765DA">
              <w:rPr>
                <w:rFonts w:eastAsia="Times New Roman" w:cs="Times New Roman"/>
                <w:color w:val="000000"/>
                <w:sz w:val="18"/>
                <w:szCs w:val="18"/>
              </w:rPr>
              <w:t xml:space="preserve"> (GD</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770917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89144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7B6C90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94DDC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3765DA">
              <w:rPr>
                <w:rFonts w:eastAsia="Times New Roman" w:cs="Times New Roman"/>
                <w:color w:val="000000"/>
                <w:sz w:val="18"/>
                <w:szCs w:val="18"/>
              </w:rPr>
              <w:t xml:space="preserve"> (TEE</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0BF5B3"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DDC40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8664FD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4B65D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3765DA">
              <w:rPr>
                <w:rFonts w:eastAsia="Times New Roman" w:cs="Times New Roman"/>
                <w:color w:val="000000"/>
                <w:sz w:val="18"/>
                <w:szCs w:val="18"/>
              </w:rPr>
              <w:t xml:space="preserve"> (EE</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8DCCF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FFC982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45F173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1190C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3765DA">
              <w:rPr>
                <w:rFonts w:eastAsia="Times New Roman" w:cs="Times New Roman"/>
                <w:color w:val="000000"/>
                <w:sz w:val="18"/>
                <w:szCs w:val="18"/>
              </w:rPr>
              <w:t xml:space="preserve"> (CL</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4ECA39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4CF4F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78DE0D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09ED73"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3765DA">
              <w:rPr>
                <w:rFonts w:eastAsia="Times New Roman" w:cs="Times New Roman"/>
                <w:color w:val="000000"/>
                <w:sz w:val="18"/>
                <w:szCs w:val="18"/>
              </w:rPr>
              <w:t xml:space="preserve"> (ST</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AE71A2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EE3786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A53AD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28F7ED34"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1FB6172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411C07" w14:textId="77777777" w:rsidR="008C76FA" w:rsidRPr="00327174" w:rsidRDefault="008C76FA"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3765DA">
              <w:rPr>
                <w:rFonts w:eastAsia="Times New Roman" w:cs="Times New Roman"/>
                <w:color w:val="000000"/>
                <w:sz w:val="18"/>
                <w:szCs w:val="18"/>
              </w:rPr>
              <w:t xml:space="preserve"> (AC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7DCE2E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FF89D4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2DF91E4"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A286F6"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lastRenderedPageBreak/>
              <w:t>Habilitación y uso de túnel por cada cable ingresado</w:t>
            </w:r>
            <w:r w:rsidR="003765DA">
              <w:rPr>
                <w:rFonts w:eastAsia="Times New Roman" w:cs="Times New Roman"/>
                <w:color w:val="000000"/>
                <w:sz w:val="18"/>
                <w:szCs w:val="18"/>
              </w:rPr>
              <w:t xml:space="preserve"> (TC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1205EC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1E03F0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514BD5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ECAC46"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3765DA">
              <w:rPr>
                <w:rFonts w:eastAsia="Times New Roman" w:cs="Times New Roman"/>
                <w:color w:val="000000"/>
                <w:sz w:val="18"/>
                <w:szCs w:val="18"/>
              </w:rPr>
              <w:t xml:space="preserve"> (CC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99C81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D9E830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D4BA2B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7B095B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sidR="003765DA">
              <w:rPr>
                <w:rFonts w:eastAsia="Times New Roman" w:cs="Times New Roman"/>
                <w:color w:val="000000"/>
                <w:sz w:val="18"/>
                <w:szCs w:val="18"/>
              </w:rPr>
              <w:t xml:space="preserve"> (CB</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6D330D"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44C46F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E27290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9ADFB4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3765DA">
              <w:rPr>
                <w:rFonts w:eastAsia="Times New Roman" w:cs="Times New Roman"/>
                <w:color w:val="000000"/>
                <w:sz w:val="18"/>
                <w:szCs w:val="18"/>
              </w:rPr>
              <w:t xml:space="preserve"> (ODF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28EBB5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8B6214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7B2FD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0F5E175D"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5C3639D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A603F4" w14:textId="77777777" w:rsidR="008C76FA" w:rsidRPr="00327174" w:rsidRDefault="008C76FA" w:rsidP="003765D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3765DA">
              <w:rPr>
                <w:rFonts w:eastAsia="Times New Roman" w:cs="Times New Roman"/>
                <w:color w:val="000000"/>
                <w:sz w:val="18"/>
                <w:szCs w:val="18"/>
              </w:rPr>
              <w:t xml:space="preserve"> (HCO</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F2721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710D7DD"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0FEBD99"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56A170"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sidR="003765DA">
              <w:rPr>
                <w:rFonts w:eastAsia="Times New Roman" w:cs="Times New Roman"/>
                <w:color w:val="000000"/>
                <w:sz w:val="18"/>
                <w:szCs w:val="18"/>
              </w:rPr>
              <w:t xml:space="preserve"> (UCO</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7C0A7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AA940E"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7A3AD3D"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7BC4842"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3765DA">
              <w:rPr>
                <w:rFonts w:eastAsia="Times New Roman" w:cs="Times New Roman"/>
                <w:color w:val="000000"/>
                <w:sz w:val="18"/>
                <w:szCs w:val="18"/>
              </w:rPr>
              <w:t xml:space="preserve"> (FF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D2CF63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EEE3BD"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61473229" w14:textId="7C906B9A" w:rsidR="008C76FA" w:rsidRDefault="008C76FA">
      <w:r>
        <w:rPr>
          <w:sz w:val="18"/>
          <w:szCs w:val="18"/>
        </w:rPr>
        <w:t>(*)</w:t>
      </w:r>
      <w:r>
        <w:rPr>
          <w:sz w:val="18"/>
          <w:szCs w:val="18"/>
        </w:rPr>
        <w:tab/>
        <w:t>Todos estos servicios corresponden a prestaciones al interior de cada PIX o POIIT Terrestre.</w:t>
      </w:r>
    </w:p>
    <w:p w14:paraId="035C278A" w14:textId="4B7CFFBC" w:rsidR="006F5B45" w:rsidRDefault="006F5B45" w:rsidP="006F5B45">
      <w:bookmarkStart w:id="567" w:name="_40p60yl"/>
      <w:bookmarkStart w:id="568" w:name="_2fugb6e"/>
      <w:bookmarkEnd w:id="567"/>
      <w:bookmarkEnd w:id="568"/>
    </w:p>
    <w:p w14:paraId="0165880B" w14:textId="5E2491F1" w:rsidR="006F5B45" w:rsidRPr="0042558D" w:rsidRDefault="006F5B45" w:rsidP="00526DF3">
      <w:pPr>
        <w:pStyle w:val="Anx-Titulo2"/>
      </w:pPr>
      <w:bookmarkStart w:id="569" w:name="_Toc476097552"/>
      <w:bookmarkStart w:id="570" w:name="_Toc476104391"/>
      <w:bookmarkStart w:id="571" w:name="_Toc476097553"/>
      <w:bookmarkStart w:id="572" w:name="_Toc476104392"/>
      <w:bookmarkStart w:id="573" w:name="_Toc476097555"/>
      <w:bookmarkStart w:id="574" w:name="_Toc476104394"/>
      <w:bookmarkStart w:id="575" w:name="_Toc476097556"/>
      <w:bookmarkStart w:id="576" w:name="_Toc476104395"/>
      <w:bookmarkStart w:id="577" w:name="_Toc476097565"/>
      <w:bookmarkStart w:id="578" w:name="_Toc476104404"/>
      <w:bookmarkStart w:id="579" w:name="_Toc476097609"/>
      <w:bookmarkStart w:id="580" w:name="_Toc476104448"/>
      <w:bookmarkStart w:id="581" w:name="_Toc476097610"/>
      <w:bookmarkStart w:id="582" w:name="_Toc476104449"/>
      <w:bookmarkStart w:id="583" w:name="_Toc476097611"/>
      <w:bookmarkStart w:id="584" w:name="_Toc476104450"/>
      <w:bookmarkStart w:id="585" w:name="_Toc476097612"/>
      <w:bookmarkStart w:id="586" w:name="_Toc476104451"/>
      <w:bookmarkStart w:id="587" w:name="_Toc476097662"/>
      <w:bookmarkStart w:id="588" w:name="_Toc476104501"/>
      <w:bookmarkStart w:id="589" w:name="_Toc476097663"/>
      <w:bookmarkStart w:id="590" w:name="_Toc476104502"/>
      <w:bookmarkStart w:id="591" w:name="_Toc11695459"/>
      <w:bookmarkStart w:id="592" w:name="_Toc11695460"/>
      <w:bookmarkStart w:id="593" w:name="_Toc11695461"/>
      <w:bookmarkStart w:id="594" w:name="_Ref421706681"/>
      <w:bookmarkStart w:id="595" w:name="_Toc438107394"/>
      <w:bookmarkStart w:id="596" w:name="_Toc438107753"/>
      <w:bookmarkStart w:id="597" w:name="_Toc466881511"/>
      <w:bookmarkStart w:id="598" w:name="_Toc476104503"/>
      <w:bookmarkStart w:id="599" w:name="_Toc499911477"/>
      <w:bookmarkStart w:id="600" w:name="_Toc535950506"/>
      <w:bookmarkStart w:id="601" w:name="_Toc1169546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42558D">
        <w:t>Contratos de la Oferta de Servicios de Infraestructura</w:t>
      </w:r>
      <w:bookmarkEnd w:id="594"/>
      <w:bookmarkEnd w:id="595"/>
      <w:bookmarkEnd w:id="596"/>
      <w:bookmarkEnd w:id="597"/>
      <w:bookmarkEnd w:id="598"/>
      <w:bookmarkEnd w:id="599"/>
      <w:bookmarkEnd w:id="600"/>
      <w:bookmarkEnd w:id="601"/>
    </w:p>
    <w:p w14:paraId="2F20B63C" w14:textId="77777777" w:rsidR="006F5B45" w:rsidRDefault="006F5B45" w:rsidP="006F5B45">
      <w:r>
        <w:t xml:space="preserve">La comercialización que realice la Beneficiaria, de otras prestaciones distintas de </w:t>
      </w:r>
      <w:proofErr w:type="gramStart"/>
      <w:r>
        <w:t>aquellas objeto</w:t>
      </w:r>
      <w:proofErr w:type="gramEnd"/>
      <w:r>
        <w:t xml:space="preserve"> de la Oferta de Servicios de Infraestructura, no deberá contener cobros arbitrarios o discriminatorios respecto de sus Clientes para el mismo tipo de prestaciones.</w:t>
      </w:r>
    </w:p>
    <w:p w14:paraId="14FBE408" w14:textId="77777777" w:rsidR="006F5B45" w:rsidRDefault="006F5B45" w:rsidP="006F5B45"/>
    <w:p w14:paraId="1E67C9C8" w14:textId="77777777" w:rsidR="006F5B45" w:rsidRDefault="006F5B45" w:rsidP="006F5B45">
      <w:r>
        <w:t>Asimismo, los contratos que celebre la Beneficiaria con sus Clientes, y que otorguen a estos derechos de uso y goce sobre la infraestructura de telecomunicaciones, deberán incorporar las siguientes cláusulas contractuales o declaraciones:</w:t>
      </w:r>
    </w:p>
    <w:p w14:paraId="0EB4C8B3" w14:textId="77777777" w:rsidR="006F5B45" w:rsidRDefault="006F5B45" w:rsidP="006F5B45"/>
    <w:p w14:paraId="48843E5A" w14:textId="066D6380" w:rsidR="006F5B45" w:rsidRDefault="006F5B45" w:rsidP="00C20511">
      <w:pPr>
        <w:numPr>
          <w:ilvl w:val="1"/>
          <w:numId w:val="125"/>
        </w:numPr>
        <w:suppressAutoHyphens w:val="0"/>
        <w:contextualSpacing/>
      </w:pPr>
      <w:r>
        <w:t xml:space="preserve">La Beneficiaria deberá incorporar en los citados contratos, una cláusula en la cual el Cliente declare expresamente que, en el caso de pertenecer a un grupo empresarial determinado, ninguna de las entidades que lo </w:t>
      </w:r>
      <w:r>
        <w:lastRenderedPageBreak/>
        <w:t xml:space="preserve">conforman </w:t>
      </w:r>
      <w:r w:rsidR="00B11614">
        <w:t xml:space="preserve">posee </w:t>
      </w:r>
      <w:r>
        <w:t xml:space="preserve">la calidad de Cliente del Servicio de Infraestructura objeto de este Concurso, para </w:t>
      </w:r>
      <w:r w:rsidR="001324D2">
        <w:t>e</w:t>
      </w:r>
      <w:r>
        <w:t xml:space="preserve">l correspondiente </w:t>
      </w:r>
      <w:r w:rsidR="001324D2">
        <w:t>Trazado Regional de Infraestructura Óptica</w:t>
      </w:r>
      <w:r>
        <w:t xml:space="preserve">. La determinación de la calidad de grupo empresarial se efectuará en conformidad a lo dispuesto en la Ley N° 18.045, sobre Mercado de Valores, y por la Ley N° 18.046, sobre Sociedades Anónimas. </w:t>
      </w:r>
    </w:p>
    <w:p w14:paraId="1458D130" w14:textId="77777777" w:rsidR="006F5B45" w:rsidRDefault="006F5B45" w:rsidP="006F5B45">
      <w:pPr>
        <w:ind w:left="360"/>
        <w:contextualSpacing/>
      </w:pPr>
    </w:p>
    <w:p w14:paraId="2E5DC900" w14:textId="77777777" w:rsidR="006F5B45" w:rsidRDefault="006F5B45" w:rsidP="00C20511">
      <w:pPr>
        <w:numPr>
          <w:ilvl w:val="1"/>
          <w:numId w:val="123"/>
        </w:numPr>
        <w:suppressAutoHyphens w:val="0"/>
        <w:contextualSpacing/>
      </w:pPr>
      <w:r>
        <w:t xml:space="preserve">Además, la Beneficiaria deberá incorporar, en los respectivos contratos, la prohibición para sus Clientes de: </w:t>
      </w:r>
    </w:p>
    <w:p w14:paraId="5EF4BF11" w14:textId="77777777" w:rsidR="006F5B45" w:rsidRDefault="006F5B45" w:rsidP="00C20511">
      <w:pPr>
        <w:numPr>
          <w:ilvl w:val="3"/>
          <w:numId w:val="124"/>
        </w:numPr>
        <w:suppressAutoHyphens w:val="0"/>
        <w:contextualSpacing/>
      </w:pPr>
      <w:r>
        <w:t>Ceder el referido contrato.</w:t>
      </w:r>
    </w:p>
    <w:p w14:paraId="6E52E69C" w14:textId="77777777" w:rsidR="006F5B45" w:rsidRDefault="006F5B45" w:rsidP="00C20511">
      <w:pPr>
        <w:numPr>
          <w:ilvl w:val="3"/>
          <w:numId w:val="124"/>
        </w:numPr>
        <w:suppressAutoHyphens w:val="0"/>
        <w:contextualSpacing/>
      </w:pPr>
      <w:r>
        <w:t>Arrendar, enajenar o ceder de cualquier otra forma el uso y goce de la infraestructura física para telecomunicaciones a la cual han accedido</w:t>
      </w:r>
    </w:p>
    <w:p w14:paraId="7D65DD0A" w14:textId="77777777" w:rsidR="006F5B45" w:rsidRDefault="006F5B45" w:rsidP="00C20511">
      <w:pPr>
        <w:numPr>
          <w:ilvl w:val="3"/>
          <w:numId w:val="124"/>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2BC09F7B" w14:textId="156BB4D4" w:rsidR="00C6570E" w:rsidRDefault="00C6570E" w:rsidP="00C6570E">
      <w:pPr>
        <w:numPr>
          <w:ilvl w:val="1"/>
          <w:numId w:val="123"/>
        </w:numPr>
        <w:suppressAutoHyphens w:val="0"/>
        <w:contextualSpacing/>
      </w:pPr>
      <w:r>
        <w:t xml:space="preserve">Adicionalmente, la Beneficiaria deberá incorporar, en los respectivos contratos, la prohibición para sus Clientes de incurrir en prácticas que vulneren los principios de </w:t>
      </w:r>
      <w:r w:rsidR="00E74FB3">
        <w:t>s</w:t>
      </w:r>
      <w:r>
        <w:t xml:space="preserve">eguridad de la </w:t>
      </w:r>
      <w:r w:rsidR="00E74FB3">
        <w:t>i</w:t>
      </w:r>
      <w:r>
        <w:t xml:space="preserve">nformación y que pudieren afectar con ello a otros </w:t>
      </w:r>
      <w:r w:rsidR="00821E04">
        <w:t>C</w:t>
      </w:r>
      <w:r>
        <w:t>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602" w:name="_Toc438107395"/>
      <w:bookmarkStart w:id="603" w:name="_Toc438107754"/>
      <w:bookmarkStart w:id="604" w:name="_Toc466881512"/>
      <w:bookmarkStart w:id="605" w:name="_Toc499911478"/>
      <w:bookmarkStart w:id="606" w:name="_Toc535950507"/>
      <w:bookmarkStart w:id="607" w:name="_Toc11695463"/>
      <w:bookmarkStart w:id="608" w:name="_Toc476104504"/>
      <w:r w:rsidRPr="0042558D">
        <w:t>Características generales</w:t>
      </w:r>
      <w:bookmarkEnd w:id="602"/>
      <w:bookmarkEnd w:id="603"/>
      <w:bookmarkEnd w:id="604"/>
      <w:bookmarkEnd w:id="605"/>
      <w:bookmarkEnd w:id="606"/>
      <w:bookmarkEnd w:id="607"/>
      <w:r w:rsidRPr="0042558D">
        <w:t xml:space="preserve"> </w:t>
      </w:r>
      <w:bookmarkEnd w:id="608"/>
    </w:p>
    <w:p w14:paraId="38F9D1A3" w14:textId="77777777" w:rsidR="006F5B45" w:rsidRDefault="006F5B45" w:rsidP="006F5B45">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62EC2524" w14:textId="77777777" w:rsidR="006F5B45" w:rsidRDefault="006F5B45" w:rsidP="006F5B45"/>
    <w:p w14:paraId="1859C87F" w14:textId="7F6B53DF" w:rsidR="006F5B45" w:rsidRDefault="006F5B45" w:rsidP="00C20511">
      <w:pPr>
        <w:numPr>
          <w:ilvl w:val="1"/>
          <w:numId w:val="127"/>
        </w:numPr>
        <w:suppressAutoHyphens w:val="0"/>
        <w:contextualSpacing/>
      </w:pPr>
      <w:r>
        <w:t>Deberá estar disponible para cualquier interesado, que cumpla con las condiciones para ser un Cliente, de acuerdo con la definición para este concepto en el numeral 13.2 del Anexo N°</w:t>
      </w:r>
      <w:r w:rsidR="00143D74">
        <w:t xml:space="preserve"> </w:t>
      </w:r>
      <w:r>
        <w:t>13.</w:t>
      </w:r>
    </w:p>
    <w:p w14:paraId="476D71A0" w14:textId="77777777" w:rsidR="006F5B45" w:rsidRDefault="006F5B45" w:rsidP="006F5B45">
      <w:pPr>
        <w:ind w:left="720"/>
        <w:contextualSpacing/>
      </w:pPr>
    </w:p>
    <w:p w14:paraId="4CACD786" w14:textId="77777777" w:rsidR="006F5B45" w:rsidRDefault="006F5B45" w:rsidP="00C20511">
      <w:pPr>
        <w:numPr>
          <w:ilvl w:val="1"/>
          <w:numId w:val="127"/>
        </w:numPr>
        <w:suppressAutoHyphens w:val="0"/>
        <w:contextualSpacing/>
      </w:pPr>
      <w:r>
        <w:t>Deberá especificar las condiciones técnicas y de calidad del Servicio de Infraestructura ofrecido.</w:t>
      </w:r>
    </w:p>
    <w:p w14:paraId="1DD505B3" w14:textId="77777777" w:rsidR="006F5B45" w:rsidRPr="00CC5777" w:rsidRDefault="006F5B45" w:rsidP="006F5B45">
      <w:pPr>
        <w:pStyle w:val="Prrafodelista"/>
      </w:pPr>
    </w:p>
    <w:p w14:paraId="10486B96" w14:textId="77777777" w:rsidR="006F5B45" w:rsidRDefault="006F5B45" w:rsidP="00C20511">
      <w:pPr>
        <w:numPr>
          <w:ilvl w:val="1"/>
          <w:numId w:val="12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45541EE0" w14:textId="77777777" w:rsidR="006F5B45" w:rsidRPr="00CC5777" w:rsidRDefault="006F5B45" w:rsidP="006F5B45">
      <w:pPr>
        <w:pStyle w:val="Prrafodelista"/>
      </w:pPr>
    </w:p>
    <w:p w14:paraId="473158DB" w14:textId="77777777" w:rsidR="006F5B45" w:rsidRDefault="006F5B45" w:rsidP="00C20511">
      <w:pPr>
        <w:numPr>
          <w:ilvl w:val="1"/>
          <w:numId w:val="127"/>
        </w:numPr>
        <w:suppressAutoHyphens w:val="0"/>
        <w:contextualSpacing/>
      </w:pPr>
      <w:r>
        <w:t xml:space="preserve">La Beneficiaria no podrá establecer garantías, multas o penalidades que atenten contra el carácter abierto y no discriminatorio de la Oferta de Servicio de Infraestructura entre sus Clientes. </w:t>
      </w:r>
    </w:p>
    <w:p w14:paraId="4B2AAF76" w14:textId="77777777" w:rsidR="006F5B45" w:rsidRDefault="006F5B45" w:rsidP="006F5B45">
      <w:pPr>
        <w:ind w:left="720"/>
        <w:contextualSpacing/>
      </w:pPr>
    </w:p>
    <w:p w14:paraId="3F9A1CE8" w14:textId="77777777" w:rsidR="006F5B45" w:rsidRDefault="006F5B45" w:rsidP="00C20511">
      <w:pPr>
        <w:numPr>
          <w:ilvl w:val="1"/>
          <w:numId w:val="127"/>
        </w:numPr>
        <w:suppressAutoHyphens w:val="0"/>
        <w:contextualSpacing/>
      </w:pPr>
      <w:r>
        <w:lastRenderedPageBreak/>
        <w:t>La Beneficiaria no podrá efectuar cobros arbitrarios o discriminatorios por concepto de activación o baja del Servicio de Infraestructura objeto del presente Concurso y de las otras prestaciones contempladas en la Oferta de Servicios de Infraestructura.</w:t>
      </w:r>
    </w:p>
    <w:p w14:paraId="1653BE5C" w14:textId="77777777" w:rsidR="006F5B45" w:rsidRDefault="006F5B45" w:rsidP="006F5B45">
      <w:pPr>
        <w:ind w:left="720"/>
        <w:contextualSpacing/>
      </w:pPr>
    </w:p>
    <w:p w14:paraId="25BA8D3D" w14:textId="77777777" w:rsidR="00282DC5" w:rsidRDefault="006F5B45" w:rsidP="00282DC5">
      <w:pPr>
        <w:numPr>
          <w:ilvl w:val="1"/>
          <w:numId w:val="12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w:t>
      </w:r>
      <w:r w:rsidR="00C332E8">
        <w:t xml:space="preserve"> Terrestres</w:t>
      </w:r>
      <w:r>
        <w:t>.</w:t>
      </w:r>
    </w:p>
    <w:p w14:paraId="00C93162" w14:textId="77777777" w:rsidR="00282DC5" w:rsidRDefault="00282DC5" w:rsidP="00282DC5">
      <w:pPr>
        <w:pStyle w:val="Prrafodelista"/>
      </w:pPr>
    </w:p>
    <w:p w14:paraId="4178365F" w14:textId="7AF65CD3" w:rsidR="00282DC5" w:rsidRDefault="006F5B45" w:rsidP="00282DC5">
      <w:pPr>
        <w:numPr>
          <w:ilvl w:val="1"/>
          <w:numId w:val="127"/>
        </w:numPr>
        <w:suppressAutoHyphens w:val="0"/>
        <w:contextualSpacing/>
      </w:pPr>
      <w:r>
        <w:t xml:space="preserve">La Oferta de Servicios de Infraestructura, sus términos, plazos y condiciones comerciales, el o los modelos de contrato para con los Clientes, además de los elementos necesarios para la celebración de estos acuerdos entre la Beneficiaria y el Cliente, </w:t>
      </w:r>
      <w:r w:rsidR="00C84C30">
        <w:t>serán</w:t>
      </w:r>
      <w:r>
        <w:t xml:space="preserve"> requeridos por SUBTEL previo al inicio de Servicio de Infraestructura, </w:t>
      </w:r>
      <w:r w:rsidR="00DB029A">
        <w:t>debiendo</w:t>
      </w:r>
      <w:r>
        <w:t xml:space="preserve"> estos se</w:t>
      </w:r>
      <w:r w:rsidR="00DB029A">
        <w:t>r</w:t>
      </w:r>
      <w:r>
        <w:t xml:space="preserve"> publicados en el sitio web de la Beneficiaria o de su grupo empresarial, de acuerdo con lo establecido en el Artículo 38° de las presentes Bases Específicas.</w:t>
      </w:r>
    </w:p>
    <w:p w14:paraId="3BCAB613" w14:textId="77777777" w:rsidR="00282DC5" w:rsidRDefault="00282DC5" w:rsidP="00282DC5">
      <w:pPr>
        <w:pStyle w:val="Prrafodelista"/>
      </w:pPr>
    </w:p>
    <w:p w14:paraId="6AB7DADB" w14:textId="77777777" w:rsidR="00282DC5" w:rsidRDefault="006F5B45" w:rsidP="00282DC5">
      <w:pPr>
        <w:numPr>
          <w:ilvl w:val="1"/>
          <w:numId w:val="12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2A53E93D" w14:textId="77777777" w:rsidR="00282DC5" w:rsidRDefault="00282DC5" w:rsidP="00282DC5">
      <w:pPr>
        <w:pStyle w:val="Prrafodelista"/>
      </w:pPr>
    </w:p>
    <w:p w14:paraId="70278F4A" w14:textId="77777777" w:rsidR="006F5B45" w:rsidRDefault="006F5B45" w:rsidP="00282DC5">
      <w:pPr>
        <w:numPr>
          <w:ilvl w:val="1"/>
          <w:numId w:val="12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38B10AAF" w14:textId="77777777" w:rsidR="006F5B45" w:rsidRDefault="006F5B45" w:rsidP="006F5B45"/>
    <w:p w14:paraId="7AF3BEB3" w14:textId="77777777" w:rsidR="006F5B45" w:rsidRDefault="006F5B45" w:rsidP="006F5B45">
      <w:r>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w:t>
      </w:r>
      <w:r w:rsidR="00690929">
        <w:t>l</w:t>
      </w:r>
      <w:r>
        <w:t xml:space="preserve"> Servicio de Infraestructura, según lo establecido en el Artículo 34° de las Presentes Bases.</w:t>
      </w:r>
    </w:p>
    <w:p w14:paraId="73E7E524" w14:textId="77777777" w:rsidR="009034DC" w:rsidRDefault="009034DC"/>
    <w:p w14:paraId="224E89B2" w14:textId="77777777" w:rsidR="009034DC" w:rsidRDefault="009034DC">
      <w:pPr>
        <w:spacing w:after="200" w:line="276" w:lineRule="auto"/>
        <w:jc w:val="left"/>
      </w:pP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71218B">
      <w:pPr>
        <w:pStyle w:val="Anexo"/>
        <w:numPr>
          <w:ilvl w:val="0"/>
          <w:numId w:val="10"/>
        </w:numPr>
        <w:tabs>
          <w:tab w:val="clear" w:pos="0"/>
        </w:tabs>
        <w:ind w:left="0"/>
        <w:outlineLvl w:val="0"/>
        <w:rPr>
          <w:b w:val="0"/>
          <w:color w:val="17365D"/>
        </w:rPr>
      </w:pPr>
      <w:bookmarkStart w:id="609" w:name="_uzqle7"/>
      <w:bookmarkEnd w:id="609"/>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46F1C49E" w14:textId="55B27FD3" w:rsidR="009034DC" w:rsidRDefault="009034DC">
      <w:r>
        <w:t>La Beneficiaria de una Macrozona durante todo el Período de Obligatoriedad de las Exigencias de las Bases deberá disponibilizar en todos los Trazados Regionales de Infraestructura Óptica de la Macrozona, un Servicio Preferente en favor de futuros asignatarios del FDT, en los términos definidos en el Artículo 39° de estas Bases</w:t>
      </w:r>
      <w:r w:rsidR="00C332E8">
        <w:t xml:space="preserve"> Específicas</w:t>
      </w:r>
      <w:r>
        <w:t xml:space="preserve"> y que deban proveer servicios de telecomunicaciones</w:t>
      </w:r>
      <w:r w:rsidR="0029184C">
        <w:t xml:space="preserve"> preferentemente</w:t>
      </w:r>
      <w:r>
        <w:t xml:space="preserve"> en localidades emplazadas al interior de la Zona de Servicio de la Beneficiaria.</w:t>
      </w:r>
    </w:p>
    <w:p w14:paraId="0A7683E3" w14:textId="77777777" w:rsidR="00E962FE" w:rsidRDefault="00E962FE"/>
    <w:p w14:paraId="35099A5F"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1F8369F8" w14:textId="14D50E02" w:rsidR="009034DC" w:rsidRDefault="009034DC" w:rsidP="0071218B">
      <w:pPr>
        <w:pStyle w:val="Prrafodelista"/>
        <w:numPr>
          <w:ilvl w:val="0"/>
          <w:numId w:val="73"/>
        </w:numPr>
      </w:pPr>
      <w:r>
        <w:t xml:space="preserve">Las prestaciones asociadas a la obligación de Servicio Preferente son las mismas y deberán prestarse en las mismas condiciones </w:t>
      </w:r>
      <w:r w:rsidR="001324D2">
        <w:t xml:space="preserve">técnicas y comerciales </w:t>
      </w:r>
      <w:r>
        <w:t xml:space="preserve">que aquellas que se ofrecen a los Clientes de la Oferta de Servicios de Infraestructura, a excepción de las tarifas máximas </w:t>
      </w:r>
      <w:r w:rsidR="00E3284A">
        <w:t xml:space="preserve">afectas a descuento </w:t>
      </w:r>
      <w:r>
        <w:t xml:space="preserve">para las prestaciones materia de la misma. </w:t>
      </w:r>
      <w:r w:rsidR="00E74FB3" w:rsidRPr="007D5A05">
        <w:rPr>
          <w:rFonts w:eastAsia="Times New Roman" w:cs="&amp;quot"/>
          <w:lang w:eastAsia="es-ES"/>
        </w:rPr>
        <w:t>Esta obligación se entenderá cumplida por la Beneficiaria, en cada uno de los Trazados Regionales de Infraestructura Óptica que componen la respectiva Macrozona, cuando entregue un único Canal Óptico</w:t>
      </w:r>
      <w:r w:rsidR="00E74FB3">
        <w:rPr>
          <w:rFonts w:eastAsia="Times New Roman" w:cs="&amp;quot"/>
          <w:lang w:eastAsia="es-ES"/>
        </w:rPr>
        <w:t xml:space="preserve"> Terrestre</w:t>
      </w:r>
      <w:r w:rsidR="00E74FB3"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00E74FB3" w:rsidRPr="007D5A05">
        <w:rPr>
          <w:rFonts w:eastAsia="Times New Roman" w:cs="&amp;quot"/>
          <w:lang w:eastAsia="es-ES"/>
        </w:rPr>
        <w:t>.</w:t>
      </w:r>
    </w:p>
    <w:p w14:paraId="0F850C63" w14:textId="77777777" w:rsidR="009034DC" w:rsidRDefault="009034DC" w:rsidP="0071218B">
      <w:pPr>
        <w:pStyle w:val="Prrafodelista"/>
        <w:numPr>
          <w:ilvl w:val="0"/>
          <w:numId w:val="73"/>
        </w:numPr>
      </w:pPr>
      <w:r>
        <w:t>Las prestaciones asociadas a esta obligación se implementarán en cada uno de los Trazados Regionales de Infraestructura Óptica pertenecientes a la Macrozona respectiva</w:t>
      </w:r>
      <w:r w:rsidR="006256AB">
        <w:t>,</w:t>
      </w:r>
      <w:r>
        <w:t xml:space="preserve"> en la medida que se produzcan adjudicaciones en los futuros concursos del FDT y que los mismos deban desplegarse en la Zona de Servicio de la Beneficiaria del presente Concurso. </w:t>
      </w:r>
    </w:p>
    <w:p w14:paraId="7E38FBC4" w14:textId="3BDE97E5" w:rsidR="009034DC" w:rsidRDefault="009034DC" w:rsidP="0071218B">
      <w:pPr>
        <w:pStyle w:val="Prrafodelista"/>
        <w:numPr>
          <w:ilvl w:val="0"/>
          <w:numId w:val="73"/>
        </w:numPr>
      </w:pPr>
      <w:r>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en localidades emplazadas</w:t>
      </w:r>
      <w:r w:rsidR="0029184C">
        <w:t xml:space="preserve"> preferentemente</w:t>
      </w:r>
      <w:r>
        <w:t xml:space="preserve"> al interior de alguna de las regiones de la Zona de Servicio respectiva de la Beneficiaria y que para ello requieran contratar el Servicio de Infraestructura objeto del presente Concurso</w:t>
      </w:r>
      <w:r w:rsidR="004C7273">
        <w:t>.</w:t>
      </w:r>
    </w:p>
    <w:p w14:paraId="6B1F8B2E" w14:textId="77777777" w:rsidR="009034DC" w:rsidRDefault="009034DC" w:rsidP="0071218B">
      <w:pPr>
        <w:pStyle w:val="Prrafodelista"/>
        <w:numPr>
          <w:ilvl w:val="0"/>
          <w:numId w:val="73"/>
        </w:numPr>
      </w:pPr>
      <w:r>
        <w:t xml:space="preserve">El </w:t>
      </w:r>
      <w:r w:rsidR="00E3284A">
        <w:t xml:space="preserve">porcentaje de </w:t>
      </w:r>
      <w:r>
        <w:t xml:space="preserve">descuento </w:t>
      </w:r>
      <w:r w:rsidR="00E3284A">
        <w:t xml:space="preserve">de las tarifas máximas comprometidas </w:t>
      </w:r>
      <w:r>
        <w:t xml:space="preserve">para las prestaciones de </w:t>
      </w:r>
      <w:r w:rsidR="00E3284A">
        <w:t xml:space="preserve">la Oferta de Servicio de Infraestructura asociadas a </w:t>
      </w:r>
      <w:r>
        <w:t>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42B6304" w14:textId="77777777" w:rsidR="009034DC" w:rsidRDefault="009034DC" w:rsidP="0071218B">
      <w:pPr>
        <w:pStyle w:val="Prrafodelista"/>
        <w:numPr>
          <w:ilvl w:val="0"/>
          <w:numId w:val="73"/>
        </w:numPr>
      </w:pPr>
      <w:r>
        <w:lastRenderedPageBreak/>
        <w:t>La obligación de Servicio Preferente se hará efectiva en la medida que exista disponibilidad técnica de conexión a través de un</w:t>
      </w:r>
      <w:r w:rsidR="00E3284A">
        <w:t xml:space="preserve"> (1)</w:t>
      </w:r>
      <w:r>
        <w:t xml:space="preserve"> Canal Óptico Terrestre en todos los PIX y POIIT Terrestres del Trazado Regional de Infraestructura Óptica</w:t>
      </w:r>
      <w:r w:rsidR="00E3284A">
        <w:t xml:space="preserve"> respectivo</w:t>
      </w:r>
      <w:r>
        <w:t>, así como en los Puntos de Derivación en los que se requiera. Con todo, la disponibilidad técnica deberá ser coherente con lo informado en el reporte comercial definido en el literal c</w:t>
      </w:r>
      <w:r w:rsidR="00E3284A">
        <w:t>.</w:t>
      </w:r>
      <w:r>
        <w:t xml:space="preserve"> del numeral 10.3.1.2 del Anexo N</w:t>
      </w:r>
      <w:proofErr w:type="gramStart"/>
      <w:r>
        <w:t>.º</w:t>
      </w:r>
      <w:proofErr w:type="gramEnd"/>
      <w:r>
        <w:t xml:space="preserve"> 10.</w:t>
      </w:r>
    </w:p>
    <w:p w14:paraId="7F825B4E" w14:textId="537D9BCE" w:rsidR="00E3284A" w:rsidRDefault="00E3284A" w:rsidP="0071218B">
      <w:pPr>
        <w:pStyle w:val="Prrafodelista"/>
        <w:numPr>
          <w:ilvl w:val="0"/>
          <w:numId w:val="73"/>
        </w:numPr>
      </w:pPr>
      <w:r>
        <w:t>El porcentaje de descuento comprometido para las tarifas máximas comprometidas para las prestaciones de la Oferta de Servicios de Infraestructura asociadas a la obligación de Servicio Preferente, será materia de asignación de puntaje de conformidad a lo previsto en el Anexo Nº</w:t>
      </w:r>
      <w:r w:rsidR="00143D74">
        <w:t xml:space="preserve"> </w:t>
      </w:r>
      <w:r>
        <w:t>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610" w:name="_1u4oe9t"/>
      <w:bookmarkStart w:id="611" w:name="_Toc11695465"/>
      <w:bookmarkEnd w:id="610"/>
      <w:r w:rsidRPr="00E962FE">
        <w:t>Prestaciones de la obligación Servicio Preferente</w:t>
      </w:r>
      <w:bookmarkEnd w:id="611"/>
    </w:p>
    <w:p w14:paraId="42FBFE41" w14:textId="77777777" w:rsidR="009034DC" w:rsidRDefault="00E3284A">
      <w:r>
        <w:t xml:space="preserve">La Proponente </w:t>
      </w:r>
      <w:r w:rsidR="009034DC">
        <w:t xml:space="preserve">para una Macrozona deberá </w:t>
      </w:r>
      <w:r>
        <w:t xml:space="preserve">comprometer un porcentaje de descuento igual o superior al 50% del monto de las tarifas máximas comprometidas para todas las prestaciones objeto de la Oferta de Servicio de Infraestructura </w:t>
      </w:r>
      <w:r w:rsidR="009034DC">
        <w:t xml:space="preserve">para el cumplimiento de la obligación de Servicio Preferente definida en el Artículo 39° previo requerimiento de SUBTEL. </w:t>
      </w:r>
    </w:p>
    <w:p w14:paraId="5855D4E9" w14:textId="77777777" w:rsidR="009034DC" w:rsidRDefault="009034DC"/>
    <w:p w14:paraId="6FD5CB8E" w14:textId="77777777" w:rsidR="009034DC" w:rsidRDefault="009034DC">
      <w:r>
        <w:t xml:space="preserve">Para el correcto cumplimiento e implementación de esta obligación, la Beneficiaria deberá mantener a disposición de SUBTEL la información actualizada de la utilización de los diferentes elementos que componen el Trazado Regional de Infraestructura Óptica, de acuerdo con el procedimiento establecido en el numeral 10.3 del Anexo N° 10, con el fin de que ésta determine la factibilidad de atender una determinada localidad haciendo uso de la </w:t>
      </w:r>
      <w:r w:rsidR="00E3284A">
        <w:t>i</w:t>
      </w:r>
      <w:r>
        <w:t>nfraestructura</w:t>
      </w:r>
      <w:r w:rsidR="00E3284A">
        <w:t xml:space="preserve"> </w:t>
      </w:r>
      <w:r w:rsidR="002066DA">
        <w:t>física</w:t>
      </w:r>
      <w:r w:rsidR="00E3284A">
        <w:t xml:space="preserve"> para telecomunicaciones</w:t>
      </w:r>
      <w:r>
        <w:t>.</w:t>
      </w:r>
    </w:p>
    <w:p w14:paraId="77EEE96A" w14:textId="77777777" w:rsidR="009034DC" w:rsidRDefault="009034DC">
      <w:pPr>
        <w:ind w:left="360"/>
      </w:pPr>
    </w:p>
    <w:p w14:paraId="237D77D4" w14:textId="77777777" w:rsidR="009034DC" w:rsidRDefault="009034DC">
      <w:r>
        <w:t>Asimismo, será responsabilidad del futuro asignatario del FDT el despliegue de los medios físicos necesarios para hacer uso de esta obligación de Servicio Preferente, sin embargo la Beneficiaria de este Concurso deberá prestar la debida colaboración tanto para SUBTEL como para la primera en cualquier tramitación o acción que resulte necesaria para cumplir con esta obligación.</w:t>
      </w:r>
    </w:p>
    <w:p w14:paraId="1F6ABE49" w14:textId="77777777" w:rsidR="009034DC" w:rsidRDefault="009034DC">
      <w:pPr>
        <w:ind w:left="360"/>
      </w:pPr>
    </w:p>
    <w:p w14:paraId="5D12A7D2" w14:textId="77777777" w:rsidR="009034DC" w:rsidRPr="00E962FE" w:rsidRDefault="009034DC" w:rsidP="00526DF3">
      <w:pPr>
        <w:pStyle w:val="Anx-Titulo2"/>
      </w:pPr>
      <w:bookmarkStart w:id="612" w:name="_4e4bwxm"/>
      <w:bookmarkStart w:id="613" w:name="_Toc11695466"/>
      <w:bookmarkEnd w:id="612"/>
      <w:r w:rsidRPr="00E962FE">
        <w:t>Procedimientos operativos para la obligación de Servicio Preferente</w:t>
      </w:r>
      <w:bookmarkEnd w:id="613"/>
    </w:p>
    <w:p w14:paraId="2FBD110F" w14:textId="77777777" w:rsidR="009034DC" w:rsidRDefault="009034DC">
      <w:r>
        <w:t>En el marco del establecimiento del Programa Anual de Proyectos Subsidiables del FDT, su complemento y/o modificación, SUBTEL consultará a la Beneficiaria sobre disponibilidad técnica en los Trazados Regionales de Infraestructura Óptica</w:t>
      </w:r>
      <w:r w:rsidR="00E3284A">
        <w:t xml:space="preserve"> correspondientes a la Macrozona adjudicada</w:t>
      </w:r>
      <w:r>
        <w:t xml:space="preserve"> que sean susceptible de ser disponibilizados para el cumplimiento de la obligación de Servicio Preferente. </w:t>
      </w:r>
    </w:p>
    <w:p w14:paraId="03444A43" w14:textId="77777777" w:rsidR="009034DC" w:rsidRDefault="009034DC">
      <w:r>
        <w:t xml:space="preserve"> </w:t>
      </w:r>
    </w:p>
    <w:p w14:paraId="6DE1AFB3" w14:textId="77777777" w:rsidR="009034DC" w:rsidRDefault="009034DC">
      <w:r>
        <w:t>De ser factible, el Trazado Regional de Infraestructura Óptica será considerado como alternativa de solución técnica para el diseño de los Concursos del FDT a realizar durante el año respectivo, por lo que la Beneficiaria deberá</w:t>
      </w:r>
      <w:r w:rsidR="00E3284A">
        <w:t xml:space="preserve"> -de existir a </w:t>
      </w:r>
      <w:r w:rsidR="00E3284A">
        <w:lastRenderedPageBreak/>
        <w:t>esa fecha factibilidad técnica-</w:t>
      </w:r>
      <w:r>
        <w:t xml:space="preserve"> mantener un</w:t>
      </w:r>
      <w:r w:rsidR="006256AB">
        <w:t xml:space="preserve"> (1)</w:t>
      </w:r>
      <w:r>
        <w:t xml:space="preserve"> Canal Óptico Terrestre en reserva hasta la resolución del citado Concurso del FDT.</w:t>
      </w:r>
    </w:p>
    <w:p w14:paraId="061E4B30" w14:textId="77777777" w:rsidR="009034DC" w:rsidRDefault="009034DC">
      <w:r>
        <w:t xml:space="preserve"> </w:t>
      </w:r>
    </w:p>
    <w:p w14:paraId="53371CDE" w14:textId="77777777" w:rsidR="009034DC" w:rsidRDefault="009034DC">
      <w:r>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045B65D7" w14:textId="77777777" w:rsidR="009034DC" w:rsidRDefault="009034DC">
      <w:r>
        <w:t xml:space="preserve"> </w:t>
      </w:r>
    </w:p>
    <w:p w14:paraId="415E9FE1" w14:textId="77777777" w:rsidR="009034DC" w:rsidRDefault="009034DC">
      <w:r>
        <w:t>En caso de declararse desierto el Concurso, o de que el Proyecto Técnico adjudicado no requiera el uso del Trazado Regional de Infraestructura Óptica de la Beneficiaria, SUBTEL lo informará a la Beneficiaria.</w:t>
      </w:r>
    </w:p>
    <w:p w14:paraId="66284C1C" w14:textId="77777777" w:rsidR="009034DC" w:rsidRDefault="009034DC"/>
    <w:p w14:paraId="32FCB20D" w14:textId="77777777" w:rsidR="009034DC" w:rsidRDefault="00E3284A" w:rsidP="00526DF3">
      <w:pPr>
        <w:pStyle w:val="Anx-Titulo2"/>
      </w:pPr>
      <w:bookmarkStart w:id="614"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614"/>
    </w:p>
    <w:p w14:paraId="23477B6F" w14:textId="77777777" w:rsidR="009034DC" w:rsidRDefault="009034DC">
      <w:r>
        <w:t>La</w:t>
      </w:r>
      <w:r>
        <w:rPr>
          <w:lang w:val="es-ES"/>
        </w:rPr>
        <w:t xml:space="preserve"> Proponente deberá </w:t>
      </w:r>
      <w:r w:rsidR="00E3284A">
        <w:rPr>
          <w:lang w:val="es-ES"/>
        </w:rPr>
        <w:t xml:space="preserve">en su Propuesta </w:t>
      </w:r>
      <w:r>
        <w:rPr>
          <w:lang w:val="es-ES"/>
        </w:rPr>
        <w:t xml:space="preserve">indicar el </w:t>
      </w:r>
      <w:r w:rsidR="00E3284A">
        <w:rPr>
          <w:lang w:val="es-ES"/>
        </w:rPr>
        <w:t xml:space="preserve">porcentaje de </w:t>
      </w:r>
      <w:r>
        <w:rPr>
          <w:lang w:val="es-ES"/>
        </w:rPr>
        <w:t>descuento</w:t>
      </w:r>
      <w:r w:rsidR="00D75E37">
        <w:rPr>
          <w:lang w:val="es-ES"/>
        </w:rPr>
        <w:t xml:space="preserve"> igual o superior a un 50%</w:t>
      </w:r>
      <w:r w:rsidR="00D75E37">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sobre S4 de su Propuesta el siguiente cuadro.</w:t>
      </w:r>
    </w:p>
    <w:p w14:paraId="08571B95" w14:textId="77777777" w:rsidR="009034DC" w:rsidRDefault="009034DC"/>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027CAE" w14:paraId="7736B93E" w14:textId="77777777" w:rsidTr="00526DF3">
        <w:trPr>
          <w:cantSplit/>
        </w:trPr>
        <w:tc>
          <w:tcPr>
            <w:tcW w:w="8842" w:type="dxa"/>
            <w:gridSpan w:val="2"/>
            <w:tcBorders>
              <w:bottom w:val="single" w:sz="4" w:space="0" w:color="FFFFFF" w:themeColor="background1"/>
            </w:tcBorders>
            <w:shd w:val="clear" w:color="auto" w:fill="365F91" w:themeFill="accent1" w:themeFillShade="BF"/>
          </w:tcPr>
          <w:p w14:paraId="10C9D6D5" w14:textId="77777777" w:rsidR="009034DC" w:rsidRDefault="00D75E37">
            <w:pPr>
              <w:jc w:val="center"/>
            </w:pPr>
            <w:r>
              <w:rPr>
                <w:b/>
                <w:color w:val="FFFFFF"/>
                <w:sz w:val="18"/>
                <w:szCs w:val="18"/>
              </w:rPr>
              <w:t>Porcentaje de d</w:t>
            </w:r>
            <w:r w:rsidR="009034DC">
              <w:rPr>
                <w:b/>
                <w:color w:val="FFFFFF"/>
                <w:sz w:val="18"/>
                <w:szCs w:val="18"/>
              </w:rPr>
              <w:t>escuento para la</w:t>
            </w:r>
            <w:r w:rsidR="00F3079E">
              <w:rPr>
                <w:b/>
                <w:color w:val="FFFFFF"/>
                <w:sz w:val="18"/>
                <w:szCs w:val="18"/>
              </w:rPr>
              <w:t xml:space="preserve"> </w:t>
            </w:r>
            <w:r w:rsidR="009034DC">
              <w:rPr>
                <w:b/>
                <w:color w:val="FFFFFF"/>
                <w:sz w:val="18"/>
                <w:szCs w:val="18"/>
              </w:rPr>
              <w:t xml:space="preserve">obligación de Servicio Preferente </w:t>
            </w:r>
          </w:p>
          <w:p w14:paraId="2A436998" w14:textId="77777777" w:rsidR="009034DC" w:rsidRDefault="009034DC">
            <w:pPr>
              <w:jc w:val="center"/>
            </w:pPr>
            <w:r>
              <w:rPr>
                <w:b/>
                <w:color w:val="FFFFFF"/>
                <w:sz w:val="18"/>
                <w:szCs w:val="18"/>
              </w:rPr>
              <w:t xml:space="preserve">(expresado en porcentaje de descuento a aplicar) </w:t>
            </w:r>
          </w:p>
        </w:tc>
      </w:tr>
      <w:tr w:rsidR="00027CAE" w14:paraId="33611F18" w14:textId="77777777" w:rsidTr="00526DF3">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96D753D" w14:textId="77777777" w:rsidR="009034DC" w:rsidRDefault="009034DC">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4737666C" w14:textId="77777777" w:rsidR="009034DC" w:rsidRDefault="009034DC">
            <w:pPr>
              <w:jc w:val="center"/>
            </w:pPr>
            <w:r>
              <w:rPr>
                <w:b/>
                <w:color w:val="FFFFFF"/>
                <w:sz w:val="18"/>
                <w:szCs w:val="18"/>
              </w:rPr>
              <w:t>% de descuento</w:t>
            </w:r>
          </w:p>
        </w:tc>
      </w:tr>
      <w:tr w:rsidR="00027CAE" w14:paraId="7FD83CBB" w14:textId="77777777" w:rsidTr="00526DF3">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FF297BD" w14:textId="6004E136" w:rsidR="009034DC" w:rsidRDefault="009034DC" w:rsidP="00526DF3">
            <w:pPr>
              <w:jc w:val="center"/>
            </w:pPr>
            <w:r>
              <w:rPr>
                <w:color w:val="000000"/>
                <w:sz w:val="18"/>
                <w:szCs w:val="18"/>
              </w:rPr>
              <w:t xml:space="preserve">Todas las de la </w:t>
            </w:r>
            <w:r>
              <w:rPr>
                <w:color w:val="000000"/>
                <w:sz w:val="18"/>
                <w:szCs w:val="18"/>
                <w:highlight w:val="white"/>
              </w:rPr>
              <w:t>Oferta de Servicio</w:t>
            </w:r>
            <w:r w:rsidR="00E8321F">
              <w:rPr>
                <w:color w:val="000000"/>
                <w:sz w:val="18"/>
                <w:szCs w:val="18"/>
                <w:highlight w:val="white"/>
              </w:rPr>
              <w:t>s</w:t>
            </w:r>
            <w:r>
              <w:rPr>
                <w:color w:val="000000"/>
                <w:sz w:val="18"/>
                <w:szCs w:val="18"/>
                <w:highlight w:val="white"/>
              </w:rPr>
              <w:t xml:space="preserve">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1BFACEB2" w14:textId="77777777" w:rsidR="009034DC" w:rsidRDefault="009034DC" w:rsidP="00526DF3">
            <w:pPr>
              <w:pStyle w:val="Contenidodelatabla"/>
              <w:jc w:val="center"/>
            </w:pPr>
          </w:p>
        </w:tc>
      </w:tr>
    </w:tbl>
    <w:p w14:paraId="259EC95F" w14:textId="77777777" w:rsidR="009034DC" w:rsidRPr="00446860" w:rsidRDefault="009034DC">
      <w:pPr>
        <w:rPr>
          <w:lang w:val="es-ES"/>
        </w:rPr>
      </w:pPr>
    </w:p>
    <w:p w14:paraId="57A009AB" w14:textId="58540C94" w:rsidR="00446860" w:rsidRPr="00446860" w:rsidRDefault="00EF09B1" w:rsidP="00446860">
      <w:pPr>
        <w:rPr>
          <w:lang w:val="es-ES"/>
        </w:rPr>
      </w:pPr>
      <w:r>
        <w:rPr>
          <w:lang w:val="es-ES"/>
        </w:rPr>
        <w:t xml:space="preserve">Asimismo, la Proponente deberá informar las tarifas </w:t>
      </w:r>
      <w:r w:rsidR="00E36980">
        <w:rPr>
          <w:lang w:val="es-ES"/>
        </w:rPr>
        <w:t xml:space="preserve">máximas para cada una de las prestaciones materia de la obligación de Servicio Preferente, </w:t>
      </w:r>
      <w:r>
        <w:rPr>
          <w:lang w:val="es-ES"/>
        </w:rPr>
        <w:t xml:space="preserve">resultantes de aplicar este descuento en un archivo Excel cuyo </w:t>
      </w:r>
      <w:r w:rsidR="00446860" w:rsidRPr="00446860">
        <w:rPr>
          <w:lang w:val="es-ES"/>
        </w:rPr>
        <w:t xml:space="preserve">formato estará disponible en la página web de la SUBTEL </w:t>
      </w:r>
      <w:hyperlink r:id="rId73" w:history="1">
        <w:r w:rsidR="00446860" w:rsidRPr="00705835">
          <w:rPr>
            <w:u w:val="single"/>
            <w:lang w:val="es-ES"/>
          </w:rPr>
          <w:t>http://www.subtel.gob.cl/fon2019</w:t>
        </w:r>
      </w:hyperlink>
      <w:r w:rsidR="005F7FCF">
        <w:rPr>
          <w:lang w:val="es-ES"/>
        </w:rPr>
        <w:t>.</w:t>
      </w:r>
    </w:p>
    <w:p w14:paraId="319FBBE4" w14:textId="77777777" w:rsidR="009034DC" w:rsidRDefault="009034DC"/>
    <w:p w14:paraId="57F7DA57" w14:textId="77777777" w:rsidR="009034DC" w:rsidRDefault="009034DC">
      <w:r>
        <w:rPr>
          <w:highlight w:val="white"/>
        </w:rPr>
        <w:t xml:space="preserve">Por su parte, el </w:t>
      </w:r>
      <w:r w:rsidR="006256AB">
        <w:rPr>
          <w:highlight w:val="white"/>
        </w:rPr>
        <w:t xml:space="preserve">porcentaje de </w:t>
      </w:r>
      <w:r>
        <w:rPr>
          <w:highlight w:val="white"/>
        </w:rPr>
        <w:t xml:space="preserve">descuento comprometido </w:t>
      </w:r>
      <w:r w:rsidR="006256AB">
        <w:t>sobre las tarifas máximas comprometidas para las prestaciones de la Oferta de Servicio de Infraestructura</w:t>
      </w:r>
      <w:r w:rsidR="006256AB">
        <w:rPr>
          <w:lang w:val="es-ES"/>
        </w:rPr>
        <w:t xml:space="preserve"> asociado a</w:t>
      </w:r>
      <w:r w:rsidR="00D75E37">
        <w:rPr>
          <w:highlight w:val="white"/>
        </w:rPr>
        <w:t xml:space="preserve"> la obligación de Servicio Preferente </w:t>
      </w:r>
      <w:r>
        <w:rPr>
          <w:highlight w:val="white"/>
        </w:rPr>
        <w:t xml:space="preserve">será </w:t>
      </w:r>
      <w:r w:rsidR="006256AB">
        <w:rPr>
          <w:highlight w:val="white"/>
        </w:rPr>
        <w:t>materia de asignación de puntaje</w:t>
      </w:r>
      <w:r>
        <w:rPr>
          <w:highlight w:val="white"/>
        </w:rPr>
        <w:t xml:space="preserve"> de acuerdo con lo señalado en los numerales 5.</w:t>
      </w:r>
      <w:r w:rsidR="00ED3007">
        <w:rPr>
          <w:highlight w:val="white"/>
        </w:rPr>
        <w:t>4</w:t>
      </w:r>
      <w:r>
        <w:rPr>
          <w:highlight w:val="white"/>
        </w:rPr>
        <w:t>.1.2, 5.</w:t>
      </w:r>
      <w:r w:rsidR="00ED3007">
        <w:rPr>
          <w:highlight w:val="white"/>
        </w:rPr>
        <w:t>4</w:t>
      </w:r>
      <w:r>
        <w:rPr>
          <w:highlight w:val="white"/>
        </w:rPr>
        <w:t>.2.2, 5.</w:t>
      </w:r>
      <w:r w:rsidR="00ED3007">
        <w:rPr>
          <w:highlight w:val="white"/>
        </w:rPr>
        <w:t>4</w:t>
      </w:r>
      <w:r>
        <w:rPr>
          <w:highlight w:val="white"/>
        </w:rPr>
        <w:t>.3.2, 5.</w:t>
      </w:r>
      <w:r w:rsidR="00ED3007">
        <w:rPr>
          <w:highlight w:val="white"/>
        </w:rPr>
        <w:t>4</w:t>
      </w:r>
      <w:r>
        <w:rPr>
          <w:highlight w:val="white"/>
        </w:rPr>
        <w:t>.4.2,</w:t>
      </w:r>
      <w:r w:rsidR="00F3079E">
        <w:rPr>
          <w:highlight w:val="white"/>
        </w:rPr>
        <w:t xml:space="preserve"> </w:t>
      </w:r>
      <w:r>
        <w:rPr>
          <w:highlight w:val="white"/>
        </w:rPr>
        <w:t>5.</w:t>
      </w:r>
      <w:r w:rsidR="00ED3007">
        <w:rPr>
          <w:highlight w:val="white"/>
        </w:rPr>
        <w:t>4</w:t>
      </w:r>
      <w:r>
        <w:rPr>
          <w:highlight w:val="white"/>
        </w:rPr>
        <w:t>.5.2 y 5.</w:t>
      </w:r>
      <w:r w:rsidR="00ED3007">
        <w:rPr>
          <w:highlight w:val="white"/>
        </w:rPr>
        <w:t>4</w:t>
      </w:r>
      <w:r>
        <w:rPr>
          <w:highlight w:val="white"/>
        </w:rPr>
        <w:t>.6.2, todos del Anexo N° 5.</w:t>
      </w:r>
    </w:p>
    <w:p w14:paraId="5A802481" w14:textId="77777777" w:rsidR="009034DC" w:rsidRDefault="009034DC"/>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71218B">
      <w:pPr>
        <w:pStyle w:val="Anexo"/>
        <w:numPr>
          <w:ilvl w:val="0"/>
          <w:numId w:val="10"/>
        </w:numPr>
        <w:tabs>
          <w:tab w:val="clear" w:pos="0"/>
        </w:tabs>
        <w:ind w:left="0"/>
        <w:outlineLvl w:val="0"/>
        <w:rPr>
          <w:color w:val="17365D"/>
        </w:rPr>
      </w:pPr>
      <w:bookmarkStart w:id="615" w:name="_2t9m75f"/>
      <w:bookmarkEnd w:id="615"/>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77777777"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las mismas</w:t>
      </w:r>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el Anexo Nº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N° 8. </w:t>
      </w:r>
      <w:r w:rsidR="00D46A2A">
        <w:t>Los</w:t>
      </w:r>
      <w:r>
        <w:t xml:space="preserve"> procedimiento</w:t>
      </w:r>
      <w:r w:rsidR="00D46A2A">
        <w:t>s</w:t>
      </w:r>
      <w:r>
        <w:t xml:space="preserve"> se aplicará</w:t>
      </w:r>
      <w:r w:rsidR="00D46A2A">
        <w:t>n</w:t>
      </w:r>
      <w:r>
        <w:t xml:space="preserve"> a todas las Macrozonas descritas en el Artículo 4° de las presentes Bases Específicas.</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las mismas, de conformidad a lo previsto en el Artículo 26° de las mismas Bases. </w:t>
      </w:r>
    </w:p>
    <w:p w14:paraId="7A42E95D" w14:textId="77777777" w:rsidR="00E962FE" w:rsidRDefault="00E962FE"/>
    <w:p w14:paraId="03F75AB6"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71218B">
      <w:pPr>
        <w:pStyle w:val="Prrafodelista"/>
        <w:keepNext/>
        <w:keepLines/>
        <w:numPr>
          <w:ilvl w:val="0"/>
          <w:numId w:val="107"/>
        </w:numPr>
        <w:spacing w:before="200" w:after="240" w:line="276" w:lineRule="auto"/>
        <w:rPr>
          <w:b/>
          <w:vanish/>
          <w:spacing w:val="-3"/>
          <w:sz w:val="24"/>
          <w:szCs w:val="24"/>
          <w:lang w:eastAsia="ar-SA"/>
        </w:rPr>
      </w:pPr>
    </w:p>
    <w:p w14:paraId="1D9CE5B3" w14:textId="77777777" w:rsidR="009034DC" w:rsidRDefault="009034DC">
      <w:bookmarkStart w:id="616" w:name="_Toc11695469"/>
      <w:bookmarkEnd w:id="616"/>
      <w:r>
        <w:t xml:space="preserve">La Beneficiaria podrá </w:t>
      </w:r>
      <w:r w:rsidR="005835F8">
        <w:t xml:space="preserve">actualizar mediante </w:t>
      </w:r>
      <w:r>
        <w:t>index</w:t>
      </w:r>
      <w:r w:rsidR="00ED2428">
        <w:t>a</w:t>
      </w:r>
      <w:r w:rsidR="005835F8">
        <w:t>ción</w:t>
      </w:r>
      <w:r>
        <w:t xml:space="preserve"> las tarifas máximas de su Propuesta según la variación del IPP determinado por el INE para el periodo comprendido entre el mes de postulación y el mes en que le sea otorgada la</w:t>
      </w:r>
      <w:r w:rsidR="005835F8">
        <w:t xml:space="preserve"> respectiva</w:t>
      </w:r>
      <w:r>
        <w:t xml:space="preserve"> recepción conforme de las obras e instalaciones. </w:t>
      </w:r>
      <w:r w:rsidR="005835F8">
        <w:t>Para este efecto, l</w:t>
      </w:r>
      <w:r>
        <w:t xml:space="preserve">a Beneficiaria, dentro de los diez (10) días hábiles siguientes a la notificación del oficio de recepción </w:t>
      </w:r>
      <w:r w:rsidR="005835F8">
        <w:t xml:space="preserve">conforme </w:t>
      </w:r>
      <w:r>
        <w:t xml:space="preserve">de las obras e instalaciones, deberá informar mediante el respectivo ingreso en Oficina de Partes de SUBTEL que procederá a aplicar la indexación correspondiente. </w:t>
      </w:r>
    </w:p>
    <w:p w14:paraId="2724CEA8" w14:textId="77777777" w:rsidR="009034DC" w:rsidRDefault="009034DC"/>
    <w:p w14:paraId="4A18D993" w14:textId="77777777" w:rsidR="00BF7E16" w:rsidRDefault="009034DC">
      <w:r>
        <w:t xml:space="preserve">Una vez iniciado el Servicio de Infraestructura </w:t>
      </w:r>
      <w:r w:rsidR="005835F8">
        <w:t>-</w:t>
      </w:r>
      <w:r>
        <w:t>previa recepción conforme de las obras e instalaciones</w:t>
      </w:r>
      <w:r w:rsidR="005835F8">
        <w:t>-</w:t>
      </w:r>
      <w:r>
        <w:t>, la Beneficiaria deberá actualizar sus tarifas máximas anualmente</w:t>
      </w:r>
      <w:r w:rsidR="00BF7E16">
        <w:t>,</w:t>
      </w:r>
      <w:r>
        <w:t xml:space="preserve"> aplicando un polinomio de indexación que deberá contener la variación del IPP durante el período comprendido entre el mes anterior a la solicitud de indexación y el IPP correspondiente al duodécimo mes anterior a dicha solicitud</w:t>
      </w:r>
      <w:r w:rsidR="00BF7E16">
        <w:t>; si el IPP acumulado para ese período fuera inferior a un 1%, la tarifa máxima se indexará a todo evento por un 1%.</w:t>
      </w:r>
      <w:r>
        <w:t xml:space="preserve"> Esta tarifa máxima </w:t>
      </w:r>
      <w:r w:rsidR="00BF7E16">
        <w:t xml:space="preserve">actualizada </w:t>
      </w:r>
      <w:r>
        <w:t>tendrá una vigencia de un (1) año, contado desde la fecha de ingreso de la antedicha solicitud de indexación señalada en el presente numeral, en Oficina de Partes de SUBTEL.</w:t>
      </w:r>
    </w:p>
    <w:p w14:paraId="365FAE60" w14:textId="77777777" w:rsidR="00BF7E16" w:rsidRDefault="00BF7E16"/>
    <w:p w14:paraId="0FB167C7" w14:textId="77777777" w:rsidR="009034DC" w:rsidRDefault="00BF7E16" w:rsidP="00BF7E16">
      <w:r>
        <w:t>Previo a</w:t>
      </w:r>
      <w:r w:rsidR="009034DC">
        <w:t xml:space="preserve"> finalizar el periodo de vigencia, la Beneficiaria deberá </w:t>
      </w:r>
      <w:r>
        <w:t xml:space="preserve">solicitar </w:t>
      </w:r>
      <w:r w:rsidR="009034DC">
        <w:t>a SUBTEL la nueva indexación de sus tarifas máximas.</w:t>
      </w:r>
      <w:r>
        <w:t xml:space="preserve"> El </w:t>
      </w:r>
      <w:r w:rsidR="008D0678">
        <w:t>p</w:t>
      </w:r>
      <w:r>
        <w:t xml:space="preserve">rocedimiento de </w:t>
      </w:r>
      <w:r w:rsidR="008D0678">
        <w:t>a</w:t>
      </w:r>
      <w:r>
        <w:t xml:space="preserve">ctualización </w:t>
      </w:r>
      <w:r w:rsidR="008D0678">
        <w:t xml:space="preserve">de las tarifas máximas del Servicio de Infraestructura </w:t>
      </w:r>
      <w:r>
        <w:t>deberá realizarse</w:t>
      </w:r>
      <w:r w:rsidR="009034DC">
        <w:t xml:space="preserve"> por la Beneficiaria hasta el comienzo del </w:t>
      </w:r>
      <w:r>
        <w:t xml:space="preserve">procedimiento de revisión </w:t>
      </w:r>
      <w:r w:rsidR="009034DC">
        <w:t>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617"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617"/>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en el sitio web de la Beneficiaria dentro del mes calendario siguiente al de la notificación de las nuevas tarifas máximas y, en todo caso, encontrarse vigentes para el inicio del nuevo período en que deben regir.</w:t>
      </w:r>
    </w:p>
    <w:p w14:paraId="79262958" w14:textId="77777777" w:rsidR="009034DC" w:rsidRPr="008709AF" w:rsidRDefault="00BF7E16" w:rsidP="00526DF3">
      <w:pPr>
        <w:pStyle w:val="Anx-Titulo3"/>
      </w:pPr>
      <w:bookmarkStart w:id="618" w:name="_Toc11695471"/>
      <w:r w:rsidRPr="003F60BA">
        <w:lastRenderedPageBreak/>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618"/>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4D4EE2B0"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físico,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las mismas,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Servicio de Infraestructura, de conformidad al procedimiento descrito en este numeral, para que comience a regir por otros nuevos seis (6) años. El mismo </w:t>
      </w:r>
      <w:r>
        <w:lastRenderedPageBreak/>
        <w:t xml:space="preserve">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619" w:name="_Toc11695472"/>
      <w:r w:rsidRPr="00E962FE">
        <w:t>Revisión de las tarifas máximas a partir de la determinación efectuada por SUBTEL</w:t>
      </w:r>
      <w:r w:rsidR="009034DC" w:rsidRPr="00E962FE">
        <w:t>.</w:t>
      </w:r>
      <w:bookmarkEnd w:id="619"/>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Si la Beneficiaria no informa su decisión al respecto, la informa extemporáneamente o bien acepta las tarifas máximas y el polinomio de indexación anual propuesto por SUBTEL, estos estarán vigente</w:t>
      </w:r>
      <w:r w:rsidR="00DF7976">
        <w:t>s</w:t>
      </w:r>
      <w:r>
        <w:t xml:space="preserve"> por los </w:t>
      </w:r>
      <w:r>
        <w:lastRenderedPageBreak/>
        <w:t xml:space="preserve">próximos 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620" w:name="_Ref421700551111111111111111111111111111"/>
      <w:bookmarkEnd w:id="620"/>
    </w:p>
    <w:p w14:paraId="565C33DB" w14:textId="77777777" w:rsidR="009034DC" w:rsidRDefault="009034DC">
      <w:pPr>
        <w:pageBreakBefore/>
        <w:spacing w:after="200" w:line="276" w:lineRule="auto"/>
        <w:jc w:val="left"/>
      </w:pPr>
    </w:p>
    <w:p w14:paraId="2A3E3C24" w14:textId="77777777" w:rsidR="009034DC" w:rsidRDefault="009034DC" w:rsidP="0071218B">
      <w:pPr>
        <w:pStyle w:val="Anexo"/>
        <w:numPr>
          <w:ilvl w:val="0"/>
          <w:numId w:val="10"/>
        </w:numPr>
        <w:tabs>
          <w:tab w:val="clear" w:pos="0"/>
        </w:tabs>
        <w:ind w:left="0"/>
        <w:outlineLvl w:val="0"/>
      </w:pPr>
      <w:bookmarkStart w:id="621" w:name="_36os34g"/>
      <w:bookmarkEnd w:id="621"/>
    </w:p>
    <w:p w14:paraId="3095FF61" w14:textId="77777777" w:rsidR="009034DC" w:rsidRDefault="009034DC">
      <w:pPr>
        <w:jc w:val="center"/>
        <w:rPr>
          <w:sz w:val="24"/>
          <w:szCs w:val="24"/>
        </w:rPr>
      </w:pPr>
      <w:r>
        <w:rPr>
          <w:b/>
          <w:sz w:val="24"/>
          <w:szCs w:val="24"/>
        </w:rPr>
        <w:t>SEGUIMIENTO DE LOS PROYECTOS</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77777777" w:rsidR="009034DC" w:rsidRDefault="009034DC">
      <w:r>
        <w:t xml:space="preserve">Esta metodología consta de tres (3) fases de seguimiento. La primera es relativa al correcto desarrollo del Informe de Ingeniería de Detalle;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7777777" w:rsidR="009034DC" w:rsidRDefault="009034DC">
      <w:r>
        <w:t>Para lo anterior, se constituirán mesas de seguimiento de los Proyectos, las cuales tendrán un rol facilitador entre la Beneficiaria, SUBTEL y autoridades del gobierno central, regional o local, cuyo objeto será la implementación, el desarrollo y la correcta ejecución y operación de los Proyectos,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71218B">
      <w:pPr>
        <w:pStyle w:val="Prrafodelista"/>
        <w:keepNext/>
        <w:keepLines/>
        <w:numPr>
          <w:ilvl w:val="0"/>
          <w:numId w:val="119"/>
        </w:numPr>
        <w:spacing w:before="120" w:after="240"/>
        <w:rPr>
          <w:rFonts w:eastAsia="Calibri"/>
          <w:b/>
          <w:vanish/>
          <w:sz w:val="24"/>
          <w:szCs w:val="24"/>
          <w:lang w:eastAsia="ar-SA"/>
        </w:rPr>
      </w:pPr>
    </w:p>
    <w:p w14:paraId="65AF1897"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622"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622"/>
    </w:p>
    <w:p w14:paraId="476D6EF4" w14:textId="77777777" w:rsidR="009034DC" w:rsidRDefault="009034DC">
      <w:r>
        <w:t>Esta fase corresponde al seguimiento del correcto desarrollo de los estudios previos a la instalación de la infraestructura, cuyo principal producto será el Informe de Ingeniería de Detalle, de acuerdo con las condiciones y términos especificados en el Artículo 32° y el numeral 1.4 del Anexo N°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623" w:name="_Toc11695474"/>
      <w:r w:rsidRPr="003F60BA">
        <w:lastRenderedPageBreak/>
        <w:t>Metodología de la primera fase</w:t>
      </w:r>
      <w:bookmarkEnd w:id="623"/>
    </w:p>
    <w:p w14:paraId="77C0F615" w14:textId="77777777" w:rsidR="009034DC" w:rsidRDefault="009034DC">
      <w: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71218B">
      <w:pPr>
        <w:pStyle w:val="Prrafodelista"/>
        <w:numPr>
          <w:ilvl w:val="0"/>
          <w:numId w:val="99"/>
        </w:numPr>
      </w:pPr>
      <w:r>
        <w:t>Actualización del estado de avance respecto a la reunión anterior.</w:t>
      </w:r>
    </w:p>
    <w:p w14:paraId="5986C4B2" w14:textId="77777777" w:rsidR="009034DC" w:rsidRDefault="009034DC" w:rsidP="0071218B">
      <w:pPr>
        <w:pStyle w:val="Prrafodelista"/>
        <w:numPr>
          <w:ilvl w:val="0"/>
          <w:numId w:val="99"/>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71218B">
      <w:pPr>
        <w:pStyle w:val="Prrafodelista"/>
        <w:numPr>
          <w:ilvl w:val="0"/>
          <w:numId w:val="99"/>
        </w:numPr>
      </w:pPr>
      <w:r>
        <w:t>Incidencias y problemas ocurridos desde la última reunión, así como también las actividades a desarrollar por ambas partes para evitar y/o mitigar dichos problemas.</w:t>
      </w:r>
    </w:p>
    <w:p w14:paraId="5AEC83A8" w14:textId="77777777" w:rsidR="00D50B0F" w:rsidRDefault="000E3819" w:rsidP="0071218B">
      <w:pPr>
        <w:pStyle w:val="Prrafodelista"/>
        <w:numPr>
          <w:ilvl w:val="0"/>
          <w:numId w:val="99"/>
        </w:numPr>
      </w:pPr>
      <w:r>
        <w:t>Definición del formato de entr</w:t>
      </w:r>
      <w:r w:rsidR="00D50B0F">
        <w:t>ega del Informe de Ingeniería de Detalle.</w:t>
      </w:r>
    </w:p>
    <w:p w14:paraId="3E83A690" w14:textId="77777777" w:rsidR="009034DC" w:rsidRDefault="009034DC" w:rsidP="0071218B">
      <w:pPr>
        <w:pStyle w:val="Prrafodelista"/>
        <w:numPr>
          <w:ilvl w:val="0"/>
          <w:numId w:val="99"/>
        </w:numPr>
        <w:ind w:left="714" w:hanging="357"/>
      </w:pPr>
      <w:r>
        <w:t>Revisión de avances e incidencias relativas al correcto desarrollo del Informe de Ingeniería de Detalle, según lo establecido en el Artículo 32° y el numeral 1.4. del Anexo N° 1, ambos de estas Bases Específicas.</w:t>
      </w:r>
    </w:p>
    <w:p w14:paraId="5B99B6AE" w14:textId="77777777" w:rsidR="009034DC" w:rsidRDefault="009034DC" w:rsidP="0071218B">
      <w:pPr>
        <w:pStyle w:val="Prrafodelista"/>
        <w:numPr>
          <w:ilvl w:val="0"/>
          <w:numId w:val="99"/>
        </w:numPr>
        <w:ind w:left="714" w:hanging="357"/>
      </w:pPr>
      <w:r>
        <w:t>Información sobre el avance de la tramitación de la respectiva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71218B">
      <w:pPr>
        <w:pStyle w:val="Prrafodelista"/>
        <w:numPr>
          <w:ilvl w:val="0"/>
          <w:numId w:val="99"/>
        </w:numPr>
        <w:ind w:left="714" w:hanging="357"/>
      </w:pPr>
      <w:r>
        <w:t>Especificación de los Reportes e información requerida para dar seguimiento a la difusión del Proyecto, según se establece en el Anexo N° 11 de estas Bases Específicas.</w:t>
      </w:r>
    </w:p>
    <w:p w14:paraId="7376E079" w14:textId="77777777" w:rsidR="009034DC" w:rsidRDefault="009034DC" w:rsidP="0071218B">
      <w:pPr>
        <w:pStyle w:val="Prrafodelista"/>
        <w:numPr>
          <w:ilvl w:val="0"/>
          <w:numId w:val="99"/>
        </w:numPr>
        <w:ind w:left="714" w:hanging="357"/>
      </w:pPr>
      <w:r>
        <w:t>Definiciones preliminares de la etapa de difusión, según lo indicado en el Anexo N° 11 de las presentes Bases Específicas.</w:t>
      </w:r>
    </w:p>
    <w:p w14:paraId="328E8190" w14:textId="77777777" w:rsidR="009034DC" w:rsidRDefault="009034DC" w:rsidP="0071218B">
      <w:pPr>
        <w:pStyle w:val="Prrafodelista"/>
        <w:numPr>
          <w:ilvl w:val="0"/>
          <w:numId w:val="99"/>
        </w:numPr>
        <w:ind w:left="714" w:hanging="357"/>
      </w:pPr>
      <w:r>
        <w:t>Cualquier otro tema o materia relacionada con el Proyecto.</w:t>
      </w:r>
    </w:p>
    <w:p w14:paraId="200D31AE" w14:textId="77777777" w:rsidR="009034DC" w:rsidRDefault="009034DC"/>
    <w:p w14:paraId="353794D0" w14:textId="77777777" w:rsidR="009034DC" w:rsidRDefault="009034DC">
      <w:r>
        <w:t xml:space="preserve">Esta fase se entenderá finalizada una vez </w:t>
      </w:r>
      <w:r w:rsidR="00052512">
        <w:t xml:space="preserve">aprobado por SUBTEL </w:t>
      </w:r>
      <w:r>
        <w:t>el Informe de Ingeniería de Detalle.</w:t>
      </w:r>
    </w:p>
    <w:p w14:paraId="3054B6AC" w14:textId="77777777" w:rsidR="009034DC" w:rsidRDefault="009034DC"/>
    <w:p w14:paraId="3CF0A66C" w14:textId="043B3A3B" w:rsidR="009034DC" w:rsidRPr="00E962FE" w:rsidRDefault="00AD6634" w:rsidP="00526DF3">
      <w:pPr>
        <w:pStyle w:val="Anx-Titulo2"/>
      </w:pPr>
      <w:bookmarkStart w:id="624" w:name="_Toc11695475"/>
      <w:r>
        <w:t xml:space="preserve"> </w:t>
      </w:r>
      <w:r w:rsidR="009034DC" w:rsidRPr="00E962FE">
        <w:t>Segunda fase: Seguimiento a la instalación</w:t>
      </w:r>
      <w:bookmarkEnd w:id="624"/>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lastRenderedPageBreak/>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625" w:name="_Toc11695476"/>
      <w:r w:rsidRPr="003F60BA">
        <w:t>Metodología de la segunda fase</w:t>
      </w:r>
      <w:bookmarkEnd w:id="625"/>
    </w:p>
    <w:p w14:paraId="66D53D7C" w14:textId="77777777" w:rsidR="009034DC" w:rsidRDefault="009034DC">
      <w:r>
        <w:t>Una vez recepcionado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 cada Proyecto.</w:t>
      </w:r>
    </w:p>
    <w:p w14:paraId="1DA49B7C" w14:textId="77777777" w:rsidR="009034DC" w:rsidRDefault="009034DC"/>
    <w:p w14:paraId="4EEDAAEE" w14:textId="77777777" w:rsidR="009034DC" w:rsidRDefault="009034DC">
      <w:r>
        <w:t>El objetivo de estas reuniones será la supervisión del cumplimiento de los avances comprometidos respecto de la implementación de cada Proyecto y se tratarán, entre otros, siguientes temas:</w:t>
      </w:r>
    </w:p>
    <w:p w14:paraId="0EC33FDC" w14:textId="77777777" w:rsidR="009034DC" w:rsidRDefault="009034DC"/>
    <w:p w14:paraId="737594C4" w14:textId="77777777" w:rsidR="009034DC" w:rsidRDefault="009034DC" w:rsidP="0071218B">
      <w:pPr>
        <w:pStyle w:val="Prrafodelista"/>
        <w:numPr>
          <w:ilvl w:val="0"/>
          <w:numId w:val="37"/>
        </w:numPr>
      </w:pPr>
      <w:r>
        <w:t>Actualización del estado de avance respecto a la reunión anterior.</w:t>
      </w:r>
    </w:p>
    <w:p w14:paraId="00D905BD" w14:textId="77777777" w:rsidR="009034DC" w:rsidRDefault="009034DC" w:rsidP="0071218B">
      <w:pPr>
        <w:pStyle w:val="Prrafodelista"/>
        <w:numPr>
          <w:ilvl w:val="0"/>
          <w:numId w:val="37"/>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71218B">
      <w:pPr>
        <w:pStyle w:val="Prrafodelista"/>
        <w:numPr>
          <w:ilvl w:val="0"/>
          <w:numId w:val="37"/>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71218B">
      <w:pPr>
        <w:pStyle w:val="Prrafodelista"/>
        <w:numPr>
          <w:ilvl w:val="0"/>
          <w:numId w:val="37"/>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71218B">
      <w:pPr>
        <w:pStyle w:val="Prrafodelista"/>
        <w:numPr>
          <w:ilvl w:val="0"/>
          <w:numId w:val="37"/>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77777777" w:rsidR="009034DC" w:rsidRDefault="009034DC" w:rsidP="0071218B">
      <w:pPr>
        <w:pStyle w:val="Prrafodelista"/>
        <w:numPr>
          <w:ilvl w:val="0"/>
          <w:numId w:val="37"/>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003E5F">
        <w:t>Artículo 38º</w:t>
      </w:r>
      <w:r>
        <w:fldChar w:fldCharType="end"/>
      </w:r>
      <w:r>
        <w:t xml:space="preserve"> de estas Bases Específicas.</w:t>
      </w:r>
    </w:p>
    <w:p w14:paraId="3CBBF2E2" w14:textId="77777777" w:rsidR="009034DC" w:rsidRDefault="009034DC" w:rsidP="0071218B">
      <w:pPr>
        <w:pStyle w:val="Prrafodelista"/>
        <w:numPr>
          <w:ilvl w:val="0"/>
          <w:numId w:val="37"/>
        </w:numPr>
      </w:pPr>
      <w:r>
        <w:t>Especificación de la información requerida para dar seguimiento a la difusión del Proyecto, así como la revisión y aceptación del contenido, formato e implementación de actividades de difusión,</w:t>
      </w:r>
      <w:r w:rsidR="00D1061A">
        <w:t xml:space="preserve"> </w:t>
      </w:r>
      <w:r>
        <w:t>según se establece en el Anexo N° 11</w:t>
      </w:r>
      <w:r w:rsidR="00052512">
        <w:t>.</w:t>
      </w:r>
    </w:p>
    <w:p w14:paraId="1161AA56" w14:textId="77777777" w:rsidR="009034DC" w:rsidRDefault="009034DC" w:rsidP="0071218B">
      <w:pPr>
        <w:pStyle w:val="Prrafodelista"/>
        <w:numPr>
          <w:ilvl w:val="0"/>
          <w:numId w:val="37"/>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del Anexo N° 1.</w:t>
      </w:r>
    </w:p>
    <w:p w14:paraId="6AD05DBC" w14:textId="77777777" w:rsidR="009034DC" w:rsidRDefault="009034DC" w:rsidP="0071218B">
      <w:pPr>
        <w:pStyle w:val="Prrafodelista"/>
        <w:numPr>
          <w:ilvl w:val="0"/>
          <w:numId w:val="37"/>
        </w:numPr>
        <w:ind w:left="714" w:hanging="357"/>
      </w:pPr>
      <w:r>
        <w:t xml:space="preserve">Especificación del perfil de acceso para SUBTEL a la información centralizada de monitoreo y supervisión, de manera remota y con un perfil de usuario que sólo posibilite la lectura de información del Centro </w:t>
      </w:r>
      <w:r>
        <w:lastRenderedPageBreak/>
        <w:t>de Control y Monitoreo</w:t>
      </w:r>
      <w:r w:rsidR="001211F5">
        <w:t xml:space="preserve"> de la Infraestructura Óptica</w:t>
      </w:r>
      <w:r>
        <w:t>, según el numeral 1.1.</w:t>
      </w:r>
      <w:r w:rsidR="004D4992">
        <w:t>7</w:t>
      </w:r>
      <w:r>
        <w:t xml:space="preserve"> del Anexo N° 1.</w:t>
      </w:r>
    </w:p>
    <w:p w14:paraId="56A8F3DA" w14:textId="77777777" w:rsidR="009034DC" w:rsidRDefault="009034DC" w:rsidP="0071218B">
      <w:pPr>
        <w:pStyle w:val="Prrafodelista"/>
        <w:numPr>
          <w:ilvl w:val="0"/>
          <w:numId w:val="37"/>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71218B">
      <w:pPr>
        <w:pStyle w:val="Prrafodelista"/>
        <w:numPr>
          <w:ilvl w:val="0"/>
          <w:numId w:val="37"/>
        </w:numPr>
      </w:pPr>
      <w:r>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71218B">
      <w:pPr>
        <w:pStyle w:val="Prrafodelista"/>
        <w:numPr>
          <w:ilvl w:val="0"/>
          <w:numId w:val="37"/>
        </w:numPr>
        <w:ind w:left="714" w:hanging="357"/>
      </w:pPr>
      <w:r>
        <w:t>Otros temas relacionados con el Proyecto.</w:t>
      </w:r>
    </w:p>
    <w:p w14:paraId="057D8C89" w14:textId="77777777" w:rsidR="009034DC" w:rsidRDefault="009034DC">
      <w:pPr>
        <w:pStyle w:val="Prrafodelista"/>
        <w:ind w:left="714"/>
      </w:pPr>
    </w:p>
    <w:p w14:paraId="3C850A49" w14:textId="77777777" w:rsidR="009034DC" w:rsidRDefault="009034DC">
      <w:r>
        <w:t>Para velar por el cumplimiento de las especificaciones técnicas, incluidas tanto en los Proyectos Técnicos adjudicados como en los Informes de Ingeniería de Detalle presentados por las Beneficiarias, SUBTEL designará un ITO como contraparte suya por cada Macrozona adjudicada.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77777777" w:rsidR="009034DC" w:rsidRDefault="009034DC">
      <w:r>
        <w:t>En caso que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recepcionado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71218B">
      <w:pPr>
        <w:numPr>
          <w:ilvl w:val="0"/>
          <w:numId w:val="5"/>
        </w:numPr>
      </w:pPr>
      <w:r>
        <w:t>Supervisar y controlar el cumplimiento de la calidad de la obra. Para tal efecto deberá:</w:t>
      </w:r>
    </w:p>
    <w:p w14:paraId="5FEFAAE0" w14:textId="77777777" w:rsidR="009034DC" w:rsidRDefault="009034DC" w:rsidP="0071218B">
      <w:pPr>
        <w:numPr>
          <w:ilvl w:val="1"/>
          <w:numId w:val="117"/>
        </w:numPr>
      </w:pPr>
      <w:r>
        <w:t>Conocer en detalle los planos, especificaciones técnicas de los Proyectos y cualquier otra información relevante proporcionada por la Beneficiaria.</w:t>
      </w:r>
    </w:p>
    <w:p w14:paraId="087B4E69" w14:textId="77777777" w:rsidR="009034DC" w:rsidRDefault="009034DC" w:rsidP="0071218B">
      <w:pPr>
        <w:numPr>
          <w:ilvl w:val="1"/>
          <w:numId w:val="117"/>
        </w:numPr>
      </w:pPr>
      <w:r>
        <w:t xml:space="preserve">Coordinar y supervisar las revisiones, aprobaciones y pruebas, según lo requieran las especificaciones dadas tanto en los Proyectos Técnicos como en los Informes de Ingeniería de Detalle. </w:t>
      </w:r>
    </w:p>
    <w:p w14:paraId="7D7BCF5C" w14:textId="77777777" w:rsidR="009034DC" w:rsidRDefault="009034DC" w:rsidP="0071218B">
      <w:pPr>
        <w:numPr>
          <w:ilvl w:val="1"/>
          <w:numId w:val="117"/>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71218B">
      <w:pPr>
        <w:numPr>
          <w:ilvl w:val="1"/>
          <w:numId w:val="117"/>
        </w:numPr>
      </w:pPr>
      <w:r>
        <w:t xml:space="preserve">Inspeccionar y levantar observaciones, cuando corresponda, respecto las faenas que así lo requieran. </w:t>
      </w:r>
    </w:p>
    <w:p w14:paraId="494BDF80" w14:textId="77777777" w:rsidR="009034DC" w:rsidRDefault="009034DC" w:rsidP="0071218B">
      <w:pPr>
        <w:numPr>
          <w:ilvl w:val="1"/>
          <w:numId w:val="117"/>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71218B">
      <w:pPr>
        <w:numPr>
          <w:ilvl w:val="0"/>
          <w:numId w:val="5"/>
        </w:numPr>
      </w:pPr>
      <w:r>
        <w:t>Controlar la programación de la obra. Para este fin deberá:</w:t>
      </w:r>
    </w:p>
    <w:p w14:paraId="6312A71D" w14:textId="77777777" w:rsidR="009034DC" w:rsidRDefault="009034DC" w:rsidP="0071218B">
      <w:pPr>
        <w:numPr>
          <w:ilvl w:val="1"/>
          <w:numId w:val="61"/>
        </w:numPr>
      </w:pPr>
      <w:r>
        <w:lastRenderedPageBreak/>
        <w:t>Supervisar que la obra se lleve a cabo dentro de los plazos establecidos y según el cronograma aprobado previamente por SUBTEL, que permita controlar el avance de las obras.</w:t>
      </w:r>
    </w:p>
    <w:p w14:paraId="5DA1F8B9" w14:textId="77777777" w:rsidR="009034DC" w:rsidRDefault="009034DC" w:rsidP="0071218B">
      <w:pPr>
        <w:numPr>
          <w:ilvl w:val="1"/>
          <w:numId w:val="61"/>
        </w:numPr>
      </w:pPr>
      <w:r>
        <w:t>Controlar el avance de la obra de acuerdo con el cronograma, informando en las mesas de seguimiento cualquier situación de no cumplimiento de dicho cronograma y de los posibles problemas que se presenten al respecto.</w:t>
      </w:r>
    </w:p>
    <w:p w14:paraId="29CFAE58" w14:textId="77777777" w:rsidR="009034DC" w:rsidRDefault="009034DC" w:rsidP="0071218B">
      <w:pPr>
        <w:numPr>
          <w:ilvl w:val="1"/>
          <w:numId w:val="61"/>
        </w:numPr>
      </w:pPr>
      <w:r>
        <w:t>Informar a SUBTEL sobre el estado de avance del Proyecto y sobre cualquier otra materia relacionada con la ejecución del mismo.</w:t>
      </w:r>
    </w:p>
    <w:p w14:paraId="1F603758" w14:textId="77777777" w:rsidR="009034DC" w:rsidRDefault="009034DC" w:rsidP="0071218B">
      <w:pPr>
        <w:numPr>
          <w:ilvl w:val="1"/>
          <w:numId w:val="61"/>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4937E87C" w14:textId="77777777" w:rsidR="009034DC" w:rsidRDefault="009034DC"/>
    <w:p w14:paraId="00DEBBC3" w14:textId="77777777" w:rsidR="009034DC" w:rsidRDefault="009034DC" w:rsidP="0071218B">
      <w:pPr>
        <w:numPr>
          <w:ilvl w:val="0"/>
          <w:numId w:val="5"/>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71218B">
      <w:pPr>
        <w:numPr>
          <w:ilvl w:val="0"/>
          <w:numId w:val="5"/>
        </w:numPr>
      </w:pPr>
      <w:r>
        <w:t>Otras labores:</w:t>
      </w:r>
    </w:p>
    <w:p w14:paraId="10E18EC1" w14:textId="77777777" w:rsidR="009034DC" w:rsidRDefault="009034DC" w:rsidP="0071218B">
      <w:pPr>
        <w:numPr>
          <w:ilvl w:val="1"/>
          <w:numId w:val="98"/>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71218B">
      <w:pPr>
        <w:numPr>
          <w:ilvl w:val="1"/>
          <w:numId w:val="98"/>
        </w:numPr>
      </w:pPr>
      <w:r>
        <w:t>Velar por la existencia de una adecuada supervisión de las obras por parte de la Beneficiaria y de su personal.</w:t>
      </w:r>
    </w:p>
    <w:p w14:paraId="6376A93C" w14:textId="77777777" w:rsidR="009034DC" w:rsidRDefault="009034DC" w:rsidP="0071218B">
      <w:pPr>
        <w:numPr>
          <w:ilvl w:val="1"/>
          <w:numId w:val="98"/>
        </w:numPr>
      </w:pPr>
      <w:r>
        <w:t>Controlar, en lo que corresponda, que los planes de los servicios básicos de la obra estén debidamente aprobados por el organismo respectivo y que la obra cuente con los permisos que sean pertinentes.</w:t>
      </w:r>
    </w:p>
    <w:p w14:paraId="5A475DAE" w14:textId="77777777" w:rsidR="009034DC" w:rsidRDefault="009034DC" w:rsidP="0071218B">
      <w:pPr>
        <w:numPr>
          <w:ilvl w:val="1"/>
          <w:numId w:val="98"/>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p>
    <w:p w14:paraId="7EE1B1DA" w14:textId="77777777" w:rsidR="009034DC" w:rsidRDefault="009034DC" w:rsidP="0071218B">
      <w:pPr>
        <w:numPr>
          <w:ilvl w:val="1"/>
          <w:numId w:val="98"/>
        </w:numPr>
      </w:pPr>
      <w:r>
        <w:t xml:space="preserve">Coordinar las visitas a la obra efectuadas por </w:t>
      </w:r>
      <w:r w:rsidR="00C00AE9">
        <w:t>entidades</w:t>
      </w:r>
      <w:r>
        <w:t xml:space="preserve"> externas, tales como autoridades gubernamentales, ministeriales u otras de similar connotación.</w:t>
      </w:r>
    </w:p>
    <w:p w14:paraId="3370E9A3" w14:textId="77777777" w:rsidR="009034DC" w:rsidRDefault="009034DC" w:rsidP="0071218B">
      <w:pPr>
        <w:numPr>
          <w:ilvl w:val="1"/>
          <w:numId w:val="98"/>
        </w:numPr>
      </w:pPr>
      <w:r>
        <w:t>Cualquier otra obligación que sea instruida por SUBTEL y que se relacionen con su función de fiscalizar el cumplimiento de los Proyectos Técnicos e Informe de Ingeniería de Detalle y, en general, velar por la correcta ejecución de la obra.</w:t>
      </w:r>
    </w:p>
    <w:p w14:paraId="0DBFEC5B" w14:textId="77777777" w:rsidR="009034DC" w:rsidRDefault="009034DC"/>
    <w:p w14:paraId="16DB263E" w14:textId="77777777" w:rsidR="009034DC" w:rsidRDefault="009034DC">
      <w:r>
        <w:t>En la Bitácora de Inspección, los ITO y —de corresponder— las Beneficiarias deberán dejar constancia de lo siguiente:</w:t>
      </w:r>
    </w:p>
    <w:p w14:paraId="7056E16D" w14:textId="77777777" w:rsidR="009034DC" w:rsidRDefault="009034DC"/>
    <w:p w14:paraId="501308AF" w14:textId="77777777" w:rsidR="009034DC" w:rsidRDefault="009034DC" w:rsidP="0071218B">
      <w:pPr>
        <w:numPr>
          <w:ilvl w:val="0"/>
          <w:numId w:val="19"/>
        </w:numPr>
      </w:pPr>
      <w:r>
        <w:t>La fecha del inicio y término de la visita.</w:t>
      </w:r>
    </w:p>
    <w:p w14:paraId="0541059B" w14:textId="77777777" w:rsidR="009034DC" w:rsidRDefault="009034DC" w:rsidP="0071218B">
      <w:pPr>
        <w:numPr>
          <w:ilvl w:val="0"/>
          <w:numId w:val="19"/>
        </w:numPr>
      </w:pPr>
      <w:r>
        <w:t>Estado y avances de las obras.</w:t>
      </w:r>
    </w:p>
    <w:p w14:paraId="2A80D198" w14:textId="77777777" w:rsidR="009034DC" w:rsidRDefault="009034DC" w:rsidP="0071218B">
      <w:pPr>
        <w:numPr>
          <w:ilvl w:val="0"/>
          <w:numId w:val="19"/>
        </w:numPr>
      </w:pPr>
      <w:r>
        <w:lastRenderedPageBreak/>
        <w:t>Las observaciones que se hagan acerca de la forma en que se ejecuten los trabajos.</w:t>
      </w:r>
    </w:p>
    <w:p w14:paraId="2AF5763B" w14:textId="77777777" w:rsidR="009034DC" w:rsidRDefault="009034DC" w:rsidP="0071218B">
      <w:pPr>
        <w:numPr>
          <w:ilvl w:val="0"/>
          <w:numId w:val="19"/>
        </w:numPr>
      </w:pPr>
      <w:r>
        <w:t>Las observaciones efectuadas por el instalador de equipos, componentes y elementos de la Macrozona respectiva.</w:t>
      </w:r>
    </w:p>
    <w:p w14:paraId="25C59040" w14:textId="77777777" w:rsidR="009034DC" w:rsidRDefault="009034DC" w:rsidP="0071218B">
      <w:pPr>
        <w:numPr>
          <w:ilvl w:val="0"/>
          <w:numId w:val="19"/>
        </w:numPr>
      </w:pPr>
      <w:r>
        <w:t>Los demás antecedentes que exija el ITO.</w:t>
      </w:r>
    </w:p>
    <w:p w14:paraId="273BA06C" w14:textId="77777777" w:rsidR="009034DC" w:rsidRDefault="009034DC" w:rsidP="0071218B">
      <w:pPr>
        <w:numPr>
          <w:ilvl w:val="0"/>
          <w:numId w:val="19"/>
        </w:numPr>
      </w:pPr>
      <w:r>
        <w:t>Los reparos técnicos en el despliegue de la infraestructura que realice el ITO.</w:t>
      </w:r>
    </w:p>
    <w:p w14:paraId="3586196A" w14:textId="77777777" w:rsidR="009034DC" w:rsidRDefault="009034DC" w:rsidP="0071218B">
      <w:pPr>
        <w:numPr>
          <w:ilvl w:val="0"/>
          <w:numId w:val="19"/>
        </w:numPr>
      </w:pPr>
      <w:r>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626" w:name="_Toc11695477"/>
      <w:r>
        <w:t xml:space="preserve"> </w:t>
      </w:r>
      <w:r w:rsidR="009034DC" w:rsidRPr="00E962FE">
        <w:t>Tercera fase: Seguimiento a la operación y explotación del Proyecto</w:t>
      </w:r>
      <w:bookmarkEnd w:id="626"/>
    </w:p>
    <w:p w14:paraId="13275027" w14:textId="77777777" w:rsidR="009034DC" w:rsidRDefault="009034DC">
      <w:r>
        <w:t>Cada Beneficiaria estará obligada a mantener un permanente seguimiento del funcionamiento del Servicio de Infraestructura, que entregue información del mismo conforme a lo establecido en las presentes Bases del Concurso</w:t>
      </w:r>
      <w:r w:rsidR="0039607E">
        <w:t>, y que facilite las coordinaciones requeridas para hacer efectiva la obligación de Servicio Preferente en los términos señalados en el Artículo 39°</w:t>
      </w:r>
      <w:r>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627" w:name="_Toc11695478"/>
      <w:r w:rsidRPr="003F60BA">
        <w:t>Reportes de información a SUBTEL</w:t>
      </w:r>
      <w:bookmarkEnd w:id="627"/>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628" w:name="_Toc11695479"/>
      <w:r w:rsidRPr="003F60BA">
        <w:t>Procedimiento de entrega de información</w:t>
      </w:r>
      <w:bookmarkEnd w:id="628"/>
    </w:p>
    <w:p w14:paraId="7B3C0C83" w14:textId="77777777"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p>
    <w:p w14:paraId="49B8F3D4" w14:textId="77777777" w:rsidR="009034DC" w:rsidRDefault="009034DC"/>
    <w:p w14:paraId="576ED7C4" w14:textId="77777777" w:rsidR="009034DC" w:rsidRDefault="009034DC">
      <w:r>
        <w:t xml:space="preserve">La información deberá cargarla la Beneficiaria a través de una </w:t>
      </w:r>
      <w:r w:rsidR="00A94908">
        <w:t xml:space="preserve">plataforma </w:t>
      </w:r>
      <w:r w:rsidR="00A94908">
        <w:rPr>
          <w:i/>
        </w:rPr>
        <w:t>web service</w:t>
      </w:r>
      <w:r>
        <w:t xml:space="preserve"> administrada por SUBTEL y/o a través de la casilla de correo</w:t>
      </w:r>
      <w:r w:rsidR="00F3079E">
        <w:t xml:space="preserve"> </w:t>
      </w:r>
      <w:r>
        <w:rPr>
          <w:color w:val="0000FF"/>
          <w:u w:val="single"/>
        </w:rPr>
        <w:t>fon2019@subtel.gob.cl</w:t>
      </w:r>
      <w:r>
        <w:t xml:space="preserve">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629" w:name="_Toc11695480"/>
      <w:r w:rsidRPr="00E962FE">
        <w:lastRenderedPageBreak/>
        <w:t>Reportes de información a remitir</w:t>
      </w:r>
      <w:bookmarkEnd w:id="629"/>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77777777" w:rsidR="009034DC" w:rsidRDefault="009034DC" w:rsidP="0071218B">
      <w:pPr>
        <w:pStyle w:val="Prrafodelista"/>
        <w:numPr>
          <w:ilvl w:val="0"/>
          <w:numId w:val="64"/>
        </w:numPr>
      </w:pPr>
      <w:r>
        <w:rPr>
          <w:b/>
        </w:rPr>
        <w:t>Reporte de operación para las Macrozonas,</w:t>
      </w:r>
      <w:r>
        <w:t xml:space="preserve"> asociado a la información relativa al funcionamiento de la misma. La periodicidad de entrega de este Reporte será mensual y deberá contener, al menos, la información expuesta a continuación.</w:t>
      </w:r>
    </w:p>
    <w:p w14:paraId="78371341" w14:textId="77777777" w:rsidR="009034DC" w:rsidRDefault="009034DC">
      <w:pPr>
        <w:pStyle w:val="Prrafodelista"/>
      </w:pPr>
    </w:p>
    <w:p w14:paraId="73EA96CD" w14:textId="77777777" w:rsidR="009034DC" w:rsidRDefault="009034DC" w:rsidP="0071218B">
      <w:pPr>
        <w:numPr>
          <w:ilvl w:val="0"/>
          <w:numId w:val="26"/>
        </w:numPr>
      </w:pPr>
      <w:r>
        <w:t>Modificaciones en la configuración registrados en el Centro de Control y Monitoreo</w:t>
      </w:r>
      <w:r w:rsidR="001211F5">
        <w:t xml:space="preserve"> de la Infraestructura Óptica</w:t>
      </w:r>
      <w:r>
        <w:t>, según lo establecido en el numeral 1.1.</w:t>
      </w:r>
      <w:r w:rsidR="004D4992">
        <w:t>7</w:t>
      </w:r>
      <w:r>
        <w:t xml:space="preserve"> del Anexo N° 1.</w:t>
      </w:r>
    </w:p>
    <w:p w14:paraId="09A82FC9" w14:textId="77777777" w:rsidR="009034DC" w:rsidRDefault="009034DC" w:rsidP="0071218B">
      <w:pPr>
        <w:numPr>
          <w:ilvl w:val="0"/>
          <w:numId w:val="26"/>
        </w:numPr>
      </w:pPr>
      <w:r>
        <w:t>Copia de los Reportes de fallas acontecidas en el periodo</w:t>
      </w:r>
      <w:r w:rsidR="00C00AE9">
        <w:t xml:space="preserve"> para cada Trazado Regional de Infraestructura Óptica</w:t>
      </w:r>
      <w:r>
        <w:t>, emitidos por el Centro de Control y Monitoreo</w:t>
      </w:r>
      <w:r w:rsidR="001211F5">
        <w:t xml:space="preserve"> de la Infraestructura Óptica</w:t>
      </w:r>
      <w:r>
        <w:t>, según lo establecido en el numeral 1.1.</w:t>
      </w:r>
      <w:r w:rsidR="004D4992">
        <w:t>7</w:t>
      </w:r>
      <w:r>
        <w:t xml:space="preserve"> del Anexo N° 1.</w:t>
      </w:r>
    </w:p>
    <w:p w14:paraId="143DE87F" w14:textId="77777777" w:rsidR="009034DC" w:rsidRDefault="009034DC" w:rsidP="0071218B">
      <w:pPr>
        <w:numPr>
          <w:ilvl w:val="0"/>
          <w:numId w:val="26"/>
        </w:numPr>
      </w:pPr>
      <w:r>
        <w:t>Valores e información que sustenten el cálculo de la Disponibilidad Anual de Servicio de Infraestructura, definido en el numeral 1.1.</w:t>
      </w:r>
      <w:r w:rsidR="004D4992">
        <w:t>8</w:t>
      </w:r>
      <w:r>
        <w:t xml:space="preserve"> del Anexo N° 1, y en cumplimiento de los umbrales comprometidos en el respectivo Proyecto Técnico.</w:t>
      </w:r>
    </w:p>
    <w:p w14:paraId="260D05A3" w14:textId="30B6664D" w:rsidR="006A0D2F" w:rsidRDefault="006A0D2F" w:rsidP="0071218B">
      <w:pPr>
        <w:numPr>
          <w:ilvl w:val="0"/>
          <w:numId w:val="26"/>
        </w:numPr>
      </w:pPr>
      <w:r>
        <w:t xml:space="preserve">Informe de eventos de </w:t>
      </w:r>
      <w:r w:rsidR="0040042F">
        <w:t>s</w:t>
      </w:r>
      <w:r>
        <w:t xml:space="preserve">eguridad de la </w:t>
      </w:r>
      <w:r w:rsidR="0040042F">
        <w:t>i</w:t>
      </w:r>
      <w:r>
        <w:t xml:space="preserve">nformación acontecidos en el período, tanto en acceso físico a las instalaciones como ataques o vulneraciones al sistema de monitoreo definido en el numeral 1.1.7 del Anexo N°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77777777" w:rsidR="009034DC" w:rsidRDefault="009034DC" w:rsidP="0071218B">
      <w:pPr>
        <w:numPr>
          <w:ilvl w:val="0"/>
          <w:numId w:val="26"/>
        </w:numPr>
      </w:pPr>
      <w:r>
        <w:t>Copia del último reporte respecto del estado de las operaciones asociadas al mantenimiento preventivo, definido en el numeral 1.1.</w:t>
      </w:r>
      <w:r w:rsidR="004D4992">
        <w:t>9</w:t>
      </w:r>
      <w:r>
        <w:t xml:space="preserve"> del Anexo N° 1, según corresponda. </w:t>
      </w:r>
    </w:p>
    <w:p w14:paraId="36477731" w14:textId="77777777" w:rsidR="009034DC" w:rsidRDefault="009034DC" w:rsidP="0071218B">
      <w:pPr>
        <w:numPr>
          <w:ilvl w:val="0"/>
          <w:numId w:val="26"/>
        </w:numPr>
      </w:pPr>
      <w:r>
        <w:t>Cualquier otra información definida en las mesas de seguimiento.</w:t>
      </w:r>
    </w:p>
    <w:p w14:paraId="1A7F23D7" w14:textId="77777777" w:rsidR="009034DC" w:rsidRDefault="009034DC"/>
    <w:p w14:paraId="1A8EA7FB" w14:textId="77777777" w:rsidR="009034DC" w:rsidRDefault="009034DC" w:rsidP="0071218B">
      <w:pPr>
        <w:pStyle w:val="Prrafodelista"/>
        <w:numPr>
          <w:ilvl w:val="0"/>
          <w:numId w:val="64"/>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71218B">
      <w:pPr>
        <w:pStyle w:val="Prrafodelista"/>
        <w:numPr>
          <w:ilvl w:val="0"/>
          <w:numId w:val="42"/>
        </w:numPr>
        <w:ind w:left="1418"/>
      </w:pPr>
      <w:r>
        <w:t>Todas las especificaciones entregadas a través del numeral 3.2 del Anexo N° 3.</w:t>
      </w:r>
    </w:p>
    <w:p w14:paraId="34405F2F" w14:textId="77777777" w:rsidR="009034DC" w:rsidRDefault="009034DC" w:rsidP="0071218B">
      <w:pPr>
        <w:pStyle w:val="Prrafodelista"/>
        <w:numPr>
          <w:ilvl w:val="0"/>
          <w:numId w:val="42"/>
        </w:numPr>
        <w:ind w:left="1418"/>
      </w:pPr>
      <w:r>
        <w:t>Cualquier otra información definida en las mesas de seguimiento.</w:t>
      </w:r>
    </w:p>
    <w:p w14:paraId="541D2019" w14:textId="77777777" w:rsidR="009034DC" w:rsidRDefault="009034DC"/>
    <w:p w14:paraId="7C65541E" w14:textId="77777777" w:rsidR="009034DC" w:rsidRDefault="009034DC" w:rsidP="0071218B">
      <w:pPr>
        <w:pStyle w:val="Prrafodelista"/>
        <w:numPr>
          <w:ilvl w:val="0"/>
          <w:numId w:val="64"/>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La periodicidad de entrega de este Reporte será semestral y deberá contener para cada Trazado Regional 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71218B">
      <w:pPr>
        <w:numPr>
          <w:ilvl w:val="0"/>
          <w:numId w:val="101"/>
        </w:numPr>
      </w:pPr>
      <w:r>
        <w:t>Cantidad de Clientes para cada prestación solicitada respecto a la Oferta de Servicios de Infraestructura.</w:t>
      </w:r>
    </w:p>
    <w:p w14:paraId="005C51B0" w14:textId="77777777" w:rsidR="009034DC" w:rsidRPr="00282DC5" w:rsidRDefault="009034DC" w:rsidP="0071218B">
      <w:pPr>
        <w:numPr>
          <w:ilvl w:val="0"/>
          <w:numId w:val="101"/>
        </w:numPr>
      </w:pPr>
      <w:r>
        <w:lastRenderedPageBreak/>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71218B">
      <w:pPr>
        <w:numPr>
          <w:ilvl w:val="0"/>
          <w:numId w:val="101"/>
        </w:numPr>
      </w:pPr>
      <w:r w:rsidRPr="00282DC5">
        <w:t xml:space="preserve">Ingresos por cada prestación indicada en la Oferta de Servicios de Infraestructura. </w:t>
      </w:r>
    </w:p>
    <w:p w14:paraId="259426BC" w14:textId="77777777" w:rsidR="009034DC" w:rsidRPr="00282DC5" w:rsidRDefault="009034DC" w:rsidP="0071218B">
      <w:pPr>
        <w:numPr>
          <w:ilvl w:val="0"/>
          <w:numId w:val="101"/>
        </w:numPr>
      </w:pPr>
      <w:r w:rsidRPr="00282DC5">
        <w:t>Infraestructura usada en PIX</w:t>
      </w:r>
      <w:r w:rsidR="007C0B3D" w:rsidRPr="00282DC5">
        <w:t xml:space="preserve"> y</w:t>
      </w:r>
      <w:r w:rsidRPr="00282DC5">
        <w:t xml:space="preserve"> POIIT Terrestre: Cantidad de Canales Ópticos Terrestres contratada (pares de filamentos). Asimismo se deberá informar en qué Puntos de Derivación se han habilitado Canales Ópticos Terrestres,</w:t>
      </w:r>
      <w:r w:rsidR="007C0B3D" w:rsidRPr="00282DC5">
        <w:t xml:space="preserve"> 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77777777" w:rsidR="009034DC" w:rsidRDefault="009034DC" w:rsidP="0071218B">
      <w:pPr>
        <w:numPr>
          <w:ilvl w:val="0"/>
          <w:numId w:val="101"/>
        </w:numPr>
      </w:pPr>
      <w:r>
        <w:t>Infraestructura instalada en PIX, Puntos de Derivación, POIIT Terrestre y TRIOT Terrestre: Cantidad de Canales Ópticos Terrestres instalada (pares de filamentos) por sobre lo comprometido en el Proyecto Técnico adjudicado.</w:t>
      </w:r>
    </w:p>
    <w:p w14:paraId="469709ED" w14:textId="77777777" w:rsidR="009034DC" w:rsidRDefault="009034DC" w:rsidP="0071218B">
      <w:pPr>
        <w:numPr>
          <w:ilvl w:val="0"/>
          <w:numId w:val="101"/>
        </w:numPr>
      </w:pPr>
      <w:r>
        <w:t>Infraestructura usada en PIX y POIIT Terrestre (Cantidad de prestaciones y superficie usada, en metros cuadrados) para Alojamiento de Equipos.</w:t>
      </w:r>
    </w:p>
    <w:p w14:paraId="2B64B49F" w14:textId="77777777" w:rsidR="009034DC" w:rsidRDefault="009034DC" w:rsidP="0071218B">
      <w:pPr>
        <w:numPr>
          <w:ilvl w:val="0"/>
          <w:numId w:val="101"/>
        </w:numPr>
      </w:pPr>
      <w:r>
        <w:t>Infraestructura instalada en PIX y POIIT Terrestre (para prestaciones de Alojamiento de Equipos</w:t>
      </w:r>
      <w:proofErr w:type="gramStart"/>
      <w:r>
        <w:t>) ,</w:t>
      </w:r>
      <w:proofErr w:type="gramEnd"/>
      <w:r>
        <w:t xml:space="preserve"> en [m</w:t>
      </w:r>
      <w:r>
        <w:rPr>
          <w:vertAlign w:val="superscript"/>
        </w:rPr>
        <w:t>2</w:t>
      </w:r>
      <w:r>
        <w:t>].</w:t>
      </w:r>
    </w:p>
    <w:p w14:paraId="51720456" w14:textId="77777777" w:rsidR="009034DC" w:rsidRDefault="009034DC" w:rsidP="0071218B">
      <w:pPr>
        <w:numPr>
          <w:ilvl w:val="0"/>
          <w:numId w:val="101"/>
        </w:numPr>
      </w:pPr>
      <w:r>
        <w:t>Infraestructura</w:t>
      </w:r>
      <w:r w:rsidR="00F3079E">
        <w:t xml:space="preserve"> </w:t>
      </w:r>
      <w:r>
        <w:t>usada en PIX, Puntos de Derivación y POIIT Terrestre (Cantidad de prestaciones de Conexión Óptica para Clientes).</w:t>
      </w:r>
    </w:p>
    <w:p w14:paraId="1E1D4983" w14:textId="77777777" w:rsidR="009034DC" w:rsidRDefault="009034DC" w:rsidP="0071218B">
      <w:pPr>
        <w:numPr>
          <w:ilvl w:val="0"/>
          <w:numId w:val="101"/>
        </w:numPr>
      </w:pPr>
      <w:r>
        <w:t>Infraestructura instalada en PIX, Puntos de Derivación y POIIT Terrestre (Cantidad de prestaciones de Conexión Óptica para Clientes).</w:t>
      </w:r>
    </w:p>
    <w:p w14:paraId="6499DA23" w14:textId="77777777" w:rsidR="009034DC" w:rsidRDefault="009034DC" w:rsidP="0071218B">
      <w:pPr>
        <w:numPr>
          <w:ilvl w:val="0"/>
          <w:numId w:val="101"/>
        </w:numPr>
      </w:pPr>
      <w:r>
        <w:t>Infraestructura usada en PIX y POIIT Terrestre (Cantidad de prestaciones para Obras Civiles).</w:t>
      </w:r>
    </w:p>
    <w:p w14:paraId="7D526FB7" w14:textId="77777777" w:rsidR="009034DC" w:rsidRDefault="009034DC" w:rsidP="0071218B">
      <w:pPr>
        <w:numPr>
          <w:ilvl w:val="0"/>
          <w:numId w:val="101"/>
        </w:numPr>
      </w:pPr>
      <w:r>
        <w:t>Infraestructura instalada en PIX y POIIT Terrestre (Cantidad de prestaciones para Obras Civiles).</w:t>
      </w:r>
    </w:p>
    <w:p w14:paraId="5E94BB1C" w14:textId="77777777" w:rsidR="009034DC" w:rsidRDefault="009034DC" w:rsidP="0071218B">
      <w:pPr>
        <w:numPr>
          <w:ilvl w:val="0"/>
          <w:numId w:val="101"/>
        </w:numPr>
      </w:pPr>
      <w:r>
        <w:t xml:space="preserve">Copia de los contratos celebrados con los Clientes y sus respectivas modificaciones, de acuerdo con lo estipulado en el Artículo 38° de las presentes Bases Específicas y considerando lo indicado en los numerales 7.2 y 7.3 ambos del Anexo N° 7. </w:t>
      </w:r>
      <w:r w:rsidR="007C0B3D">
        <w:t>Se debe incorporar en esta información los contratos celebrados al amparo de la obligación de Servicio Preferente</w:t>
      </w:r>
      <w:r w:rsidR="00F15DBD">
        <w:t>, de acuerdo con lo estipulado en el Artículo 39° de las presentes Bases Específicas y considerando lo indicado en el Anexo N° 8.</w:t>
      </w:r>
    </w:p>
    <w:p w14:paraId="0ADB164A" w14:textId="77777777" w:rsidR="009034DC" w:rsidRDefault="009034DC" w:rsidP="0071218B">
      <w:pPr>
        <w:numPr>
          <w:ilvl w:val="0"/>
          <w:numId w:val="101"/>
        </w:numPr>
      </w:pPr>
      <w:r>
        <w:t>Cambios en la Oferta de Servicios de Infraestructura.</w:t>
      </w:r>
    </w:p>
    <w:p w14:paraId="11F2C4B1" w14:textId="77777777" w:rsidR="009034DC" w:rsidRDefault="009034DC" w:rsidP="0071218B">
      <w:pPr>
        <w:numPr>
          <w:ilvl w:val="0"/>
          <w:numId w:val="101"/>
        </w:numPr>
      </w:pPr>
      <w:r>
        <w:t xml:space="preserve">Información asociada, y su respectiva actualización, de otras prestaciones de infraestructura descritas en el Artículo 40° de estas Bases Específicas. </w:t>
      </w:r>
    </w:p>
    <w:p w14:paraId="2970696F" w14:textId="77777777" w:rsidR="009034DC" w:rsidRDefault="009034DC" w:rsidP="0071218B">
      <w:pPr>
        <w:numPr>
          <w:ilvl w:val="0"/>
          <w:numId w:val="101"/>
        </w:numPr>
      </w:pPr>
      <w:r>
        <w:t>Cambios en la dirección de la Oficina de Atención a Clientes exigida en el Artículo 38° de estas Bases Específicas.</w:t>
      </w:r>
    </w:p>
    <w:p w14:paraId="58898477" w14:textId="77777777" w:rsidR="009034DC" w:rsidRDefault="009034DC" w:rsidP="0071218B">
      <w:pPr>
        <w:numPr>
          <w:ilvl w:val="0"/>
          <w:numId w:val="101"/>
        </w:numPr>
      </w:pPr>
      <w:r>
        <w:t>Cualquier otra información definida en las mesas de seguimiento.</w:t>
      </w:r>
    </w:p>
    <w:p w14:paraId="0ADDACBB" w14:textId="77777777" w:rsidR="009034DC" w:rsidRDefault="009034DC"/>
    <w:p w14:paraId="753833C2" w14:textId="77777777" w:rsidR="009034DC" w:rsidRDefault="009034DC" w:rsidP="0071218B">
      <w:pPr>
        <w:pStyle w:val="Prrafodelista"/>
        <w:numPr>
          <w:ilvl w:val="0"/>
          <w:numId w:val="64"/>
        </w:numPr>
      </w:pPr>
      <w:r>
        <w:rPr>
          <w:b/>
        </w:rPr>
        <w:t>Otros eventos a reportar</w:t>
      </w:r>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77777777" w:rsidR="009034DC" w:rsidRDefault="009034DC" w:rsidP="0071218B">
      <w:pPr>
        <w:numPr>
          <w:ilvl w:val="0"/>
          <w:numId w:val="112"/>
        </w:numPr>
      </w:pPr>
      <w:r>
        <w:t xml:space="preserve">Cambios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003E5F">
        <w:t>Artículo 38º</w:t>
      </w:r>
      <w:r>
        <w:fldChar w:fldCharType="end"/>
      </w:r>
      <w:r>
        <w:t xml:space="preserve"> de estas Bases Específicas.</w:t>
      </w:r>
    </w:p>
    <w:p w14:paraId="32FC6A31" w14:textId="77777777" w:rsidR="009034DC" w:rsidRDefault="009034DC" w:rsidP="0071218B">
      <w:pPr>
        <w:numPr>
          <w:ilvl w:val="0"/>
          <w:numId w:val="112"/>
        </w:numPr>
      </w:pPr>
      <w:r>
        <w:t>Expansión de la infraestructura física para telecomunicaciones, según lo descrito en el Artículo 43° de estas Bases Específicas.</w:t>
      </w:r>
    </w:p>
    <w:p w14:paraId="1882A64E" w14:textId="77777777" w:rsidR="009034DC" w:rsidRDefault="009034DC" w:rsidP="0071218B">
      <w:pPr>
        <w:numPr>
          <w:ilvl w:val="0"/>
          <w:numId w:val="112"/>
        </w:numPr>
      </w:pPr>
      <w:r>
        <w:t xml:space="preserve">Modificación de algún elemento o componente relacionado con las otras prestaciones establecidas en el Anexo N° 7 para las Macrozonas, de acuerdo con lo estipulado en el numeral </w:t>
      </w:r>
      <w:r w:rsidR="00952794">
        <w:t>1.1.1.1.3</w:t>
      </w:r>
      <w:r>
        <w:t xml:space="preserve"> del Anexo N° 1.</w:t>
      </w:r>
    </w:p>
    <w:p w14:paraId="6732C345" w14:textId="77777777" w:rsidR="009034DC" w:rsidRDefault="009034DC" w:rsidP="0071218B">
      <w:pPr>
        <w:numPr>
          <w:ilvl w:val="0"/>
          <w:numId w:val="112"/>
        </w:numPr>
      </w:pPr>
      <w:r>
        <w:t>Modificación del manual de procedimientos técnicos para hacer efectiva la Oferta de Servicios de Infraestructura requerido en el Plan de Operaciones respectivo.</w:t>
      </w:r>
    </w:p>
    <w:p w14:paraId="217A0C1B" w14:textId="77777777" w:rsidR="009034DC" w:rsidRDefault="009034DC" w:rsidP="0071218B">
      <w:pPr>
        <w:numPr>
          <w:ilvl w:val="0"/>
          <w:numId w:val="112"/>
        </w:numPr>
      </w:pPr>
      <w:r>
        <w:t>Modificación del manual de mantenimiento requerido en el Plan de Operaciones respectivo.</w:t>
      </w:r>
    </w:p>
    <w:p w14:paraId="622F19B6" w14:textId="77777777" w:rsidR="009034DC" w:rsidRDefault="009034DC" w:rsidP="0071218B">
      <w:pPr>
        <w:numPr>
          <w:ilvl w:val="0"/>
          <w:numId w:val="112"/>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77777777" w:rsidR="009034DC" w:rsidRDefault="009034DC">
      <w:r>
        <w:t>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71218B">
      <w:pPr>
        <w:pStyle w:val="Anexo"/>
        <w:numPr>
          <w:ilvl w:val="0"/>
          <w:numId w:val="10"/>
        </w:numPr>
        <w:tabs>
          <w:tab w:val="clear" w:pos="0"/>
        </w:tabs>
        <w:ind w:left="0"/>
        <w:outlineLvl w:val="0"/>
        <w:rPr>
          <w:color w:val="17365D"/>
        </w:rPr>
      </w:pPr>
      <w:bookmarkStart w:id="630" w:name="_1djgcep"/>
      <w:bookmarkEnd w:id="630"/>
    </w:p>
    <w:p w14:paraId="40D9E622" w14:textId="77777777" w:rsidR="009034DC" w:rsidRDefault="009034DC">
      <w:pPr>
        <w:jc w:val="center"/>
      </w:pPr>
      <w:r>
        <w:rPr>
          <w:b/>
          <w:sz w:val="24"/>
          <w:szCs w:val="24"/>
        </w:rPr>
        <w:t>DIFUSIÓN DE</w:t>
      </w:r>
      <w:r w:rsidR="009506FE">
        <w:rPr>
          <w:b/>
          <w:sz w:val="24"/>
          <w:szCs w:val="24"/>
        </w:rPr>
        <w:t xml:space="preserve"> </w:t>
      </w:r>
      <w:r>
        <w:rPr>
          <w:b/>
          <w:sz w:val="24"/>
          <w:szCs w:val="24"/>
        </w:rPr>
        <w:t>L</w:t>
      </w:r>
      <w:r w:rsidR="009506FE">
        <w:rPr>
          <w:b/>
          <w:sz w:val="24"/>
          <w:szCs w:val="24"/>
        </w:rPr>
        <w:t>OS</w:t>
      </w:r>
      <w:r>
        <w:rPr>
          <w:b/>
          <w:sz w:val="24"/>
          <w:szCs w:val="24"/>
        </w:rPr>
        <w:t xml:space="preserve"> PROYECTO</w:t>
      </w:r>
      <w:r w:rsidR="009506FE">
        <w:rPr>
          <w:b/>
          <w:sz w:val="24"/>
          <w:szCs w:val="24"/>
        </w:rPr>
        <w:t>S</w:t>
      </w:r>
    </w:p>
    <w:p w14:paraId="025E8A03" w14:textId="77777777" w:rsidR="009034DC" w:rsidRDefault="009034DC">
      <w:pPr>
        <w:jc w:val="center"/>
      </w:pPr>
    </w:p>
    <w:p w14:paraId="7FE13887" w14:textId="77777777" w:rsidR="009034DC" w:rsidRDefault="009034DC"/>
    <w:p w14:paraId="7E429006" w14:textId="77777777" w:rsidR="009034DC" w:rsidRDefault="009034DC">
      <w:r>
        <w:t>Las Beneficiarias estarán obligadas a difundir sus respectivos Proyectos adjudicados durante la etapa de instalación de la infraestructura física para telecomunicaciones, a través</w:t>
      </w:r>
      <w:r w:rsidR="00F3079E">
        <w:t xml:space="preserve"> </w:t>
      </w:r>
      <w:r>
        <w:t>de la ejecución de un plan de difusión comprometido según el Artículo 45° y el numeral 1.12 del Anexo N° 1 de estas Bases Específicas. Lo anterior,</w:t>
      </w:r>
      <w:r w:rsidR="00F3079E">
        <w:t xml:space="preserve"> </w:t>
      </w:r>
      <w:r>
        <w:t xml:space="preserve">sin perjuicio de la difusión mediante el sitio web de los Proyectos que la Beneficiaria deberá realizar durante todo el Período de Obligatoriedad de Exigencia de las Bases, conforme lo establece el numeral 11.1.3 de este Anexo. </w:t>
      </w:r>
    </w:p>
    <w:p w14:paraId="5A9C2632" w14:textId="77777777" w:rsidR="009034DC" w:rsidRDefault="009034DC"/>
    <w:p w14:paraId="33723B49" w14:textId="77777777" w:rsidR="009034DC" w:rsidRDefault="009034DC">
      <w:r>
        <w:t>Para</w:t>
      </w:r>
      <w:r w:rsidR="00F3079E">
        <w:t xml:space="preserve"> </w:t>
      </w:r>
      <w:r>
        <w:t xml:space="preserve">cumplir lo anterior, deberán enviar copia a SUBTEL de la propuesta de los actos de difusión a realizar y posteriormente del acto efectivamente realizado, a la casilla de correo electrónico, </w:t>
      </w:r>
      <w:hyperlink r:id="rId74" w:history="1">
        <w:r>
          <w:rPr>
            <w:rStyle w:val="Hipervnculo1"/>
          </w:rPr>
          <w:t>fon2019@subtel.gob.cl</w:t>
        </w:r>
      </w:hyperlink>
      <w:r>
        <w:t>, indicando como asunto el nombre del presente Anexo y de la Macrozona correspondiente, de acuerdo con lo establecido en el Artículo 4° de estas Bases Específicas.</w:t>
      </w:r>
    </w:p>
    <w:p w14:paraId="4059214F" w14:textId="77777777" w:rsidR="009034DC" w:rsidRDefault="009034DC"/>
    <w:p w14:paraId="365F999C" w14:textId="77777777" w:rsidR="009034DC" w:rsidRDefault="009034DC">
      <w:r>
        <w:t>SUBTEL confeccionará un logotipo en alta resolución para identificar el Concurso “Fibra Óptica Nacional”, Código: FDT-2019-01, del Gobierno de Chile. El uso de dicho logo será obligatorio para todos los elementos del plan de difusión comprometido de acuerdo con el numeral 1.12 del Anexo N°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631" w:name="_Toc11695481"/>
    </w:p>
    <w:p w14:paraId="40DEA94F" w14:textId="4E3C8AC8" w:rsidR="009034DC" w:rsidRPr="00B56445" w:rsidRDefault="009034DC" w:rsidP="00526DF3">
      <w:pPr>
        <w:pStyle w:val="Anx-Titulo2"/>
      </w:pPr>
      <w:r w:rsidRPr="00B56445">
        <w:t>Actividades de difusión</w:t>
      </w:r>
      <w:bookmarkEnd w:id="631"/>
    </w:p>
    <w:p w14:paraId="3912195C" w14:textId="77777777" w:rsidR="009034DC" w:rsidRPr="004E005C" w:rsidRDefault="009034DC" w:rsidP="00526DF3">
      <w:pPr>
        <w:pStyle w:val="Anx-Titulo3"/>
      </w:pPr>
      <w:bookmarkStart w:id="632" w:name="_Toc11695482"/>
      <w:r w:rsidRPr="003F60BA">
        <w:t>Prensa escrita</w:t>
      </w:r>
      <w:bookmarkEnd w:id="632"/>
    </w:p>
    <w:p w14:paraId="0663BA36" w14:textId="6C208F05" w:rsidR="009034DC" w:rsidRDefault="009034DC">
      <w:r>
        <w:t xml:space="preserve">Se deberá difundir el respectivo Proyecto en </w:t>
      </w:r>
      <w:r w:rsidR="00F81740">
        <w:t xml:space="preserve">al menos un </w:t>
      </w:r>
      <w:r>
        <w:t>periódico regional (o de circulación nacional) que tengan presencia en todas las regiones pertenecientes a la Macrozona adjudicada.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71218B">
      <w:pPr>
        <w:pStyle w:val="Prrafodelista"/>
        <w:numPr>
          <w:ilvl w:val="0"/>
          <w:numId w:val="68"/>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71218B">
      <w:pPr>
        <w:pStyle w:val="Prrafodelista"/>
        <w:numPr>
          <w:ilvl w:val="0"/>
          <w:numId w:val="68"/>
        </w:numPr>
      </w:pPr>
      <w:r>
        <w:t>Dimensiones del anuncio, las cuáles no podrán ser inferiores a ¼ de página.</w:t>
      </w:r>
    </w:p>
    <w:p w14:paraId="1DF14A58" w14:textId="77777777" w:rsidR="009034DC" w:rsidRDefault="009034DC" w:rsidP="0071218B">
      <w:pPr>
        <w:pStyle w:val="Prrafodelista"/>
        <w:numPr>
          <w:ilvl w:val="0"/>
          <w:numId w:val="68"/>
        </w:numPr>
      </w:pPr>
      <w:r>
        <w:t>Dentro de los contenidos del aviso deberán incluirse al menos:</w:t>
      </w:r>
    </w:p>
    <w:p w14:paraId="4CBDCE96" w14:textId="77777777" w:rsidR="009034DC" w:rsidRDefault="009034DC" w:rsidP="0071218B">
      <w:pPr>
        <w:pStyle w:val="Prrafodelista"/>
        <w:numPr>
          <w:ilvl w:val="1"/>
          <w:numId w:val="55"/>
        </w:numPr>
      </w:pPr>
      <w:r>
        <w:t>Los objetivos del Proyecto.</w:t>
      </w:r>
    </w:p>
    <w:p w14:paraId="28AB284F" w14:textId="77777777" w:rsidR="009034DC" w:rsidRDefault="009034DC" w:rsidP="0071218B">
      <w:pPr>
        <w:pStyle w:val="Prrafodelista"/>
        <w:numPr>
          <w:ilvl w:val="1"/>
          <w:numId w:val="55"/>
        </w:numPr>
      </w:pPr>
      <w:r>
        <w:t>Las capitales comunales y la capital regional, a ser beneficiadas con el Servicio de Infraestructura con expresa mención de la Macrozona y la región a la que pertenecen.</w:t>
      </w:r>
    </w:p>
    <w:p w14:paraId="4936340B" w14:textId="77777777" w:rsidR="009034DC" w:rsidRDefault="009034DC" w:rsidP="0071218B">
      <w:pPr>
        <w:pStyle w:val="Prrafodelista"/>
        <w:numPr>
          <w:ilvl w:val="1"/>
          <w:numId w:val="55"/>
        </w:numPr>
      </w:pPr>
      <w:r>
        <w:t xml:space="preserve">Descripción de los beneficios a nivel de servicios de telecomunicaciones del Servicio de la Infraestructura a ser </w:t>
      </w:r>
      <w:r>
        <w:lastRenderedPageBreak/>
        <w:t>prestado, en los términos declarados para el Proyecto en el Artículo 1° de las Bases Específicas.</w:t>
      </w:r>
    </w:p>
    <w:p w14:paraId="619A01C9" w14:textId="77777777" w:rsidR="009034DC" w:rsidRDefault="009034DC" w:rsidP="0071218B">
      <w:pPr>
        <w:pStyle w:val="Prrafodelista"/>
        <w:numPr>
          <w:ilvl w:val="1"/>
          <w:numId w:val="55"/>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C435A21" w14:textId="77777777" w:rsidR="009034DC" w:rsidRDefault="009034DC" w:rsidP="0071218B">
      <w:pPr>
        <w:pStyle w:val="Prrafodelista"/>
        <w:numPr>
          <w:ilvl w:val="1"/>
          <w:numId w:val="55"/>
        </w:numPr>
      </w:pPr>
      <w:r>
        <w:t>La infografía del mapa de la Macrozona respectiva con cada</w:t>
      </w:r>
      <w:r w:rsidR="00642CB0">
        <w:t xml:space="preserve"> </w:t>
      </w:r>
      <w:r>
        <w:t>Trazado Regional de Infraestructura Óptica a ser desplegado, identificando las capitales comunales y regionales en las cuales se emplazarán los PIX, POIIT y TRIOT Terrestres.</w:t>
      </w:r>
    </w:p>
    <w:p w14:paraId="6EE58338" w14:textId="77777777" w:rsidR="009034DC" w:rsidRDefault="009034DC"/>
    <w:p w14:paraId="75E7F673" w14:textId="77777777" w:rsidR="009034DC" w:rsidRPr="00E962FE" w:rsidRDefault="009034DC" w:rsidP="00526DF3">
      <w:pPr>
        <w:pStyle w:val="Anx-Titulo3"/>
      </w:pPr>
      <w:bookmarkStart w:id="633" w:name="_Toc11695483"/>
      <w:r w:rsidRPr="00E962FE">
        <w:t>Radios</w:t>
      </w:r>
      <w:bookmarkEnd w:id="633"/>
    </w:p>
    <w:p w14:paraId="5EE68466" w14:textId="77777777" w:rsidR="009034DC" w:rsidRDefault="009034DC">
      <w:r>
        <w:t>Se deberá difundir el respectivo Proyecto en emisoras de radiodifusión sonora de libre recepción, con alcance en las regiones que conforman la Macrozona, considerando al menos:</w:t>
      </w:r>
    </w:p>
    <w:p w14:paraId="4C72292D" w14:textId="77777777" w:rsidR="009034DC" w:rsidRDefault="009034DC"/>
    <w:p w14:paraId="52A2814F" w14:textId="77777777" w:rsidR="009034DC" w:rsidRDefault="009034DC" w:rsidP="0071218B">
      <w:pPr>
        <w:pStyle w:val="Prrafodelista"/>
        <w:numPr>
          <w:ilvl w:val="0"/>
          <w:numId w:val="70"/>
        </w:numPr>
      </w:pPr>
      <w:r>
        <w:t>Emisiones en horario diurno.</w:t>
      </w:r>
    </w:p>
    <w:p w14:paraId="3F4784FF" w14:textId="77777777" w:rsidR="009034DC" w:rsidRDefault="009034DC" w:rsidP="0071218B">
      <w:pPr>
        <w:pStyle w:val="Prrafodelista"/>
        <w:numPr>
          <w:ilvl w:val="0"/>
          <w:numId w:val="70"/>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71218B">
      <w:pPr>
        <w:pStyle w:val="Prrafodelista"/>
        <w:numPr>
          <w:ilvl w:val="0"/>
          <w:numId w:val="70"/>
        </w:numPr>
      </w:pPr>
      <w:r>
        <w:t>Cada mención deberá tener una duración mínima de treinta (30) segundos.</w:t>
      </w:r>
    </w:p>
    <w:p w14:paraId="091C68B2" w14:textId="77777777" w:rsidR="009034DC" w:rsidRDefault="009034DC" w:rsidP="0071218B">
      <w:pPr>
        <w:pStyle w:val="Prrafodelista"/>
        <w:numPr>
          <w:ilvl w:val="0"/>
          <w:numId w:val="70"/>
        </w:numPr>
      </w:pPr>
      <w:r>
        <w:t>Dentro de los contenidos del aviso deberán incluirse, al menos:</w:t>
      </w:r>
    </w:p>
    <w:p w14:paraId="21E9182F" w14:textId="77777777" w:rsidR="009034DC" w:rsidRDefault="009034DC" w:rsidP="0071218B">
      <w:pPr>
        <w:pStyle w:val="Prrafodelista"/>
        <w:numPr>
          <w:ilvl w:val="1"/>
          <w:numId w:val="71"/>
        </w:numPr>
      </w:pPr>
      <w:r>
        <w:t>Los objetivos del respectivo Proyecto.</w:t>
      </w:r>
    </w:p>
    <w:p w14:paraId="06517A4D" w14:textId="77777777" w:rsidR="009034DC" w:rsidRDefault="009034DC" w:rsidP="0071218B">
      <w:pPr>
        <w:pStyle w:val="Prrafodelista"/>
        <w:numPr>
          <w:ilvl w:val="1"/>
          <w:numId w:val="71"/>
        </w:numPr>
      </w:pPr>
      <w:r>
        <w:t>Las capitales comunales y la capital regional a ser beneficiadas con el Servicio de Infraestructura con expresa mención de la Macrozona y la región a la que pertenecen.</w:t>
      </w:r>
    </w:p>
    <w:p w14:paraId="7ECD8A6D" w14:textId="77777777" w:rsidR="009034DC" w:rsidRDefault="009034DC" w:rsidP="0071218B">
      <w:pPr>
        <w:pStyle w:val="Prrafodelista"/>
        <w:numPr>
          <w:ilvl w:val="1"/>
          <w:numId w:val="71"/>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71218B">
      <w:pPr>
        <w:pStyle w:val="Prrafodelista"/>
        <w:numPr>
          <w:ilvl w:val="1"/>
          <w:numId w:val="71"/>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634" w:name="_Toc11695484"/>
      <w:r w:rsidRPr="00E962FE">
        <w:t>Sitio web</w:t>
      </w:r>
      <w:bookmarkEnd w:id="634"/>
    </w:p>
    <w:p w14:paraId="7CEBBCC0" w14:textId="77777777" w:rsidR="009034DC" w:rsidRDefault="009034DC">
      <w:r>
        <w:t xml:space="preserve">La información del respectivo Proyecto deberá ser presentada en la página de inicio del sitio web de la Beneficiaria, donde deberá implementar un </w:t>
      </w:r>
      <w:r>
        <w:rPr>
          <w:i/>
        </w:rPr>
        <w:t>banner</w:t>
      </w:r>
      <w:r>
        <w:t xml:space="preserve"> asociado al Concurso “Fibra Óptica Nacional”, Código: FDT-2019-01, durante todo el Período de Obligatoriedad de las Exigencias de las Bases. </w:t>
      </w:r>
    </w:p>
    <w:p w14:paraId="7AB503F0" w14:textId="77777777" w:rsidR="009034DC" w:rsidRDefault="009034DC"/>
    <w:p w14:paraId="0D650780" w14:textId="77777777" w:rsidR="009034DC" w:rsidRDefault="009034DC">
      <w:r>
        <w:t>La respectiva página de inicio del sitio web de la Beneficiaria deberá contener los alcances y beneficios del respectivo Proyecto, considerando al menos lo siguiente:</w:t>
      </w:r>
    </w:p>
    <w:p w14:paraId="77DD6FF8" w14:textId="77777777" w:rsidR="009034DC" w:rsidRDefault="009034DC">
      <w:r>
        <w:lastRenderedPageBreak/>
        <w:t xml:space="preserve"> </w:t>
      </w:r>
    </w:p>
    <w:p w14:paraId="051D7F53" w14:textId="77777777" w:rsidR="009034DC" w:rsidRDefault="009034DC" w:rsidP="0071218B">
      <w:pPr>
        <w:pStyle w:val="Prrafodelista"/>
        <w:numPr>
          <w:ilvl w:val="0"/>
          <w:numId w:val="111"/>
        </w:numPr>
      </w:pPr>
      <w:r>
        <w:t>Los objetivos del respectivo Proyecto.</w:t>
      </w:r>
    </w:p>
    <w:p w14:paraId="57AA3AF0" w14:textId="77777777" w:rsidR="009034DC" w:rsidRDefault="009034DC" w:rsidP="0071218B">
      <w:pPr>
        <w:pStyle w:val="Prrafodelista"/>
        <w:numPr>
          <w:ilvl w:val="0"/>
          <w:numId w:val="111"/>
        </w:numPr>
      </w:pPr>
      <w:r>
        <w:t>Las capitales comunales y la capital regional, a ser beneficiadas con el Servicio de Infraestructura con expresa mención de la Macrozona y la región a la que pertenecen.</w:t>
      </w:r>
    </w:p>
    <w:p w14:paraId="38A3F456" w14:textId="77777777" w:rsidR="009034DC" w:rsidRDefault="009034DC" w:rsidP="0071218B">
      <w:pPr>
        <w:pStyle w:val="Prrafodelista"/>
        <w:numPr>
          <w:ilvl w:val="0"/>
          <w:numId w:val="111"/>
        </w:numPr>
      </w:pPr>
      <w:r>
        <w:t>Descripción de los beneficios a nivel de servicios de telecomunicaciones del Servicio de Infraestructura a ser prestado, en los términos declarados para el Proyecto en el Artículo 1° de las Bases Específicas.</w:t>
      </w:r>
    </w:p>
    <w:p w14:paraId="04E15758" w14:textId="77777777" w:rsidR="009034DC" w:rsidRDefault="009034DC" w:rsidP="0071218B">
      <w:pPr>
        <w:pStyle w:val="Prrafodelista"/>
        <w:numPr>
          <w:ilvl w:val="0"/>
          <w:numId w:val="111"/>
        </w:numPr>
      </w:pPr>
      <w:r>
        <w:t>La infografía del mapa de la Macrozona respectiva con cada Trazado Regional Infraestructura Óptica a ser desplegado, identificando las capitales comunales y la capital regional en la cual se emplazarán los PIX, POIIT y TRIOT Terrestres.</w:t>
      </w:r>
    </w:p>
    <w:p w14:paraId="53E0851D" w14:textId="77777777" w:rsidR="009034DC" w:rsidRDefault="009034DC" w:rsidP="0071218B">
      <w:pPr>
        <w:pStyle w:val="Prrafodelista"/>
        <w:numPr>
          <w:ilvl w:val="0"/>
          <w:numId w:val="111"/>
        </w:numPr>
      </w:pPr>
      <w:r>
        <w:t>La vigencia del Periodo de Obligatoriedad de las Exigencias de las Bases.</w:t>
      </w:r>
    </w:p>
    <w:p w14:paraId="675F8193" w14:textId="77777777" w:rsidR="009034DC" w:rsidRDefault="009034DC" w:rsidP="0071218B">
      <w:pPr>
        <w:pStyle w:val="Prrafodelista"/>
        <w:numPr>
          <w:ilvl w:val="0"/>
          <w:numId w:val="111"/>
        </w:numPr>
      </w:pPr>
      <w:r>
        <w:t xml:space="preserve">Características de la Oferta de Servicios de Infraestructura identificando las tarifas máximas comprometidas para cada una de las prestaciones materia de ella. Posteriormente una vez recepcionado conforme el Informe de Ingeniería de Detalle, la información y formatos asociados a la Oferta de Servicios de Infraestructura deberán ajustarse a aquellos que sean definidos en el marco de las mesas de seguimiento del Proyecto, conforme a lo previsto en el numeral 10.2.1 del Anexo N° 10. </w:t>
      </w:r>
    </w:p>
    <w:p w14:paraId="55FACEA6" w14:textId="77777777" w:rsidR="009034DC" w:rsidRDefault="009034DC" w:rsidP="0071218B">
      <w:pPr>
        <w:pStyle w:val="Prrafodelista"/>
        <w:numPr>
          <w:ilvl w:val="0"/>
          <w:numId w:val="111"/>
        </w:numPr>
      </w:pPr>
      <w:r>
        <w:t xml:space="preserve">Redirección al sitio web </w:t>
      </w:r>
      <w:hyperlink r:id="rId75" w:history="1">
        <w:r>
          <w:rPr>
            <w:rStyle w:val="Hipervnculo1"/>
          </w:rPr>
          <w:t>http://www.subtel.gob.cl/fon2019</w:t>
        </w:r>
      </w:hyperlink>
      <w:r>
        <w:t xml:space="preserve"> y </w:t>
      </w:r>
      <w:hyperlink r:id="rId76" w:history="1">
        <w:r>
          <w:rPr>
            <w:rStyle w:val="Hipervnculo1"/>
          </w:rPr>
          <w:t>http://www.fon.subtel.gob.cl</w:t>
        </w:r>
      </w:hyperlink>
      <w:r>
        <w:t xml:space="preserve"> </w:t>
      </w:r>
    </w:p>
    <w:p w14:paraId="11D6A5E0" w14:textId="77777777" w:rsidR="009034DC" w:rsidRDefault="009034DC"/>
    <w:p w14:paraId="72A6479B" w14:textId="77777777" w:rsidR="009034DC" w:rsidRPr="00E962FE" w:rsidRDefault="009034DC" w:rsidP="00526DF3">
      <w:pPr>
        <w:pStyle w:val="Anx-Titulo2"/>
      </w:pPr>
      <w:bookmarkStart w:id="635" w:name="_Toc11695485"/>
      <w:r w:rsidRPr="00E962FE">
        <w:t>Consideraciones generales a todas las actividades de difusión</w:t>
      </w:r>
      <w:bookmarkEnd w:id="635"/>
    </w:p>
    <w:p w14:paraId="7015FF37" w14:textId="77777777" w:rsidR="009034DC" w:rsidRDefault="009034DC">
      <w:r>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77777777" w:rsidR="009034DC" w:rsidRDefault="009034DC">
      <w:r>
        <w:t>Las especificaciones adicionales requeridas relativas al formato, la diagramación y otros elementos de las piezas de difusión serán proporcionadas en las mesas de seguimiento indicadas en el Anexo N° 10.</w:t>
      </w:r>
    </w:p>
    <w:p w14:paraId="4321A7E3" w14:textId="77777777" w:rsidR="009034DC" w:rsidRDefault="009034DC"/>
    <w:p w14:paraId="7D3292BE" w14:textId="77777777" w:rsidR="009034DC" w:rsidRDefault="009034DC">
      <w:r>
        <w:t>La Proponente podrá considerar actividades adicionales a definir en su Propuesta que complementen el plan de difusión requerido, de acuerdo con lo establecido en el numeral 1.12 del Anexo N° 1. El detalle de estas consideraciones serán tratadas por SUBTEL y la Beneficiaria en las mesas de seguimiento de los Proyectos a que se hace referencia en el Anexo N° 10.</w:t>
      </w:r>
    </w:p>
    <w:p w14:paraId="183476B7" w14:textId="77777777" w:rsidR="009034DC" w:rsidRDefault="009034DC"/>
    <w:p w14:paraId="2FBB0F57" w14:textId="77777777" w:rsidR="009034DC" w:rsidRDefault="009034DC">
      <w:r>
        <w:t>Todos los costos asociados al plan de difusión de los Proyectos deberán quedar individualizados y justificados dentro de los costos identificados en el respectivo Proyecto Financiero, de acuerdo con lo estipulado en el Anexo N° 2.</w:t>
      </w:r>
    </w:p>
    <w:p w14:paraId="364853AC" w14:textId="77777777" w:rsidR="009034DC" w:rsidRDefault="009034DC">
      <w:pPr>
        <w:pageBreakBefore/>
        <w:spacing w:after="200" w:line="276" w:lineRule="auto"/>
        <w:jc w:val="left"/>
      </w:pPr>
    </w:p>
    <w:p w14:paraId="0FBEC9E0" w14:textId="77777777" w:rsidR="009034DC" w:rsidRDefault="009034DC" w:rsidP="0071218B">
      <w:pPr>
        <w:pStyle w:val="Anexo"/>
        <w:numPr>
          <w:ilvl w:val="0"/>
          <w:numId w:val="10"/>
        </w:numPr>
        <w:tabs>
          <w:tab w:val="clear" w:pos="0"/>
        </w:tabs>
        <w:ind w:left="0"/>
        <w:outlineLvl w:val="0"/>
        <w:rPr>
          <w:color w:val="17365D"/>
        </w:rPr>
      </w:pPr>
      <w:bookmarkStart w:id="636" w:name="_3p8hu4y"/>
      <w:bookmarkEnd w:id="636"/>
    </w:p>
    <w:p w14:paraId="2553486E" w14:textId="77777777" w:rsidR="009034DC" w:rsidRDefault="009034DC">
      <w:pPr>
        <w:jc w:val="center"/>
      </w:pPr>
      <w:bookmarkStart w:id="637" w:name="_24ds4cr"/>
      <w:bookmarkEnd w:id="637"/>
      <w:r>
        <w:rPr>
          <w:b/>
          <w:sz w:val="24"/>
          <w:szCs w:val="24"/>
        </w:rPr>
        <w:t>DECLARACIONES</w:t>
      </w:r>
      <w:bookmarkStart w:id="638" w:name="_Ref421114002"/>
    </w:p>
    <w:p w14:paraId="070E6454" w14:textId="77777777" w:rsidR="009034DC" w:rsidRDefault="009034DC">
      <w:pPr>
        <w:jc w:val="center"/>
      </w:pPr>
      <w:bookmarkStart w:id="639" w:name="_jj2ekk"/>
      <w:bookmarkEnd w:id="639"/>
      <w:r>
        <w:rPr>
          <w:sz w:val="24"/>
          <w:szCs w:val="24"/>
        </w:rPr>
        <w:t xml:space="preserve"> </w:t>
      </w:r>
    </w:p>
    <w:p w14:paraId="500E077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bookmarkStart w:id="640" w:name="_33ipx8d"/>
      <w:bookmarkEnd w:id="638"/>
      <w:bookmarkEnd w:id="640"/>
    </w:p>
    <w:p w14:paraId="1D678682"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641" w:name="_Toc11695486"/>
    </w:p>
    <w:p w14:paraId="4E2B9F1D" w14:textId="10930742" w:rsidR="009034DC" w:rsidRPr="00E962FE" w:rsidRDefault="009034DC" w:rsidP="00526DF3">
      <w:pPr>
        <w:pStyle w:val="Anx-Titulo2"/>
      </w:pPr>
      <w:r w:rsidRPr="00E962FE">
        <w:t>Declaración jurada ante Notario Público suscrita por el (los) representante(s) legal(es) de las Proponentes</w:t>
      </w:r>
      <w:r w:rsidR="00467A7F" w:rsidRPr="00E962FE">
        <w:t xml:space="preserve"> requerida en el literal e. del Artículo 13° de estas Bases Específicas</w:t>
      </w:r>
      <w:bookmarkEnd w:id="641"/>
      <w:r w:rsidRPr="00E962FE">
        <w:t xml:space="preserve"> </w:t>
      </w:r>
    </w:p>
    <w:tbl>
      <w:tblPr>
        <w:tblStyle w:val="Tablaconcuadrcula"/>
        <w:tblW w:w="0" w:type="auto"/>
        <w:tblLook w:val="04A0" w:firstRow="1" w:lastRow="0" w:firstColumn="1" w:lastColumn="0" w:noHBand="0" w:noVBand="1"/>
      </w:tblPr>
      <w:tblGrid>
        <w:gridCol w:w="8856"/>
      </w:tblGrid>
      <w:tr w:rsidR="00441462" w:rsidRPr="00836B75" w14:paraId="2FD8A0D2" w14:textId="77777777" w:rsidTr="00441462">
        <w:tc>
          <w:tcPr>
            <w:tcW w:w="8978" w:type="dxa"/>
          </w:tcPr>
          <w:p w14:paraId="7B7CEF8C" w14:textId="77777777"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7BB690F" w14:textId="0D1158B3" w:rsidR="00441462" w:rsidRPr="00526DF3" w:rsidRDefault="00441462" w:rsidP="00526DF3">
            <w:pPr>
              <w:jc w:val="center"/>
              <w:rPr>
                <w:sz w:val="17"/>
                <w:szCs w:val="17"/>
              </w:rPr>
            </w:pPr>
            <w:r w:rsidRPr="00526DF3">
              <w:rPr>
                <w:sz w:val="17"/>
                <w:szCs w:val="17"/>
              </w:rPr>
              <w:t>DECLARACIÓN SOBRE PROCESOS CONCURSALES DE QUIEBRA, REORGANIZACIÓN O LIQUIDACIÓN QUE AFECTEN A LA PROPONENTE</w:t>
            </w:r>
          </w:p>
          <w:p w14:paraId="6BBA566A" w14:textId="77777777" w:rsidR="00441462" w:rsidRPr="00526DF3" w:rsidRDefault="00441462" w:rsidP="00441462">
            <w:pPr>
              <w:rPr>
                <w:sz w:val="17"/>
                <w:szCs w:val="17"/>
              </w:rPr>
            </w:pPr>
          </w:p>
          <w:p w14:paraId="0AD627B8" w14:textId="28AA4EAC" w:rsidR="00441462" w:rsidRPr="00526DF3" w:rsidRDefault="00441462" w:rsidP="00441462">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Nº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 NACIONAL”, CÓDIGO: FDT-2019-01 DECLARO(AMOS) BAJO JURAMENTO QUE  NUESTRA COMPAÑÍA NO HA SIDO DECLARADA EN QUIEBRA, NI A SU RESPECTO HA SIDO DETERMINADA SU REORGANIZACIÓN O LIQUIDACIÓN CONFORME A LA LEY N° 20.720, NI SE ENCUENTRA ACTUALMENTE SOMETIDAS A UN PROCEDIMIENTO CONCURSAL DE ESA NATURALEZA.</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LA PERSONERÍA DE LOS SUSCRITOS PARA REPRESENTAR A LA EMPRESA (Razón social de la Proponente o de la persona jurídica que integra el Consorcio</w:t>
            </w:r>
            <w:proofErr w:type="gramStart"/>
            <w:r w:rsidRPr="00526DF3">
              <w:rPr>
                <w:sz w:val="17"/>
                <w:szCs w:val="17"/>
              </w:rPr>
              <w:t>)_</w:t>
            </w:r>
            <w:proofErr w:type="gramEnd"/>
            <w:r w:rsidRPr="00526DF3">
              <w:rPr>
                <w:sz w:val="17"/>
                <w:szCs w:val="17"/>
              </w:rPr>
              <w:t>____________________ CONSTA EN ESCRITURA PÚBLICA DE FECHA ______________, OTORGADA EN LA NOTARÍA DE ____________ DE DON(ÑA) __________________, CON EL REPERTORIO N°____________.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FIRMA DEL(DE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4CB2889E" w14:textId="77777777" w:rsidR="00441462" w:rsidRPr="00526DF3" w:rsidRDefault="00441462" w:rsidP="00526DF3">
            <w:pPr>
              <w:jc w:val="center"/>
              <w:rPr>
                <w:sz w:val="17"/>
                <w:szCs w:val="17"/>
              </w:rPr>
            </w:pPr>
            <w:r w:rsidRPr="00526DF3">
              <w:rPr>
                <w:sz w:val="17"/>
                <w:szCs w:val="17"/>
              </w:rPr>
              <w:t>__________________________________</w:t>
            </w:r>
          </w:p>
          <w:p w14:paraId="7830056A" w14:textId="77777777" w:rsidR="00441462" w:rsidRPr="00526DF3" w:rsidRDefault="00441462" w:rsidP="00526DF3">
            <w:pPr>
              <w:jc w:val="center"/>
              <w:rPr>
                <w:sz w:val="17"/>
                <w:szCs w:val="17"/>
              </w:rPr>
            </w:pPr>
            <w:r w:rsidRPr="00526DF3">
              <w:rPr>
                <w:sz w:val="17"/>
                <w:szCs w:val="17"/>
              </w:rPr>
              <w:t>NOTARIO</w:t>
            </w:r>
          </w:p>
          <w:p w14:paraId="02BEEF8C" w14:textId="77777777" w:rsidR="00441462" w:rsidRPr="00526DF3" w:rsidRDefault="00441462" w:rsidP="00441462">
            <w:pPr>
              <w:rPr>
                <w:sz w:val="17"/>
                <w:szCs w:val="17"/>
              </w:rPr>
            </w:pPr>
            <w:r w:rsidRPr="00526DF3">
              <w:rPr>
                <w:sz w:val="17"/>
                <w:szCs w:val="17"/>
              </w:rPr>
              <w:t xml:space="preserve">SANTIAGO,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77777777" w:rsidR="009034DC" w:rsidRDefault="009034DC" w:rsidP="00526DF3">
      <w:pPr>
        <w:pStyle w:val="Anx-Titulo2"/>
      </w:pPr>
      <w:bookmarkStart w:id="642" w:name="_Toc11695487"/>
      <w:bookmarkStart w:id="643" w:name="_Toc11695488"/>
      <w:bookmarkStart w:id="644" w:name="_Toc11695489"/>
      <w:bookmarkStart w:id="645" w:name="_Toc11695490"/>
      <w:bookmarkStart w:id="646" w:name="_Toc11695491"/>
      <w:bookmarkStart w:id="647" w:name="_Toc11695492"/>
      <w:bookmarkStart w:id="648" w:name="_Toc11695493"/>
      <w:bookmarkStart w:id="649" w:name="_Toc11695494"/>
      <w:bookmarkStart w:id="650" w:name="_Toc11695495"/>
      <w:bookmarkStart w:id="651" w:name="_Toc11695496"/>
      <w:bookmarkStart w:id="652" w:name="_Toc11695497"/>
      <w:bookmarkStart w:id="653" w:name="_Toc11695501"/>
      <w:bookmarkStart w:id="654" w:name="_Toc11695502"/>
      <w:bookmarkStart w:id="655" w:name="_Toc11695506"/>
      <w:bookmarkStart w:id="656" w:name="_Toc11695507"/>
      <w:bookmarkStart w:id="657" w:name="_Toc11695510"/>
      <w:bookmarkStart w:id="658" w:name="_Toc11695511"/>
      <w:bookmarkStart w:id="659" w:name="_Toc11695512"/>
      <w:bookmarkStart w:id="660" w:name="_Toc11695513"/>
      <w:bookmarkStart w:id="661" w:name="_Toc11695514"/>
      <w:bookmarkStart w:id="662" w:name="_1io07g6"/>
      <w:bookmarkStart w:id="663" w:name="_Toc11695519"/>
      <w:bookmarkStart w:id="664" w:name="_Ref42113383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836B75">
        <w:lastRenderedPageBreak/>
        <w:t xml:space="preserve">Declaración jurada ante Notario Público </w:t>
      </w:r>
      <w:r w:rsidR="00F5498A" w:rsidRPr="00836B75">
        <w:t>por el (los) representante(s) legal(es) de las Beneficiarias requerida por el inciso primero del Artículo 16° de estas Bases Específica</w:t>
      </w:r>
      <w:r w:rsidR="00BD51B4" w:rsidRPr="00836B75">
        <w:t>s</w:t>
      </w:r>
      <w:bookmarkEnd w:id="663"/>
    </w:p>
    <w:tbl>
      <w:tblPr>
        <w:tblStyle w:val="Tablaconcuadrcula"/>
        <w:tblW w:w="0" w:type="auto"/>
        <w:tblLook w:val="04A0" w:firstRow="1" w:lastRow="0" w:firstColumn="1" w:lastColumn="0" w:noHBand="0" w:noVBand="1"/>
      </w:tblPr>
      <w:tblGrid>
        <w:gridCol w:w="878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672D23C3" w:rsidR="00836B75" w:rsidRPr="00526DF3" w:rsidRDefault="00836B75" w:rsidP="00836B75">
            <w:pPr>
              <w:rPr>
                <w:sz w:val="17"/>
                <w:szCs w:val="17"/>
              </w:rPr>
            </w:pPr>
            <w:r w:rsidRPr="00526DF3">
              <w:rPr>
                <w:sz w:val="17"/>
                <w:szCs w:val="17"/>
              </w:rPr>
              <w:t>EN (indicar ciudad y país), A (indicar fecha), (Razón social de la Beneficiaria)  , RUT N° (indicar número), REPRESENTADA PARA ESTOS EFECTOS POR DON (DOÑA)..............……………., CÉDULA NACIONAL DE IDENTIDAD Nº.………......, (indicar profesión u oficio), AMBOS DOMICILIADOS PARA ESTOS EFECTOS EN.........................., EN CUMPLIMIENTO DE LO DISPUESTO EN EL INCISO PRIMERO DEL ARTÍCULO 16° LAS BASES ESPECÍFICAS DEL CONCURSO PÚBLICO “FIBRA ÓPTICA NACIONAL”, CÓDIGO: FDT-2019-01,DECLARO(AMOS) BAJO JURAMENTO QUE MI REPRESENTADA NO CEDERÁ, GRAVARÁ NI ENEJENARÁ LA CONCESIÓN NI LA INFRAESTRUCTURA FÍSICA PARA TELECOMUNICACIONES ASOCIADA AL CONCURSO PÚBLICO “FIBRA ÓPTICA NACIONAL”, CÓDIGO: FDT-2019-01, 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 xml:space="preserve">LA PERSONERÍA DE LOS SUSCRITOS PARA REPRESENTAR A LA EMPRESA _______________ CONSTA EN ESCRITURA PÚBLICA DE FECHA ______________, OTORGADA EN LA NOTARÍA DE ____________ DE </w:t>
            </w:r>
            <w:proofErr w:type="gramStart"/>
            <w:r w:rsidRPr="00526DF3">
              <w:rPr>
                <w:sz w:val="17"/>
                <w:szCs w:val="17"/>
              </w:rPr>
              <w:t>DON(</w:t>
            </w:r>
            <w:proofErr w:type="gramEnd"/>
            <w:r w:rsidRPr="00526DF3">
              <w:rPr>
                <w:sz w:val="17"/>
                <w:szCs w:val="17"/>
              </w:rPr>
              <w:t>ÑA) __________________, CON EL REPERTORIO N°____________.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NOMBRE DEL(DE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RUT DEL(DE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FIRMA DEL(DE LOS) REPRESENTANTE(S) LEGAL(ES) DE LA BENEFICIARIA</w:t>
            </w:r>
          </w:p>
          <w:p w14:paraId="11BFFFBF" w14:textId="77777777" w:rsidR="00836B75" w:rsidRDefault="00836B75" w:rsidP="00526DF3">
            <w:pPr>
              <w:jc w:val="center"/>
              <w:rPr>
                <w:sz w:val="17"/>
                <w:szCs w:val="17"/>
              </w:rPr>
            </w:pPr>
          </w:p>
          <w:p w14:paraId="0DC2F68A" w14:textId="77777777" w:rsidR="00836B75" w:rsidRPr="00526DF3" w:rsidRDefault="00836B75" w:rsidP="00526DF3">
            <w:pPr>
              <w:jc w:val="center"/>
              <w:rPr>
                <w:sz w:val="17"/>
                <w:szCs w:val="17"/>
              </w:rPr>
            </w:pPr>
          </w:p>
          <w:p w14:paraId="0B78CFCC" w14:textId="77777777" w:rsidR="00836B75" w:rsidRPr="00526DF3" w:rsidRDefault="00836B75" w:rsidP="00526DF3">
            <w:pPr>
              <w:jc w:val="center"/>
              <w:rPr>
                <w:sz w:val="17"/>
                <w:szCs w:val="17"/>
              </w:rPr>
            </w:pPr>
            <w:r w:rsidRPr="00526DF3">
              <w:rPr>
                <w:sz w:val="17"/>
                <w:szCs w:val="17"/>
              </w:rPr>
              <w:t>__________________________________</w:t>
            </w:r>
          </w:p>
          <w:p w14:paraId="34C87969" w14:textId="77777777" w:rsidR="00836B75" w:rsidRPr="00526DF3" w:rsidRDefault="00836B75" w:rsidP="00526DF3">
            <w:pPr>
              <w:jc w:val="center"/>
              <w:rPr>
                <w:sz w:val="17"/>
                <w:szCs w:val="17"/>
              </w:rPr>
            </w:pPr>
            <w:r w:rsidRPr="00526DF3">
              <w:rPr>
                <w:sz w:val="17"/>
                <w:szCs w:val="17"/>
              </w:rPr>
              <w:t>NOTARIO</w:t>
            </w:r>
          </w:p>
          <w:p w14:paraId="09E682BF" w14:textId="77777777" w:rsidR="00836B75" w:rsidRDefault="00836B75" w:rsidP="00836B75">
            <w:pP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14E06537" w:rsidR="00A44162" w:rsidRDefault="00A44162" w:rsidP="00526DF3">
      <w:pPr>
        <w:pStyle w:val="Anx-Titulo2"/>
      </w:pPr>
      <w:bookmarkStart w:id="665" w:name="_Toc11695520"/>
      <w:bookmarkStart w:id="666" w:name="_Toc11695521"/>
      <w:bookmarkStart w:id="667" w:name="_Toc11695523"/>
      <w:bookmarkStart w:id="668" w:name="_Toc11695524"/>
      <w:bookmarkStart w:id="669" w:name="_Toc11695525"/>
      <w:bookmarkStart w:id="670" w:name="_Toc11695527"/>
      <w:bookmarkStart w:id="671" w:name="_Toc11695529"/>
      <w:bookmarkStart w:id="672" w:name="_Toc11695531"/>
      <w:bookmarkStart w:id="673" w:name="_Toc11695533"/>
      <w:bookmarkStart w:id="674" w:name="_Toc11695534"/>
      <w:bookmarkStart w:id="675" w:name="_Toc11695536"/>
      <w:bookmarkStart w:id="676" w:name="_Toc11695537"/>
      <w:bookmarkStart w:id="677" w:name="_Toc11695538"/>
      <w:bookmarkStart w:id="678" w:name="_Toc11695540"/>
      <w:bookmarkStart w:id="679" w:name="_Toc11695541"/>
      <w:bookmarkStart w:id="680" w:name="_Toc11695542"/>
      <w:bookmarkStart w:id="681" w:name="_Toc11695544"/>
      <w:bookmarkStart w:id="682" w:name="_Toc11695545"/>
      <w:bookmarkStart w:id="683" w:name="_Toc11695546"/>
      <w:bookmarkStart w:id="684" w:name="_Toc11695549"/>
      <w:bookmarkStart w:id="685" w:name="_Toc11695551"/>
      <w:bookmarkStart w:id="686" w:name="_Toc11695552"/>
      <w:bookmarkStart w:id="687" w:name="_Toc1169555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836B75">
        <w:lastRenderedPageBreak/>
        <w:t>Declaración jurada ante Notario Público de la Proponente sobre la inexistencia de condenas por los hechos que indica el inciso segundo del literal a. del Artículo 13° de estas Bases Específicas</w:t>
      </w:r>
      <w:bookmarkEnd w:id="687"/>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78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77AC487E" w:rsidR="00836B75" w:rsidRPr="00526DF3" w:rsidRDefault="00836B75" w:rsidP="00836B75">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w:t>
            </w:r>
            <w:r w:rsidR="008F660A">
              <w:rPr>
                <w:sz w:val="17"/>
                <w:szCs w:val="17"/>
              </w:rPr>
              <w:t>º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DEL CONCURSO PÚBLICO “FIBRA ÓPTICA NACIONAL”, CÓDIGO: FDT-2019-01, DECLARO(AMOS) BAJO JURAMENTO QUE A LA PRESENTE FECHA, NUESTRA COMPAÑÍA </w:t>
            </w:r>
            <w:r w:rsidR="0084695F">
              <w:rPr>
                <w:sz w:val="17"/>
                <w:szCs w:val="17"/>
              </w:rPr>
              <w:t>NO PRESENTA CONDENA VIGENTE</w:t>
            </w:r>
            <w:r w:rsidR="0084695F">
              <w:t xml:space="preserve"> </w:t>
            </w:r>
            <w:r w:rsidR="0084695F" w:rsidRPr="0084695F">
              <w:rPr>
                <w:sz w:val="17"/>
                <w:szCs w:val="17"/>
              </w:rPr>
              <w:t>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N°1 DE 2004, DEL MINISTERIO DE ECONOMÍA, FOMENTO Y RECONSTRUCCIÓN, QUE FIJA EL TEXTO REFUNDIDO, COORDINADO Y SISTEMATIZADO DEL DECRETO LEY Nº211 DE 1973, QUE “FIJA NORMAS PARA LA DEFENSA DE LA LIBRE COMPETENCIA”, ACORDE CON LO ESTABLECIDO EN EL ARTÍCULO 26 INCISO 2° LETRA D) DEL MISMO CUERPO LEGAL.</w:t>
            </w:r>
            <w:r w:rsidR="0084695F">
              <w:rPr>
                <w:sz w:val="17"/>
                <w:szCs w:val="17"/>
              </w:rPr>
              <w:t xml:space="preserve"> </w:t>
            </w:r>
          </w:p>
          <w:p w14:paraId="04DF1D77" w14:textId="77777777" w:rsidR="00836B75" w:rsidRPr="00526DF3" w:rsidRDefault="00836B75" w:rsidP="00836B75">
            <w:pPr>
              <w:rPr>
                <w:sz w:val="17"/>
                <w:szCs w:val="17"/>
              </w:rPr>
            </w:pPr>
          </w:p>
          <w:p w14:paraId="7E7A1D2B" w14:textId="77777777" w:rsidR="00836B75" w:rsidRPr="00526DF3" w:rsidRDefault="00836B75" w:rsidP="00836B75">
            <w:pPr>
              <w:rPr>
                <w:sz w:val="17"/>
                <w:szCs w:val="17"/>
              </w:rPr>
            </w:pPr>
            <w:r w:rsidRPr="00526DF3">
              <w:rPr>
                <w:sz w:val="17"/>
                <w:szCs w:val="17"/>
              </w:rPr>
              <w:t xml:space="preserve">FORMULAMOS LA PRESENTE DECLARACIÓN PARA SER PRESENTADA EN LA PROPUESTA AL CONCURSO PÚBLICO “FIBRA ÓPTICA NACIONAL”, CÓDIGO: FDT-2019-01,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DE </w:t>
            </w:r>
            <w:proofErr w:type="gramStart"/>
            <w:r w:rsidRPr="00526DF3">
              <w:rPr>
                <w:sz w:val="17"/>
                <w:szCs w:val="17"/>
              </w:rPr>
              <w:t>DON(</w:t>
            </w:r>
            <w:proofErr w:type="gramEnd"/>
            <w:r w:rsidRPr="00526DF3">
              <w:rPr>
                <w:sz w:val="17"/>
                <w:szCs w:val="17"/>
              </w:rPr>
              <w:t>ÑA) __________________, CON EL REPERTORIO N°____________.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NOMBRE DEL(DE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t>RUT DEL(DE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526DF3" w:rsidRDefault="00836B75" w:rsidP="00526DF3">
            <w:pPr>
              <w:jc w:val="center"/>
              <w:rPr>
                <w:sz w:val="17"/>
                <w:szCs w:val="17"/>
              </w:rPr>
            </w:pPr>
            <w:r w:rsidRPr="00526DF3">
              <w:rPr>
                <w:sz w:val="17"/>
                <w:szCs w:val="17"/>
              </w:rPr>
              <w:t>__________________________________</w:t>
            </w:r>
          </w:p>
          <w:p w14:paraId="3E6B2C5F" w14:textId="77777777" w:rsidR="00836B75" w:rsidRPr="00526DF3" w:rsidRDefault="00836B75" w:rsidP="00526DF3">
            <w:pPr>
              <w:jc w:val="center"/>
              <w:rPr>
                <w:sz w:val="17"/>
                <w:szCs w:val="17"/>
              </w:rPr>
            </w:pPr>
            <w:r w:rsidRPr="00526DF3">
              <w:rPr>
                <w:sz w:val="17"/>
                <w:szCs w:val="17"/>
              </w:rPr>
              <w:t>FIRMA DEL(DE LOS) REPRESENTANTE(S) LEGAL(ES) DE LA PROPONENTE O DE LAS PERSONAS JURÍDICAS QUE INTEGRAN EL CONSORCIO</w:t>
            </w:r>
          </w:p>
          <w:p w14:paraId="3091FDBF" w14:textId="77777777" w:rsidR="00836B75" w:rsidRPr="00526DF3" w:rsidRDefault="00836B75" w:rsidP="00526DF3">
            <w:pPr>
              <w:jc w:val="center"/>
              <w:rPr>
                <w:sz w:val="17"/>
                <w:szCs w:val="17"/>
              </w:rPr>
            </w:pPr>
          </w:p>
          <w:p w14:paraId="6BC05BEE" w14:textId="77777777" w:rsidR="00836B75" w:rsidRPr="00526DF3" w:rsidRDefault="00836B75" w:rsidP="00526DF3">
            <w:pPr>
              <w:jc w:val="center"/>
              <w:rPr>
                <w:sz w:val="17"/>
                <w:szCs w:val="17"/>
              </w:rPr>
            </w:pPr>
          </w:p>
          <w:p w14:paraId="4D93A79B" w14:textId="77777777" w:rsidR="00836B75" w:rsidRPr="00526DF3" w:rsidRDefault="00836B75" w:rsidP="00526DF3">
            <w:pPr>
              <w:jc w:val="center"/>
              <w:rPr>
                <w:sz w:val="17"/>
                <w:szCs w:val="17"/>
              </w:rPr>
            </w:pPr>
            <w:r w:rsidRPr="00526DF3">
              <w:rPr>
                <w:sz w:val="17"/>
                <w:szCs w:val="17"/>
              </w:rPr>
              <w:t>__________________________________</w:t>
            </w:r>
          </w:p>
          <w:p w14:paraId="3491BFC0" w14:textId="77777777" w:rsidR="00836B75" w:rsidRPr="00526DF3" w:rsidRDefault="00836B75" w:rsidP="00526DF3">
            <w:pPr>
              <w:jc w:val="center"/>
              <w:rPr>
                <w:sz w:val="17"/>
                <w:szCs w:val="17"/>
              </w:rPr>
            </w:pPr>
            <w:r w:rsidRPr="00526DF3">
              <w:rPr>
                <w:sz w:val="17"/>
                <w:szCs w:val="17"/>
              </w:rPr>
              <w:t>NOTARIO</w:t>
            </w:r>
          </w:p>
          <w:p w14:paraId="5675E571" w14:textId="77777777" w:rsidR="00836B75" w:rsidRPr="00526DF3" w:rsidRDefault="00836B75" w:rsidP="00836B75">
            <w:pPr>
              <w:rPr>
                <w:sz w:val="17"/>
                <w:szCs w:val="17"/>
              </w:rPr>
            </w:pPr>
          </w:p>
          <w:p w14:paraId="4A25C18B" w14:textId="03EFFED7" w:rsidR="00836B75" w:rsidRPr="00526DF3" w:rsidRDefault="00836B75" w:rsidP="00836B75">
            <w:pPr>
              <w:rPr>
                <w:sz w:val="17"/>
                <w:szCs w:val="17"/>
              </w:rPr>
            </w:pPr>
            <w:r w:rsidRPr="00526DF3">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688" w:name="_2hsy0bs"/>
      <w:bookmarkStart w:id="689" w:name="_wy8ajl1111111111111111111111111111111"/>
      <w:bookmarkEnd w:id="688"/>
      <w:bookmarkEnd w:id="689"/>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71218B">
      <w:pPr>
        <w:pStyle w:val="Anexo"/>
        <w:numPr>
          <w:ilvl w:val="0"/>
          <w:numId w:val="10"/>
        </w:numPr>
        <w:tabs>
          <w:tab w:val="clear" w:pos="0"/>
        </w:tabs>
        <w:ind w:left="0"/>
        <w:outlineLvl w:val="0"/>
      </w:pPr>
      <w:bookmarkStart w:id="690" w:name="_3gxvt7e"/>
      <w:bookmarkEnd w:id="690"/>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691" w:name="_1w363f7"/>
      <w:bookmarkEnd w:id="691"/>
    </w:p>
    <w:p w14:paraId="63CB262A" w14:textId="77777777" w:rsidR="009034DC" w:rsidRDefault="009034DC" w:rsidP="00C20511">
      <w:pPr>
        <w:pStyle w:val="Prrafodelista"/>
        <w:keepNext/>
        <w:keepLines/>
        <w:numPr>
          <w:ilvl w:val="0"/>
          <w:numId w:val="129"/>
        </w:numPr>
        <w:spacing w:before="200" w:after="240" w:line="276" w:lineRule="auto"/>
        <w:rPr>
          <w:b/>
          <w:vanish/>
          <w:spacing w:val="-3"/>
          <w:sz w:val="24"/>
          <w:szCs w:val="24"/>
          <w:lang w:eastAsia="ar-SA"/>
        </w:rPr>
      </w:pPr>
      <w:bookmarkStart w:id="692" w:name="_4g2tm30"/>
      <w:bookmarkEnd w:id="692"/>
    </w:p>
    <w:p w14:paraId="70D850E6"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693" w:name="_Toc11695554"/>
    </w:p>
    <w:p w14:paraId="0383F965" w14:textId="54D0D7CC" w:rsidR="009034DC" w:rsidRPr="00E962FE" w:rsidRDefault="009034DC" w:rsidP="00526DF3">
      <w:pPr>
        <w:pStyle w:val="Anx-Titulo2"/>
      </w:pPr>
      <w:r w:rsidRPr="00E962FE">
        <w:t>Siglas y acrónimos</w:t>
      </w:r>
      <w:bookmarkEnd w:id="693"/>
    </w:p>
    <w:tbl>
      <w:tblPr>
        <w:tblW w:w="0" w:type="auto"/>
        <w:tblLayout w:type="fixed"/>
        <w:tblLook w:val="0000" w:firstRow="0" w:lastRow="0" w:firstColumn="0" w:lastColumn="0" w:noHBand="0" w:noVBand="0"/>
      </w:tblPr>
      <w:tblGrid>
        <w:gridCol w:w="1752"/>
        <w:gridCol w:w="7086"/>
      </w:tblGrid>
      <w:tr w:rsidR="009034DC" w14:paraId="1C51D433" w14:textId="77777777">
        <w:trPr>
          <w:trHeight w:val="340"/>
        </w:trPr>
        <w:tc>
          <w:tcPr>
            <w:tcW w:w="1752" w:type="dxa"/>
            <w:shd w:val="clear" w:color="auto" w:fill="auto"/>
            <w:vAlign w:val="center"/>
          </w:tcPr>
          <w:p w14:paraId="79034CE3" w14:textId="77777777" w:rsidR="009034DC" w:rsidRDefault="009034DC">
            <w:pPr>
              <w:jc w:val="left"/>
            </w:pPr>
            <w:r>
              <w:t>AC</w:t>
            </w:r>
          </w:p>
        </w:tc>
        <w:tc>
          <w:tcPr>
            <w:tcW w:w="7086" w:type="dxa"/>
            <w:shd w:val="clear" w:color="auto" w:fill="auto"/>
            <w:vAlign w:val="center"/>
          </w:tcPr>
          <w:p w14:paraId="0EA99F52" w14:textId="77777777" w:rsidR="009034DC" w:rsidRDefault="009034DC">
            <w:pPr>
              <w:jc w:val="left"/>
            </w:pPr>
            <w:r>
              <w:t>Alternating Current</w:t>
            </w:r>
          </w:p>
        </w:tc>
      </w:tr>
      <w:tr w:rsidR="009034DC" w14:paraId="575272DD" w14:textId="77777777">
        <w:trPr>
          <w:trHeight w:val="340"/>
        </w:trPr>
        <w:tc>
          <w:tcPr>
            <w:tcW w:w="1752" w:type="dxa"/>
            <w:shd w:val="clear" w:color="auto" w:fill="auto"/>
            <w:vAlign w:val="center"/>
          </w:tcPr>
          <w:p w14:paraId="0A465FFA" w14:textId="77777777" w:rsidR="009034DC" w:rsidRDefault="009034DC">
            <w:pPr>
              <w:jc w:val="left"/>
            </w:pPr>
            <w:r>
              <w:t>ADSS</w:t>
            </w:r>
          </w:p>
        </w:tc>
        <w:tc>
          <w:tcPr>
            <w:tcW w:w="7086" w:type="dxa"/>
            <w:shd w:val="clear" w:color="auto" w:fill="auto"/>
            <w:vAlign w:val="center"/>
          </w:tcPr>
          <w:p w14:paraId="48DCBD2E" w14:textId="77777777" w:rsidR="009034DC" w:rsidRDefault="009034DC">
            <w:pPr>
              <w:jc w:val="left"/>
            </w:pPr>
            <w:r>
              <w:t>All-Dielectric Self-Supporting</w:t>
            </w:r>
          </w:p>
        </w:tc>
      </w:tr>
      <w:tr w:rsidR="009034DC" w14:paraId="52E9B7F9" w14:textId="77777777">
        <w:trPr>
          <w:trHeight w:val="340"/>
        </w:trPr>
        <w:tc>
          <w:tcPr>
            <w:tcW w:w="1752" w:type="dxa"/>
            <w:shd w:val="clear" w:color="auto" w:fill="auto"/>
            <w:vAlign w:val="center"/>
          </w:tcPr>
          <w:p w14:paraId="110D6A5F" w14:textId="77777777" w:rsidR="009034DC" w:rsidRDefault="009034DC">
            <w:pPr>
              <w:jc w:val="left"/>
            </w:pPr>
            <w:r>
              <w:t>ANSI</w:t>
            </w:r>
          </w:p>
        </w:tc>
        <w:tc>
          <w:tcPr>
            <w:tcW w:w="7086" w:type="dxa"/>
            <w:shd w:val="clear" w:color="auto" w:fill="auto"/>
            <w:vAlign w:val="center"/>
          </w:tcPr>
          <w:p w14:paraId="4AB66912" w14:textId="77777777" w:rsidR="009034DC" w:rsidRDefault="009034DC">
            <w:pPr>
              <w:tabs>
                <w:tab w:val="left" w:pos="930"/>
              </w:tabs>
              <w:jc w:val="left"/>
            </w:pPr>
            <w:r>
              <w:t>American National Standards Institute</w:t>
            </w:r>
          </w:p>
        </w:tc>
      </w:tr>
      <w:tr w:rsidR="009034DC" w14:paraId="68800C69" w14:textId="77777777">
        <w:trPr>
          <w:trHeight w:val="340"/>
        </w:trPr>
        <w:tc>
          <w:tcPr>
            <w:tcW w:w="1752" w:type="dxa"/>
            <w:shd w:val="clear" w:color="auto" w:fill="auto"/>
            <w:vAlign w:val="center"/>
          </w:tcPr>
          <w:p w14:paraId="6B439C87" w14:textId="77777777" w:rsidR="009034DC" w:rsidRDefault="009034DC">
            <w:pPr>
              <w:jc w:val="left"/>
            </w:pPr>
            <w:r>
              <w:t>BAS</w:t>
            </w:r>
          </w:p>
        </w:tc>
        <w:tc>
          <w:tcPr>
            <w:tcW w:w="7086" w:type="dxa"/>
            <w:shd w:val="clear" w:color="auto" w:fill="auto"/>
            <w:vAlign w:val="center"/>
          </w:tcPr>
          <w:p w14:paraId="1BD8D56A" w14:textId="77777777" w:rsidR="009034DC" w:rsidRDefault="009034DC">
            <w:pPr>
              <w:jc w:val="left"/>
            </w:pPr>
            <w:r>
              <w:t>Burial Assessment Survey</w:t>
            </w:r>
          </w:p>
        </w:tc>
      </w:tr>
      <w:tr w:rsidR="009034DC" w14:paraId="6A978883" w14:textId="77777777">
        <w:trPr>
          <w:trHeight w:val="340"/>
        </w:trPr>
        <w:tc>
          <w:tcPr>
            <w:tcW w:w="1752" w:type="dxa"/>
            <w:shd w:val="clear" w:color="auto" w:fill="auto"/>
            <w:vAlign w:val="center"/>
          </w:tcPr>
          <w:p w14:paraId="13690E3C" w14:textId="77777777" w:rsidR="009034DC" w:rsidRDefault="009034DC">
            <w:pPr>
              <w:jc w:val="left"/>
            </w:pPr>
            <w:r>
              <w:rPr>
                <w:lang w:val="en-US"/>
              </w:rPr>
              <w:t>BMH</w:t>
            </w:r>
          </w:p>
        </w:tc>
        <w:tc>
          <w:tcPr>
            <w:tcW w:w="7086" w:type="dxa"/>
            <w:shd w:val="clear" w:color="auto" w:fill="auto"/>
            <w:vAlign w:val="center"/>
          </w:tcPr>
          <w:p w14:paraId="4053D177" w14:textId="77777777" w:rsidR="009034DC" w:rsidRDefault="009034DC">
            <w:pPr>
              <w:jc w:val="left"/>
            </w:pPr>
            <w:r>
              <w:t>Beach Man Hole</w:t>
            </w:r>
          </w:p>
        </w:tc>
      </w:tr>
      <w:tr w:rsidR="009034DC" w14:paraId="7B199307" w14:textId="77777777">
        <w:trPr>
          <w:trHeight w:val="340"/>
        </w:trPr>
        <w:tc>
          <w:tcPr>
            <w:tcW w:w="1752" w:type="dxa"/>
            <w:shd w:val="clear" w:color="auto" w:fill="auto"/>
            <w:vAlign w:val="center"/>
          </w:tcPr>
          <w:p w14:paraId="525CF1F7" w14:textId="77777777" w:rsidR="009034DC" w:rsidRDefault="009034DC">
            <w:pPr>
              <w:jc w:val="left"/>
            </w:pPr>
            <w:r>
              <w:t>CAC</w:t>
            </w:r>
          </w:p>
        </w:tc>
        <w:tc>
          <w:tcPr>
            <w:tcW w:w="7086" w:type="dxa"/>
            <w:shd w:val="clear" w:color="auto" w:fill="auto"/>
            <w:vAlign w:val="center"/>
          </w:tcPr>
          <w:p w14:paraId="52BB6B8B" w14:textId="77777777" w:rsidR="009034DC" w:rsidRDefault="009034DC">
            <w:pPr>
              <w:tabs>
                <w:tab w:val="left" w:pos="930"/>
              </w:tabs>
              <w:jc w:val="left"/>
            </w:pPr>
            <w:r>
              <w:t>Cable Awareness Charts</w:t>
            </w:r>
          </w:p>
        </w:tc>
      </w:tr>
      <w:tr w:rsidR="009034DC" w14:paraId="34A7BD6F" w14:textId="77777777">
        <w:trPr>
          <w:trHeight w:val="340"/>
        </w:trPr>
        <w:tc>
          <w:tcPr>
            <w:tcW w:w="1752" w:type="dxa"/>
            <w:shd w:val="clear" w:color="auto" w:fill="auto"/>
            <w:vAlign w:val="center"/>
          </w:tcPr>
          <w:p w14:paraId="1F2A6416" w14:textId="77777777" w:rsidR="009034DC" w:rsidRDefault="009034DC">
            <w:pPr>
              <w:jc w:val="left"/>
            </w:pPr>
            <w:r>
              <w:t>CBL</w:t>
            </w:r>
          </w:p>
        </w:tc>
        <w:tc>
          <w:tcPr>
            <w:tcW w:w="7086" w:type="dxa"/>
            <w:shd w:val="clear" w:color="auto" w:fill="auto"/>
            <w:vAlign w:val="center"/>
          </w:tcPr>
          <w:p w14:paraId="384E733D" w14:textId="77777777" w:rsidR="009034DC" w:rsidRDefault="009034DC">
            <w:pPr>
              <w:tabs>
                <w:tab w:val="left" w:pos="930"/>
              </w:tabs>
              <w:jc w:val="left"/>
            </w:pPr>
            <w:r>
              <w:rPr>
                <w:lang w:val="es-ES"/>
              </w:rPr>
              <w:t>Cable Breaking Load</w:t>
            </w:r>
          </w:p>
        </w:tc>
      </w:tr>
      <w:tr w:rsidR="009034DC" w14:paraId="01407020" w14:textId="77777777">
        <w:trPr>
          <w:trHeight w:val="340"/>
        </w:trPr>
        <w:tc>
          <w:tcPr>
            <w:tcW w:w="1752" w:type="dxa"/>
            <w:shd w:val="clear" w:color="auto" w:fill="auto"/>
            <w:vAlign w:val="center"/>
          </w:tcPr>
          <w:p w14:paraId="221B0FBC" w14:textId="77777777" w:rsidR="009034DC" w:rsidRDefault="009034DC">
            <w:pPr>
              <w:jc w:val="left"/>
            </w:pPr>
            <w:r>
              <w:t>CIF</w:t>
            </w:r>
          </w:p>
        </w:tc>
        <w:tc>
          <w:tcPr>
            <w:tcW w:w="7086" w:type="dxa"/>
            <w:shd w:val="clear" w:color="auto" w:fill="auto"/>
            <w:vAlign w:val="center"/>
          </w:tcPr>
          <w:p w14:paraId="033772EC" w14:textId="77777777" w:rsidR="009034DC" w:rsidRDefault="009034DC">
            <w:pPr>
              <w:jc w:val="left"/>
            </w:pPr>
            <w:r>
              <w:t>Cost, Insurance and Freigth</w:t>
            </w:r>
          </w:p>
        </w:tc>
      </w:tr>
      <w:tr w:rsidR="009034DC" w14:paraId="6D87B46F" w14:textId="77777777">
        <w:trPr>
          <w:trHeight w:val="340"/>
        </w:trPr>
        <w:tc>
          <w:tcPr>
            <w:tcW w:w="1752" w:type="dxa"/>
            <w:shd w:val="clear" w:color="auto" w:fill="auto"/>
            <w:vAlign w:val="center"/>
          </w:tcPr>
          <w:p w14:paraId="201A2B6F" w14:textId="77777777" w:rsidR="009034DC" w:rsidRDefault="009034DC">
            <w:pPr>
              <w:jc w:val="left"/>
            </w:pPr>
            <w:r>
              <w:t>COEOIT</w:t>
            </w:r>
          </w:p>
        </w:tc>
        <w:tc>
          <w:tcPr>
            <w:tcW w:w="7086" w:type="dxa"/>
            <w:shd w:val="clear" w:color="auto" w:fill="auto"/>
            <w:vAlign w:val="center"/>
          </w:tcPr>
          <w:p w14:paraId="27010774" w14:textId="77777777" w:rsidR="009034DC" w:rsidRDefault="009034DC">
            <w:pPr>
              <w:jc w:val="left"/>
            </w:pPr>
            <w:r>
              <w:t>Canal Óptico Exclusivo para la Operación de Infraestructura de Telecomunicaciones</w:t>
            </w:r>
          </w:p>
        </w:tc>
      </w:tr>
      <w:tr w:rsidR="009034DC" w14:paraId="61E5FC1F" w14:textId="77777777">
        <w:trPr>
          <w:trHeight w:val="340"/>
        </w:trPr>
        <w:tc>
          <w:tcPr>
            <w:tcW w:w="1752" w:type="dxa"/>
            <w:shd w:val="clear" w:color="auto" w:fill="auto"/>
            <w:vAlign w:val="center"/>
          </w:tcPr>
          <w:p w14:paraId="0A21ECDE" w14:textId="77777777" w:rsidR="009034DC" w:rsidRDefault="009034DC">
            <w:pPr>
              <w:jc w:val="left"/>
            </w:pPr>
            <w:r>
              <w:t>CPT</w:t>
            </w:r>
          </w:p>
        </w:tc>
        <w:tc>
          <w:tcPr>
            <w:tcW w:w="7086" w:type="dxa"/>
            <w:shd w:val="clear" w:color="auto" w:fill="auto"/>
            <w:vAlign w:val="center"/>
          </w:tcPr>
          <w:p w14:paraId="5288B71F" w14:textId="77777777" w:rsidR="009034DC" w:rsidRDefault="009034DC">
            <w:pPr>
              <w:jc w:val="left"/>
            </w:pPr>
            <w:r>
              <w:t>Cone Penetration Testing</w:t>
            </w:r>
          </w:p>
        </w:tc>
      </w:tr>
      <w:tr w:rsidR="009034DC" w14:paraId="1F89E396" w14:textId="77777777">
        <w:trPr>
          <w:trHeight w:val="340"/>
        </w:trPr>
        <w:tc>
          <w:tcPr>
            <w:tcW w:w="1752" w:type="dxa"/>
            <w:shd w:val="clear" w:color="auto" w:fill="auto"/>
            <w:vAlign w:val="center"/>
          </w:tcPr>
          <w:p w14:paraId="4F0625A0" w14:textId="77777777" w:rsidR="009034DC" w:rsidRDefault="009034DC">
            <w:pPr>
              <w:jc w:val="left"/>
            </w:pPr>
            <w:r>
              <w:t>DA</w:t>
            </w:r>
          </w:p>
        </w:tc>
        <w:tc>
          <w:tcPr>
            <w:tcW w:w="7086" w:type="dxa"/>
            <w:shd w:val="clear" w:color="auto" w:fill="auto"/>
            <w:vAlign w:val="center"/>
          </w:tcPr>
          <w:p w14:paraId="39DE4856" w14:textId="77777777" w:rsidR="009034DC" w:rsidRDefault="009034DC">
            <w:pPr>
              <w:tabs>
                <w:tab w:val="left" w:pos="930"/>
              </w:tabs>
              <w:jc w:val="left"/>
            </w:pPr>
            <w:r>
              <w:rPr>
                <w:lang w:val="en-US"/>
              </w:rPr>
              <w:t>Double Armoured</w:t>
            </w:r>
          </w:p>
        </w:tc>
      </w:tr>
      <w:tr w:rsidR="009034DC" w14:paraId="392FD8F5" w14:textId="77777777">
        <w:trPr>
          <w:trHeight w:val="340"/>
        </w:trPr>
        <w:tc>
          <w:tcPr>
            <w:tcW w:w="1752" w:type="dxa"/>
            <w:shd w:val="clear" w:color="auto" w:fill="auto"/>
            <w:vAlign w:val="center"/>
          </w:tcPr>
          <w:p w14:paraId="07ECAAE4" w14:textId="77777777" w:rsidR="009034DC" w:rsidRDefault="009034DC">
            <w:pPr>
              <w:jc w:val="left"/>
            </w:pPr>
            <w:r>
              <w:t>DC</w:t>
            </w:r>
          </w:p>
        </w:tc>
        <w:tc>
          <w:tcPr>
            <w:tcW w:w="7086" w:type="dxa"/>
            <w:shd w:val="clear" w:color="auto" w:fill="auto"/>
            <w:vAlign w:val="center"/>
          </w:tcPr>
          <w:p w14:paraId="1D64A58D" w14:textId="77777777" w:rsidR="009034DC" w:rsidRDefault="009034DC">
            <w:pPr>
              <w:jc w:val="left"/>
            </w:pPr>
            <w:r>
              <w:t>Direct Current</w:t>
            </w:r>
          </w:p>
        </w:tc>
      </w:tr>
      <w:tr w:rsidR="009034DC" w14:paraId="6CB5745B" w14:textId="77777777">
        <w:trPr>
          <w:trHeight w:val="340"/>
        </w:trPr>
        <w:tc>
          <w:tcPr>
            <w:tcW w:w="1752" w:type="dxa"/>
            <w:shd w:val="clear" w:color="auto" w:fill="auto"/>
            <w:vAlign w:val="center"/>
          </w:tcPr>
          <w:p w14:paraId="7BA2F476" w14:textId="77777777" w:rsidR="009034DC" w:rsidRDefault="009034DC">
            <w:pPr>
              <w:jc w:val="left"/>
            </w:pPr>
            <w:r>
              <w:t>DSF</w:t>
            </w:r>
          </w:p>
        </w:tc>
        <w:tc>
          <w:tcPr>
            <w:tcW w:w="7086" w:type="dxa"/>
            <w:shd w:val="clear" w:color="auto" w:fill="auto"/>
            <w:vAlign w:val="center"/>
          </w:tcPr>
          <w:p w14:paraId="35893B51" w14:textId="77777777" w:rsidR="009034DC" w:rsidRDefault="009034DC">
            <w:pPr>
              <w:tabs>
                <w:tab w:val="left" w:pos="930"/>
              </w:tabs>
              <w:jc w:val="left"/>
            </w:pPr>
            <w:r>
              <w:rPr>
                <w:lang w:val="en-US"/>
              </w:rPr>
              <w:t>Dispersion Shifted Fiber</w:t>
            </w:r>
          </w:p>
        </w:tc>
      </w:tr>
      <w:tr w:rsidR="00C244A9" w:rsidRPr="00E8395D" w14:paraId="4565AB8A" w14:textId="77777777">
        <w:trPr>
          <w:trHeight w:val="340"/>
        </w:trPr>
        <w:tc>
          <w:tcPr>
            <w:tcW w:w="1752" w:type="dxa"/>
            <w:shd w:val="clear" w:color="auto" w:fill="auto"/>
            <w:vAlign w:val="center"/>
          </w:tcPr>
          <w:p w14:paraId="4410DA3E" w14:textId="6872B80E" w:rsidR="00C244A9" w:rsidRDefault="00C244A9">
            <w:pPr>
              <w:jc w:val="left"/>
              <w:rPr>
                <w:lang w:val="en-US"/>
              </w:rPr>
            </w:pPr>
            <w:r>
              <w:rPr>
                <w:lang w:val="en-US"/>
              </w:rPr>
              <w:t>EBIT</w:t>
            </w:r>
          </w:p>
        </w:tc>
        <w:tc>
          <w:tcPr>
            <w:tcW w:w="7086" w:type="dxa"/>
            <w:shd w:val="clear" w:color="auto" w:fill="auto"/>
            <w:vAlign w:val="center"/>
          </w:tcPr>
          <w:p w14:paraId="559161E7" w14:textId="11640FB5" w:rsidR="00C244A9" w:rsidRPr="00C244A9" w:rsidRDefault="00C244A9" w:rsidP="00C244A9">
            <w:pPr>
              <w:rPr>
                <w:lang w:val="en-US"/>
              </w:rPr>
            </w:pPr>
            <w:r w:rsidRPr="00C244A9">
              <w:rPr>
                <w:lang w:val="en-US"/>
              </w:rPr>
              <w:t>Earnings Before Interest and Taxes</w:t>
            </w:r>
          </w:p>
        </w:tc>
      </w:tr>
      <w:tr w:rsidR="009034DC" w14:paraId="02910E93" w14:textId="77777777">
        <w:trPr>
          <w:trHeight w:val="340"/>
        </w:trPr>
        <w:tc>
          <w:tcPr>
            <w:tcW w:w="1752" w:type="dxa"/>
            <w:shd w:val="clear" w:color="auto" w:fill="auto"/>
            <w:vAlign w:val="center"/>
          </w:tcPr>
          <w:p w14:paraId="083DB069" w14:textId="77777777" w:rsidR="009034DC" w:rsidRDefault="009034DC">
            <w:pPr>
              <w:jc w:val="left"/>
            </w:pPr>
            <w:r>
              <w:rPr>
                <w:lang w:val="en-US"/>
              </w:rPr>
              <w:t>EIA</w:t>
            </w:r>
          </w:p>
        </w:tc>
        <w:tc>
          <w:tcPr>
            <w:tcW w:w="7086" w:type="dxa"/>
            <w:shd w:val="clear" w:color="auto" w:fill="auto"/>
            <w:vAlign w:val="center"/>
          </w:tcPr>
          <w:p w14:paraId="41A56E9B" w14:textId="77777777" w:rsidR="009034DC" w:rsidRDefault="009034DC">
            <w:pPr>
              <w:jc w:val="left"/>
            </w:pPr>
            <w:r>
              <w:t>Electronic Industries Alliance</w:t>
            </w:r>
          </w:p>
        </w:tc>
      </w:tr>
      <w:tr w:rsidR="009034DC" w14:paraId="1AD8B150" w14:textId="77777777">
        <w:trPr>
          <w:trHeight w:val="340"/>
        </w:trPr>
        <w:tc>
          <w:tcPr>
            <w:tcW w:w="1752" w:type="dxa"/>
            <w:shd w:val="clear" w:color="auto" w:fill="auto"/>
            <w:vAlign w:val="center"/>
          </w:tcPr>
          <w:p w14:paraId="11E8BDD9" w14:textId="77777777" w:rsidR="009034DC" w:rsidRDefault="009034DC">
            <w:pPr>
              <w:jc w:val="left"/>
            </w:pPr>
            <w:r>
              <w:t>ETS</w:t>
            </w:r>
          </w:p>
        </w:tc>
        <w:tc>
          <w:tcPr>
            <w:tcW w:w="7086" w:type="dxa"/>
            <w:shd w:val="clear" w:color="auto" w:fill="auto"/>
            <w:vAlign w:val="center"/>
          </w:tcPr>
          <w:p w14:paraId="28C7FA43" w14:textId="77777777" w:rsidR="009034DC" w:rsidRDefault="009034DC">
            <w:pPr>
              <w:jc w:val="left"/>
            </w:pPr>
            <w:r>
              <w:t>European Telecommunications Standards</w:t>
            </w:r>
          </w:p>
        </w:tc>
      </w:tr>
      <w:tr w:rsidR="009034DC" w14:paraId="24465D52" w14:textId="77777777">
        <w:trPr>
          <w:trHeight w:val="340"/>
        </w:trPr>
        <w:tc>
          <w:tcPr>
            <w:tcW w:w="1752" w:type="dxa"/>
            <w:shd w:val="clear" w:color="auto" w:fill="auto"/>
            <w:vAlign w:val="center"/>
          </w:tcPr>
          <w:p w14:paraId="0616FCCB" w14:textId="77777777" w:rsidR="009034DC" w:rsidRDefault="009034DC">
            <w:pPr>
              <w:jc w:val="left"/>
            </w:pPr>
            <w:r>
              <w:t>ETSI</w:t>
            </w:r>
          </w:p>
        </w:tc>
        <w:tc>
          <w:tcPr>
            <w:tcW w:w="7086" w:type="dxa"/>
            <w:shd w:val="clear" w:color="auto" w:fill="auto"/>
            <w:vAlign w:val="center"/>
          </w:tcPr>
          <w:p w14:paraId="3AECAA19" w14:textId="77777777" w:rsidR="009034DC" w:rsidRDefault="009034DC">
            <w:pPr>
              <w:jc w:val="left"/>
            </w:pPr>
            <w:r>
              <w:t>European Telecommunications Standards Institute</w:t>
            </w:r>
          </w:p>
        </w:tc>
      </w:tr>
      <w:tr w:rsidR="009034DC" w14:paraId="6CA368B2" w14:textId="77777777">
        <w:trPr>
          <w:trHeight w:val="340"/>
        </w:trPr>
        <w:tc>
          <w:tcPr>
            <w:tcW w:w="1752" w:type="dxa"/>
            <w:shd w:val="clear" w:color="auto" w:fill="auto"/>
            <w:vAlign w:val="center"/>
          </w:tcPr>
          <w:p w14:paraId="3A76DD45" w14:textId="77777777" w:rsidR="009034DC" w:rsidRDefault="009034DC">
            <w:pPr>
              <w:jc w:val="left"/>
            </w:pPr>
            <w:r>
              <w:t>FBL</w:t>
            </w:r>
          </w:p>
        </w:tc>
        <w:tc>
          <w:tcPr>
            <w:tcW w:w="7086" w:type="dxa"/>
            <w:shd w:val="clear" w:color="auto" w:fill="auto"/>
            <w:vAlign w:val="center"/>
          </w:tcPr>
          <w:p w14:paraId="7D1368AB" w14:textId="77777777" w:rsidR="009034DC" w:rsidRDefault="009034DC">
            <w:pPr>
              <w:jc w:val="left"/>
            </w:pPr>
            <w:r>
              <w:t>Fiber Breaking Load</w:t>
            </w:r>
          </w:p>
        </w:tc>
      </w:tr>
      <w:tr w:rsidR="009034DC" w14:paraId="0FC88E1C" w14:textId="77777777">
        <w:trPr>
          <w:trHeight w:val="340"/>
        </w:trPr>
        <w:tc>
          <w:tcPr>
            <w:tcW w:w="1752" w:type="dxa"/>
            <w:shd w:val="clear" w:color="auto" w:fill="auto"/>
            <w:vAlign w:val="center"/>
          </w:tcPr>
          <w:p w14:paraId="53F4692D" w14:textId="77777777" w:rsidR="009034DC" w:rsidRDefault="009034DC">
            <w:pPr>
              <w:jc w:val="left"/>
            </w:pPr>
            <w:r>
              <w:t>FO</w:t>
            </w:r>
          </w:p>
        </w:tc>
        <w:tc>
          <w:tcPr>
            <w:tcW w:w="7086" w:type="dxa"/>
            <w:shd w:val="clear" w:color="auto" w:fill="auto"/>
            <w:vAlign w:val="center"/>
          </w:tcPr>
          <w:p w14:paraId="6273CE91" w14:textId="77777777" w:rsidR="009034DC" w:rsidRDefault="009034DC">
            <w:pPr>
              <w:tabs>
                <w:tab w:val="left" w:pos="930"/>
              </w:tabs>
              <w:jc w:val="left"/>
            </w:pPr>
            <w:r>
              <w:t>Fibra Óptica</w:t>
            </w:r>
          </w:p>
        </w:tc>
      </w:tr>
      <w:tr w:rsidR="009034DC" w14:paraId="51B3407E" w14:textId="77777777">
        <w:trPr>
          <w:trHeight w:val="340"/>
        </w:trPr>
        <w:tc>
          <w:tcPr>
            <w:tcW w:w="1752" w:type="dxa"/>
            <w:shd w:val="clear" w:color="auto" w:fill="auto"/>
            <w:vAlign w:val="center"/>
          </w:tcPr>
          <w:p w14:paraId="1C007E33" w14:textId="77777777" w:rsidR="009034DC" w:rsidRDefault="009034DC">
            <w:pPr>
              <w:jc w:val="left"/>
            </w:pPr>
            <w:r>
              <w:t>ICPC</w:t>
            </w:r>
          </w:p>
        </w:tc>
        <w:tc>
          <w:tcPr>
            <w:tcW w:w="7086" w:type="dxa"/>
            <w:shd w:val="clear" w:color="auto" w:fill="auto"/>
            <w:vAlign w:val="center"/>
          </w:tcPr>
          <w:p w14:paraId="59F61C94" w14:textId="77777777" w:rsidR="009034DC" w:rsidRDefault="009034DC">
            <w:pPr>
              <w:jc w:val="left"/>
            </w:pPr>
            <w:r>
              <w:t>International Cable Protection Committee</w:t>
            </w:r>
          </w:p>
        </w:tc>
      </w:tr>
      <w:tr w:rsidR="009034DC" w14:paraId="73053880" w14:textId="77777777">
        <w:trPr>
          <w:trHeight w:val="340"/>
        </w:trPr>
        <w:tc>
          <w:tcPr>
            <w:tcW w:w="1752" w:type="dxa"/>
            <w:shd w:val="clear" w:color="auto" w:fill="auto"/>
            <w:vAlign w:val="center"/>
          </w:tcPr>
          <w:p w14:paraId="64BDFCBC" w14:textId="77777777" w:rsidR="009034DC" w:rsidRDefault="009034DC">
            <w:pPr>
              <w:jc w:val="left"/>
            </w:pPr>
            <w:r>
              <w:t>IEC</w:t>
            </w:r>
          </w:p>
        </w:tc>
        <w:tc>
          <w:tcPr>
            <w:tcW w:w="7086" w:type="dxa"/>
            <w:shd w:val="clear" w:color="auto" w:fill="auto"/>
            <w:vAlign w:val="center"/>
          </w:tcPr>
          <w:p w14:paraId="6795A5C4" w14:textId="77777777" w:rsidR="009034DC" w:rsidRDefault="009034DC">
            <w:pPr>
              <w:jc w:val="left"/>
            </w:pPr>
            <w:r>
              <w:t>International Electrotechnical Commission</w:t>
            </w:r>
          </w:p>
        </w:tc>
      </w:tr>
      <w:tr w:rsidR="009034DC" w14:paraId="45BBFCD2" w14:textId="77777777">
        <w:trPr>
          <w:trHeight w:val="340"/>
        </w:trPr>
        <w:tc>
          <w:tcPr>
            <w:tcW w:w="1752" w:type="dxa"/>
            <w:shd w:val="clear" w:color="auto" w:fill="auto"/>
            <w:vAlign w:val="center"/>
          </w:tcPr>
          <w:p w14:paraId="2A5580B6" w14:textId="77777777" w:rsidR="009034DC" w:rsidRDefault="009034DC">
            <w:pPr>
              <w:jc w:val="left"/>
            </w:pPr>
            <w:r>
              <w:t>IFRS</w:t>
            </w:r>
          </w:p>
        </w:tc>
        <w:tc>
          <w:tcPr>
            <w:tcW w:w="7086" w:type="dxa"/>
            <w:shd w:val="clear" w:color="auto" w:fill="auto"/>
            <w:vAlign w:val="center"/>
          </w:tcPr>
          <w:p w14:paraId="2D37837C" w14:textId="77777777" w:rsidR="009034DC" w:rsidRDefault="009034DC">
            <w:pPr>
              <w:jc w:val="left"/>
            </w:pPr>
            <w:r>
              <w:t>International Financial Reporting Standards</w:t>
            </w:r>
          </w:p>
        </w:tc>
      </w:tr>
      <w:tr w:rsidR="009034DC" w14:paraId="0679C881" w14:textId="77777777">
        <w:trPr>
          <w:trHeight w:val="340"/>
        </w:trPr>
        <w:tc>
          <w:tcPr>
            <w:tcW w:w="1752" w:type="dxa"/>
            <w:shd w:val="clear" w:color="auto" w:fill="auto"/>
            <w:vAlign w:val="center"/>
          </w:tcPr>
          <w:p w14:paraId="57DED6C9" w14:textId="77777777" w:rsidR="009034DC" w:rsidRDefault="009034DC">
            <w:pPr>
              <w:jc w:val="left"/>
            </w:pPr>
            <w:r>
              <w:t>IHO</w:t>
            </w:r>
          </w:p>
        </w:tc>
        <w:tc>
          <w:tcPr>
            <w:tcW w:w="7086" w:type="dxa"/>
            <w:shd w:val="clear" w:color="auto" w:fill="auto"/>
            <w:vAlign w:val="center"/>
          </w:tcPr>
          <w:p w14:paraId="1AE2B656" w14:textId="77777777" w:rsidR="009034DC" w:rsidRDefault="009034DC">
            <w:pPr>
              <w:jc w:val="left"/>
            </w:pPr>
            <w:r>
              <w:t>International Hydrographic Organization</w:t>
            </w:r>
          </w:p>
        </w:tc>
      </w:tr>
      <w:tr w:rsidR="009034DC" w14:paraId="061838BA" w14:textId="77777777">
        <w:trPr>
          <w:trHeight w:val="340"/>
        </w:trPr>
        <w:tc>
          <w:tcPr>
            <w:tcW w:w="1752" w:type="dxa"/>
            <w:shd w:val="clear" w:color="auto" w:fill="auto"/>
            <w:vAlign w:val="center"/>
          </w:tcPr>
          <w:p w14:paraId="090DA661" w14:textId="77777777" w:rsidR="009034DC" w:rsidRDefault="009034DC">
            <w:pPr>
              <w:jc w:val="left"/>
            </w:pPr>
            <w:r>
              <w:rPr>
                <w:lang w:val="es-MX"/>
              </w:rPr>
              <w:t>INE</w:t>
            </w:r>
          </w:p>
        </w:tc>
        <w:tc>
          <w:tcPr>
            <w:tcW w:w="7086" w:type="dxa"/>
            <w:shd w:val="clear" w:color="auto" w:fill="auto"/>
            <w:vAlign w:val="center"/>
          </w:tcPr>
          <w:p w14:paraId="6BB47C7A" w14:textId="77777777" w:rsidR="009034DC" w:rsidRDefault="009034DC">
            <w:pPr>
              <w:jc w:val="left"/>
            </w:pPr>
            <w:r>
              <w:t>Instituto Nacional de Estadísticas</w:t>
            </w:r>
          </w:p>
        </w:tc>
      </w:tr>
      <w:tr w:rsidR="009034DC" w14:paraId="218956FE" w14:textId="77777777">
        <w:trPr>
          <w:trHeight w:val="340"/>
        </w:trPr>
        <w:tc>
          <w:tcPr>
            <w:tcW w:w="1752" w:type="dxa"/>
            <w:shd w:val="clear" w:color="auto" w:fill="auto"/>
            <w:vAlign w:val="center"/>
          </w:tcPr>
          <w:p w14:paraId="6A44FA54" w14:textId="77777777" w:rsidR="009034DC" w:rsidRDefault="009034DC">
            <w:pPr>
              <w:jc w:val="left"/>
            </w:pPr>
            <w:r>
              <w:rPr>
                <w:lang w:val="es-MX"/>
              </w:rPr>
              <w:t>IPP</w:t>
            </w:r>
          </w:p>
        </w:tc>
        <w:tc>
          <w:tcPr>
            <w:tcW w:w="7086" w:type="dxa"/>
            <w:shd w:val="clear" w:color="auto" w:fill="auto"/>
            <w:vAlign w:val="center"/>
          </w:tcPr>
          <w:p w14:paraId="734462A5" w14:textId="77777777" w:rsidR="009034DC" w:rsidRDefault="009034DC">
            <w:pPr>
              <w:jc w:val="left"/>
            </w:pPr>
            <w:r>
              <w:t>Índice de Precios al Productor</w:t>
            </w:r>
          </w:p>
        </w:tc>
      </w:tr>
      <w:tr w:rsidR="009034DC" w14:paraId="49B219EB" w14:textId="77777777">
        <w:trPr>
          <w:trHeight w:val="340"/>
        </w:trPr>
        <w:tc>
          <w:tcPr>
            <w:tcW w:w="1752" w:type="dxa"/>
            <w:shd w:val="clear" w:color="auto" w:fill="auto"/>
            <w:vAlign w:val="center"/>
          </w:tcPr>
          <w:p w14:paraId="2CDB1C46" w14:textId="77777777" w:rsidR="009034DC" w:rsidRDefault="009034DC">
            <w:pPr>
              <w:jc w:val="left"/>
            </w:pPr>
            <w:r>
              <w:rPr>
                <w:lang w:val="es-MX"/>
              </w:rPr>
              <w:t>ISO</w:t>
            </w:r>
          </w:p>
        </w:tc>
        <w:tc>
          <w:tcPr>
            <w:tcW w:w="7086" w:type="dxa"/>
            <w:shd w:val="clear" w:color="auto" w:fill="auto"/>
            <w:vAlign w:val="center"/>
          </w:tcPr>
          <w:p w14:paraId="6CD886A3" w14:textId="77777777" w:rsidR="009034DC" w:rsidRDefault="009034DC">
            <w:pPr>
              <w:jc w:val="left"/>
            </w:pPr>
            <w:r>
              <w:t>International Organization for Standardization</w:t>
            </w:r>
          </w:p>
        </w:tc>
      </w:tr>
      <w:tr w:rsidR="009034DC" w14:paraId="35948287" w14:textId="77777777">
        <w:trPr>
          <w:trHeight w:val="340"/>
        </w:trPr>
        <w:tc>
          <w:tcPr>
            <w:tcW w:w="1752" w:type="dxa"/>
            <w:shd w:val="clear" w:color="auto" w:fill="auto"/>
            <w:vAlign w:val="center"/>
          </w:tcPr>
          <w:p w14:paraId="50992C34" w14:textId="77777777" w:rsidR="009034DC" w:rsidRDefault="009034DC">
            <w:pPr>
              <w:jc w:val="left"/>
            </w:pPr>
            <w:r>
              <w:rPr>
                <w:lang w:val="es-MX"/>
              </w:rPr>
              <w:t>ITO</w:t>
            </w:r>
          </w:p>
        </w:tc>
        <w:tc>
          <w:tcPr>
            <w:tcW w:w="7086" w:type="dxa"/>
            <w:shd w:val="clear" w:color="auto" w:fill="auto"/>
            <w:vAlign w:val="center"/>
          </w:tcPr>
          <w:p w14:paraId="1F41ACF2" w14:textId="77777777" w:rsidR="009034DC" w:rsidRDefault="009034DC">
            <w:pPr>
              <w:jc w:val="left"/>
            </w:pPr>
            <w:r>
              <w:t>Inspector(es) Técnico de Obras</w:t>
            </w:r>
          </w:p>
        </w:tc>
      </w:tr>
      <w:tr w:rsidR="009034DC" w14:paraId="41DCE583" w14:textId="77777777">
        <w:trPr>
          <w:trHeight w:val="340"/>
        </w:trPr>
        <w:tc>
          <w:tcPr>
            <w:tcW w:w="1752" w:type="dxa"/>
            <w:shd w:val="clear" w:color="auto" w:fill="auto"/>
            <w:vAlign w:val="center"/>
          </w:tcPr>
          <w:p w14:paraId="1D603AE1" w14:textId="77777777" w:rsidR="009034DC" w:rsidRDefault="009034DC">
            <w:pPr>
              <w:jc w:val="left"/>
            </w:pPr>
            <w:r>
              <w:t>ITU</w:t>
            </w:r>
          </w:p>
        </w:tc>
        <w:tc>
          <w:tcPr>
            <w:tcW w:w="7086" w:type="dxa"/>
            <w:shd w:val="clear" w:color="auto" w:fill="auto"/>
            <w:vAlign w:val="center"/>
          </w:tcPr>
          <w:p w14:paraId="0FBF884F" w14:textId="77777777" w:rsidR="009034DC" w:rsidRDefault="009034DC">
            <w:pPr>
              <w:jc w:val="left"/>
            </w:pPr>
            <w:r>
              <w:t>International Telecommunications Union</w:t>
            </w:r>
          </w:p>
        </w:tc>
      </w:tr>
      <w:tr w:rsidR="009034DC" w14:paraId="46672C36" w14:textId="77777777">
        <w:trPr>
          <w:trHeight w:val="340"/>
        </w:trPr>
        <w:tc>
          <w:tcPr>
            <w:tcW w:w="1752" w:type="dxa"/>
            <w:shd w:val="clear" w:color="auto" w:fill="auto"/>
            <w:vAlign w:val="center"/>
          </w:tcPr>
          <w:p w14:paraId="525DAFE0" w14:textId="77777777" w:rsidR="009034DC" w:rsidRDefault="009034DC">
            <w:pPr>
              <w:jc w:val="left"/>
            </w:pPr>
            <w:r>
              <w:t>IVA</w:t>
            </w:r>
          </w:p>
        </w:tc>
        <w:tc>
          <w:tcPr>
            <w:tcW w:w="7086" w:type="dxa"/>
            <w:shd w:val="clear" w:color="auto" w:fill="auto"/>
            <w:vAlign w:val="center"/>
          </w:tcPr>
          <w:p w14:paraId="6F3103AE" w14:textId="77777777" w:rsidR="009034DC" w:rsidRDefault="009034DC">
            <w:pPr>
              <w:tabs>
                <w:tab w:val="left" w:pos="930"/>
              </w:tabs>
              <w:jc w:val="left"/>
            </w:pPr>
            <w:r>
              <w:rPr>
                <w:lang w:val="en-US"/>
              </w:rPr>
              <w:t>Impuesto de Valor Agregado</w:t>
            </w:r>
          </w:p>
        </w:tc>
      </w:tr>
      <w:tr w:rsidR="009034DC" w14:paraId="7A1FCE93" w14:textId="77777777">
        <w:trPr>
          <w:trHeight w:val="340"/>
        </w:trPr>
        <w:tc>
          <w:tcPr>
            <w:tcW w:w="1752" w:type="dxa"/>
            <w:shd w:val="clear" w:color="auto" w:fill="auto"/>
            <w:vAlign w:val="center"/>
          </w:tcPr>
          <w:p w14:paraId="7F17F326" w14:textId="77777777" w:rsidR="009034DC" w:rsidRDefault="009034DC">
            <w:pPr>
              <w:jc w:val="left"/>
            </w:pPr>
            <w:r>
              <w:t>LW</w:t>
            </w:r>
          </w:p>
        </w:tc>
        <w:tc>
          <w:tcPr>
            <w:tcW w:w="7086" w:type="dxa"/>
            <w:shd w:val="clear" w:color="auto" w:fill="auto"/>
            <w:vAlign w:val="center"/>
          </w:tcPr>
          <w:p w14:paraId="54D7E959" w14:textId="77777777" w:rsidR="009034DC" w:rsidRDefault="009034DC">
            <w:pPr>
              <w:tabs>
                <w:tab w:val="left" w:pos="930"/>
              </w:tabs>
              <w:jc w:val="left"/>
            </w:pPr>
            <w:r>
              <w:rPr>
                <w:lang w:val="en-US"/>
              </w:rPr>
              <w:t>LightWeight</w:t>
            </w:r>
          </w:p>
        </w:tc>
      </w:tr>
      <w:tr w:rsidR="009034DC" w14:paraId="3864F35C" w14:textId="77777777">
        <w:trPr>
          <w:trHeight w:val="340"/>
        </w:trPr>
        <w:tc>
          <w:tcPr>
            <w:tcW w:w="1752" w:type="dxa"/>
            <w:shd w:val="clear" w:color="auto" w:fill="auto"/>
            <w:vAlign w:val="center"/>
          </w:tcPr>
          <w:p w14:paraId="3144D60A" w14:textId="77777777" w:rsidR="009034DC" w:rsidRDefault="009034DC">
            <w:pPr>
              <w:jc w:val="left"/>
            </w:pPr>
            <w:r>
              <w:t>LWP</w:t>
            </w:r>
          </w:p>
        </w:tc>
        <w:tc>
          <w:tcPr>
            <w:tcW w:w="7086" w:type="dxa"/>
            <w:shd w:val="clear" w:color="auto" w:fill="auto"/>
            <w:vAlign w:val="center"/>
          </w:tcPr>
          <w:p w14:paraId="38D40231" w14:textId="77777777" w:rsidR="009034DC" w:rsidRDefault="009034DC">
            <w:pPr>
              <w:tabs>
                <w:tab w:val="left" w:pos="930"/>
              </w:tabs>
              <w:jc w:val="left"/>
            </w:pPr>
            <w:r>
              <w:rPr>
                <w:lang w:val="en-US"/>
              </w:rPr>
              <w:t xml:space="preserve">LightWeight Protected </w:t>
            </w:r>
          </w:p>
        </w:tc>
      </w:tr>
      <w:tr w:rsidR="00C244A9" w14:paraId="6998858E" w14:textId="77777777">
        <w:trPr>
          <w:trHeight w:val="340"/>
        </w:trPr>
        <w:tc>
          <w:tcPr>
            <w:tcW w:w="1752" w:type="dxa"/>
            <w:shd w:val="clear" w:color="auto" w:fill="auto"/>
            <w:vAlign w:val="center"/>
          </w:tcPr>
          <w:p w14:paraId="7B1A240B" w14:textId="1B4880BD" w:rsidR="00C244A9" w:rsidRDefault="00C244A9">
            <w:pPr>
              <w:jc w:val="left"/>
            </w:pPr>
            <w:r>
              <w:t>MVE</w:t>
            </w:r>
          </w:p>
        </w:tc>
        <w:tc>
          <w:tcPr>
            <w:tcW w:w="7086" w:type="dxa"/>
            <w:shd w:val="clear" w:color="auto" w:fill="auto"/>
            <w:vAlign w:val="center"/>
          </w:tcPr>
          <w:p w14:paraId="34E5A931" w14:textId="5F5B265C" w:rsidR="00C244A9" w:rsidRPr="00C244A9" w:rsidRDefault="00C244A9">
            <w:pPr>
              <w:tabs>
                <w:tab w:val="left" w:pos="930"/>
              </w:tabs>
              <w:jc w:val="left"/>
            </w:pPr>
            <w:r w:rsidRPr="00C244A9">
              <w:t>Market Value of Equity</w:t>
            </w:r>
          </w:p>
        </w:tc>
      </w:tr>
      <w:tr w:rsidR="009034DC" w14:paraId="041E3AB1" w14:textId="77777777">
        <w:trPr>
          <w:trHeight w:val="340"/>
        </w:trPr>
        <w:tc>
          <w:tcPr>
            <w:tcW w:w="1752" w:type="dxa"/>
            <w:shd w:val="clear" w:color="auto" w:fill="auto"/>
            <w:vAlign w:val="center"/>
          </w:tcPr>
          <w:p w14:paraId="13D8D6EF" w14:textId="77777777" w:rsidR="009034DC" w:rsidRDefault="009034DC">
            <w:pPr>
              <w:jc w:val="left"/>
            </w:pPr>
            <w:r>
              <w:t>NOC</w:t>
            </w:r>
          </w:p>
        </w:tc>
        <w:tc>
          <w:tcPr>
            <w:tcW w:w="7086" w:type="dxa"/>
            <w:shd w:val="clear" w:color="auto" w:fill="auto"/>
            <w:vAlign w:val="center"/>
          </w:tcPr>
          <w:p w14:paraId="00BA3F62" w14:textId="77777777" w:rsidR="009034DC" w:rsidRDefault="009034DC">
            <w:pPr>
              <w:tabs>
                <w:tab w:val="left" w:pos="930"/>
              </w:tabs>
              <w:jc w:val="left"/>
            </w:pPr>
            <w:r>
              <w:rPr>
                <w:lang w:val="en-US"/>
              </w:rPr>
              <w:t>Network Operation Center</w:t>
            </w:r>
          </w:p>
        </w:tc>
      </w:tr>
      <w:tr w:rsidR="009034DC" w14:paraId="5069A955" w14:textId="77777777">
        <w:trPr>
          <w:trHeight w:val="340"/>
        </w:trPr>
        <w:tc>
          <w:tcPr>
            <w:tcW w:w="1752" w:type="dxa"/>
            <w:shd w:val="clear" w:color="auto" w:fill="auto"/>
            <w:vAlign w:val="center"/>
          </w:tcPr>
          <w:p w14:paraId="16BE5299" w14:textId="77777777" w:rsidR="009034DC" w:rsidRDefault="009034DC">
            <w:pPr>
              <w:jc w:val="left"/>
            </w:pPr>
            <w:r>
              <w:lastRenderedPageBreak/>
              <w:t>NOTS</w:t>
            </w:r>
          </w:p>
        </w:tc>
        <w:tc>
          <w:tcPr>
            <w:tcW w:w="7086" w:type="dxa"/>
            <w:shd w:val="clear" w:color="auto" w:fill="auto"/>
            <w:vAlign w:val="center"/>
          </w:tcPr>
          <w:p w14:paraId="1E7382B2" w14:textId="77777777" w:rsidR="009034DC" w:rsidRDefault="009034DC">
            <w:pPr>
              <w:tabs>
                <w:tab w:val="left" w:pos="930"/>
              </w:tabs>
              <w:jc w:val="left"/>
            </w:pPr>
            <w:r>
              <w:rPr>
                <w:lang w:val="en-US"/>
              </w:rPr>
              <w:t>Nominal Operating Tensile Strength</w:t>
            </w:r>
          </w:p>
        </w:tc>
      </w:tr>
      <w:tr w:rsidR="009034DC" w14:paraId="3C977DE3" w14:textId="77777777">
        <w:trPr>
          <w:trHeight w:val="340"/>
        </w:trPr>
        <w:tc>
          <w:tcPr>
            <w:tcW w:w="1752" w:type="dxa"/>
            <w:shd w:val="clear" w:color="auto" w:fill="auto"/>
            <w:vAlign w:val="center"/>
          </w:tcPr>
          <w:p w14:paraId="0091F68D" w14:textId="77777777" w:rsidR="009034DC" w:rsidRDefault="009034DC">
            <w:pPr>
              <w:jc w:val="left"/>
            </w:pPr>
            <w:r>
              <w:t>NPTS</w:t>
            </w:r>
          </w:p>
        </w:tc>
        <w:tc>
          <w:tcPr>
            <w:tcW w:w="7086" w:type="dxa"/>
            <w:shd w:val="clear" w:color="auto" w:fill="auto"/>
            <w:vAlign w:val="center"/>
          </w:tcPr>
          <w:p w14:paraId="7AAC3C70" w14:textId="77777777" w:rsidR="009034DC" w:rsidRDefault="009034DC">
            <w:pPr>
              <w:tabs>
                <w:tab w:val="left" w:pos="930"/>
              </w:tabs>
              <w:jc w:val="left"/>
            </w:pPr>
            <w:r>
              <w:rPr>
                <w:lang w:val="en-US"/>
              </w:rPr>
              <w:t>Nominal Permanent Tensile Strength</w:t>
            </w:r>
          </w:p>
        </w:tc>
      </w:tr>
      <w:tr w:rsidR="009034DC" w14:paraId="3B38C8F7" w14:textId="77777777">
        <w:trPr>
          <w:trHeight w:val="340"/>
        </w:trPr>
        <w:tc>
          <w:tcPr>
            <w:tcW w:w="1752" w:type="dxa"/>
            <w:shd w:val="clear" w:color="auto" w:fill="auto"/>
            <w:vAlign w:val="center"/>
          </w:tcPr>
          <w:p w14:paraId="1AC553BF" w14:textId="77777777" w:rsidR="009034DC" w:rsidRDefault="009034DC">
            <w:pPr>
              <w:jc w:val="left"/>
            </w:pPr>
            <w:r>
              <w:rPr>
                <w:lang w:val="en-US"/>
              </w:rPr>
              <w:t>ODF</w:t>
            </w:r>
          </w:p>
        </w:tc>
        <w:tc>
          <w:tcPr>
            <w:tcW w:w="7086" w:type="dxa"/>
            <w:shd w:val="clear" w:color="auto" w:fill="auto"/>
            <w:vAlign w:val="center"/>
          </w:tcPr>
          <w:p w14:paraId="1F2A778B" w14:textId="77777777" w:rsidR="009034DC" w:rsidRDefault="009034DC">
            <w:pPr>
              <w:jc w:val="left"/>
            </w:pPr>
            <w:r>
              <w:t>Optical Distribution Frame</w:t>
            </w:r>
          </w:p>
        </w:tc>
      </w:tr>
      <w:tr w:rsidR="009034DC" w14:paraId="3DAFA2AF" w14:textId="77777777">
        <w:trPr>
          <w:trHeight w:val="340"/>
        </w:trPr>
        <w:tc>
          <w:tcPr>
            <w:tcW w:w="1752" w:type="dxa"/>
            <w:shd w:val="clear" w:color="auto" w:fill="auto"/>
            <w:vAlign w:val="center"/>
          </w:tcPr>
          <w:p w14:paraId="0C8291C9" w14:textId="77777777" w:rsidR="009034DC" w:rsidRDefault="009034DC">
            <w:pPr>
              <w:jc w:val="left"/>
            </w:pPr>
            <w:r>
              <w:rPr>
                <w:lang w:val="en-US"/>
              </w:rPr>
              <w:t>OLMA</w:t>
            </w:r>
          </w:p>
        </w:tc>
        <w:tc>
          <w:tcPr>
            <w:tcW w:w="7086" w:type="dxa"/>
            <w:shd w:val="clear" w:color="auto" w:fill="auto"/>
            <w:vAlign w:val="center"/>
          </w:tcPr>
          <w:p w14:paraId="081F8EA2" w14:textId="77777777" w:rsidR="009034DC" w:rsidRDefault="009034DC">
            <w:pPr>
              <w:jc w:val="left"/>
            </w:pPr>
            <w:r>
              <w:t>Over-Lay Metallic Armouring</w:t>
            </w:r>
          </w:p>
        </w:tc>
      </w:tr>
      <w:tr w:rsidR="009034DC" w14:paraId="40A16EEB" w14:textId="77777777">
        <w:trPr>
          <w:trHeight w:val="340"/>
        </w:trPr>
        <w:tc>
          <w:tcPr>
            <w:tcW w:w="1752" w:type="dxa"/>
            <w:shd w:val="clear" w:color="auto" w:fill="auto"/>
            <w:vAlign w:val="center"/>
          </w:tcPr>
          <w:p w14:paraId="1600F881" w14:textId="77777777" w:rsidR="009034DC" w:rsidRDefault="009034DC">
            <w:pPr>
              <w:jc w:val="left"/>
            </w:pPr>
            <w:r>
              <w:rPr>
                <w:lang w:val="en-US"/>
              </w:rPr>
              <w:t>OOU</w:t>
            </w:r>
          </w:p>
        </w:tc>
        <w:tc>
          <w:tcPr>
            <w:tcW w:w="7086" w:type="dxa"/>
            <w:shd w:val="clear" w:color="auto" w:fill="auto"/>
            <w:vAlign w:val="center"/>
          </w:tcPr>
          <w:p w14:paraId="3E4A3A0A" w14:textId="77777777" w:rsidR="009034DC" w:rsidRDefault="009034DC">
            <w:pPr>
              <w:jc w:val="left"/>
            </w:pPr>
            <w:r>
              <w:t>Out Of Use</w:t>
            </w:r>
          </w:p>
        </w:tc>
      </w:tr>
      <w:tr w:rsidR="009034DC" w14:paraId="0DBC464B" w14:textId="77777777">
        <w:trPr>
          <w:trHeight w:val="340"/>
        </w:trPr>
        <w:tc>
          <w:tcPr>
            <w:tcW w:w="1752" w:type="dxa"/>
            <w:shd w:val="clear" w:color="auto" w:fill="auto"/>
            <w:vAlign w:val="center"/>
          </w:tcPr>
          <w:p w14:paraId="0C290CAF" w14:textId="77777777" w:rsidR="009034DC" w:rsidRDefault="009034DC" w:rsidP="00AD6610">
            <w:pPr>
              <w:jc w:val="left"/>
            </w:pPr>
            <w:r>
              <w:rPr>
                <w:lang w:val="en-US"/>
              </w:rPr>
              <w:t>OP</w:t>
            </w:r>
            <w:r w:rsidR="00AD6610">
              <w:rPr>
                <w:lang w:val="en-US"/>
              </w:rPr>
              <w:t>G</w:t>
            </w:r>
            <w:r>
              <w:rPr>
                <w:lang w:val="en-US"/>
              </w:rPr>
              <w:t>W</w:t>
            </w:r>
          </w:p>
        </w:tc>
        <w:tc>
          <w:tcPr>
            <w:tcW w:w="7086" w:type="dxa"/>
            <w:shd w:val="clear" w:color="auto" w:fill="auto"/>
            <w:vAlign w:val="center"/>
          </w:tcPr>
          <w:p w14:paraId="1DD84ADA" w14:textId="77777777" w:rsidR="009034DC" w:rsidRDefault="009034DC">
            <w:pPr>
              <w:jc w:val="left"/>
            </w:pPr>
            <w:r>
              <w:rPr>
                <w:lang w:val="en-US"/>
              </w:rPr>
              <w:t>Optical Fiber Ground Wire</w:t>
            </w:r>
          </w:p>
        </w:tc>
      </w:tr>
      <w:tr w:rsidR="009034DC" w14:paraId="02805E2C" w14:textId="77777777">
        <w:trPr>
          <w:trHeight w:val="340"/>
        </w:trPr>
        <w:tc>
          <w:tcPr>
            <w:tcW w:w="1752" w:type="dxa"/>
            <w:shd w:val="clear" w:color="auto" w:fill="auto"/>
            <w:vAlign w:val="center"/>
          </w:tcPr>
          <w:p w14:paraId="0AE16E76" w14:textId="77777777" w:rsidR="009034DC" w:rsidRDefault="009034DC">
            <w:pPr>
              <w:jc w:val="left"/>
            </w:pPr>
            <w:r>
              <w:t>OTDR</w:t>
            </w:r>
          </w:p>
        </w:tc>
        <w:tc>
          <w:tcPr>
            <w:tcW w:w="7086" w:type="dxa"/>
            <w:shd w:val="clear" w:color="auto" w:fill="auto"/>
            <w:vAlign w:val="center"/>
          </w:tcPr>
          <w:p w14:paraId="055755B9" w14:textId="77777777" w:rsidR="009034DC" w:rsidRDefault="009034DC">
            <w:pPr>
              <w:jc w:val="left"/>
            </w:pPr>
            <w:r>
              <w:t>Optical Time Domain Reflectometer</w:t>
            </w:r>
          </w:p>
        </w:tc>
      </w:tr>
      <w:tr w:rsidR="009034DC" w14:paraId="1974DFDF" w14:textId="77777777">
        <w:trPr>
          <w:trHeight w:val="340"/>
        </w:trPr>
        <w:tc>
          <w:tcPr>
            <w:tcW w:w="1752" w:type="dxa"/>
            <w:shd w:val="clear" w:color="auto" w:fill="auto"/>
            <w:vAlign w:val="center"/>
          </w:tcPr>
          <w:p w14:paraId="11A967CC" w14:textId="77777777" w:rsidR="009034DC" w:rsidRDefault="009034DC">
            <w:pPr>
              <w:jc w:val="left"/>
            </w:pPr>
            <w:r>
              <w:t>O&amp;M</w:t>
            </w:r>
          </w:p>
          <w:p w14:paraId="2AFFBE3A" w14:textId="77777777" w:rsidR="009034DC" w:rsidRDefault="009034DC">
            <w:pPr>
              <w:jc w:val="left"/>
            </w:pPr>
            <w:r>
              <w:t>PIX</w:t>
            </w:r>
          </w:p>
        </w:tc>
        <w:tc>
          <w:tcPr>
            <w:tcW w:w="7086" w:type="dxa"/>
            <w:shd w:val="clear" w:color="auto" w:fill="auto"/>
            <w:vAlign w:val="center"/>
          </w:tcPr>
          <w:p w14:paraId="30317BA2" w14:textId="77777777" w:rsidR="009034DC" w:rsidRDefault="009034DC">
            <w:pPr>
              <w:tabs>
                <w:tab w:val="left" w:pos="930"/>
              </w:tabs>
              <w:jc w:val="left"/>
            </w:pPr>
            <w:r>
              <w:t>Operation and Maintenance</w:t>
            </w:r>
          </w:p>
          <w:p w14:paraId="7560B10B" w14:textId="77777777" w:rsidR="009034DC" w:rsidRDefault="009034DC">
            <w:pPr>
              <w:tabs>
                <w:tab w:val="left" w:pos="930"/>
              </w:tabs>
              <w:jc w:val="left"/>
            </w:pPr>
            <w:r>
              <w:t>Punto de Interconexión en capital regional</w:t>
            </w:r>
          </w:p>
        </w:tc>
      </w:tr>
      <w:tr w:rsidR="009034DC" w14:paraId="25DC692D" w14:textId="77777777">
        <w:trPr>
          <w:trHeight w:val="340"/>
        </w:trPr>
        <w:tc>
          <w:tcPr>
            <w:tcW w:w="1752" w:type="dxa"/>
            <w:shd w:val="clear" w:color="auto" w:fill="auto"/>
            <w:vAlign w:val="center"/>
          </w:tcPr>
          <w:p w14:paraId="33BD1EA4" w14:textId="77777777" w:rsidR="009034DC" w:rsidRDefault="009034DC">
            <w:pPr>
              <w:jc w:val="left"/>
            </w:pPr>
            <w:r>
              <w:rPr>
                <w:lang w:val="es-MX"/>
              </w:rPr>
              <w:t>PLGR</w:t>
            </w:r>
          </w:p>
        </w:tc>
        <w:tc>
          <w:tcPr>
            <w:tcW w:w="7086" w:type="dxa"/>
            <w:shd w:val="clear" w:color="auto" w:fill="auto"/>
            <w:vAlign w:val="center"/>
          </w:tcPr>
          <w:p w14:paraId="794D4EFE" w14:textId="77777777" w:rsidR="009034DC" w:rsidRDefault="009034DC">
            <w:pPr>
              <w:jc w:val="left"/>
            </w:pPr>
            <w:r>
              <w:t>Pre-Lay Grapnel Run</w:t>
            </w:r>
          </w:p>
        </w:tc>
      </w:tr>
      <w:tr w:rsidR="009034DC" w14:paraId="571A3D2C" w14:textId="77777777">
        <w:trPr>
          <w:trHeight w:val="340"/>
        </w:trPr>
        <w:tc>
          <w:tcPr>
            <w:tcW w:w="1752" w:type="dxa"/>
            <w:shd w:val="clear" w:color="auto" w:fill="auto"/>
            <w:vAlign w:val="center"/>
          </w:tcPr>
          <w:p w14:paraId="13BBA36A" w14:textId="77777777" w:rsidR="009034DC" w:rsidRDefault="009034DC">
            <w:pPr>
              <w:jc w:val="left"/>
            </w:pPr>
            <w:r>
              <w:rPr>
                <w:lang w:val="es-MX"/>
              </w:rPr>
              <w:t>PMD</w:t>
            </w:r>
          </w:p>
        </w:tc>
        <w:tc>
          <w:tcPr>
            <w:tcW w:w="7086" w:type="dxa"/>
            <w:shd w:val="clear" w:color="auto" w:fill="auto"/>
            <w:vAlign w:val="center"/>
          </w:tcPr>
          <w:p w14:paraId="2078D89A" w14:textId="77777777" w:rsidR="009034DC" w:rsidRDefault="009034DC">
            <w:pPr>
              <w:jc w:val="left"/>
            </w:pPr>
            <w:r>
              <w:t>Polarization Mode Dispersion</w:t>
            </w:r>
          </w:p>
        </w:tc>
      </w:tr>
      <w:tr w:rsidR="009034DC" w:rsidRPr="00027CAE" w14:paraId="7E4F729F" w14:textId="77777777">
        <w:trPr>
          <w:trHeight w:val="340"/>
        </w:trPr>
        <w:tc>
          <w:tcPr>
            <w:tcW w:w="1752" w:type="dxa"/>
            <w:shd w:val="clear" w:color="auto" w:fill="auto"/>
            <w:vAlign w:val="center"/>
          </w:tcPr>
          <w:p w14:paraId="24A9A7CA" w14:textId="77777777" w:rsidR="009034DC" w:rsidRDefault="009034DC">
            <w:pPr>
              <w:jc w:val="left"/>
            </w:pPr>
            <w:r>
              <w:t>POIIT</w:t>
            </w:r>
          </w:p>
        </w:tc>
        <w:tc>
          <w:tcPr>
            <w:tcW w:w="7086" w:type="dxa"/>
            <w:shd w:val="clear" w:color="auto" w:fill="auto"/>
            <w:vAlign w:val="center"/>
          </w:tcPr>
          <w:p w14:paraId="1B96ABF4" w14:textId="77777777" w:rsidR="009034DC" w:rsidRDefault="009034DC">
            <w:pPr>
              <w:jc w:val="left"/>
            </w:pPr>
            <w:r>
              <w:t>Punto de Operación e Interconexión de Infraestructura de Telecomunicaciones</w:t>
            </w:r>
          </w:p>
        </w:tc>
      </w:tr>
      <w:tr w:rsidR="009034DC" w14:paraId="179B5508" w14:textId="77777777">
        <w:trPr>
          <w:trHeight w:val="340"/>
        </w:trPr>
        <w:tc>
          <w:tcPr>
            <w:tcW w:w="1752" w:type="dxa"/>
            <w:shd w:val="clear" w:color="auto" w:fill="auto"/>
            <w:vAlign w:val="center"/>
          </w:tcPr>
          <w:p w14:paraId="48ED4CCD" w14:textId="77777777" w:rsidR="009034DC" w:rsidRDefault="009034DC">
            <w:pPr>
              <w:jc w:val="left"/>
            </w:pPr>
            <w:r>
              <w:rPr>
                <w:lang w:val="en-US"/>
              </w:rPr>
              <w:t>RA</w:t>
            </w:r>
          </w:p>
        </w:tc>
        <w:tc>
          <w:tcPr>
            <w:tcW w:w="7086" w:type="dxa"/>
            <w:shd w:val="clear" w:color="auto" w:fill="auto"/>
            <w:vAlign w:val="center"/>
          </w:tcPr>
          <w:p w14:paraId="52A824DF" w14:textId="77777777" w:rsidR="009034DC" w:rsidRDefault="009034DC">
            <w:pPr>
              <w:jc w:val="left"/>
            </w:pPr>
            <w:r>
              <w:t>Rock Armoured</w:t>
            </w:r>
          </w:p>
        </w:tc>
      </w:tr>
      <w:tr w:rsidR="001A042E" w14:paraId="72E6AD0F" w14:textId="77777777">
        <w:trPr>
          <w:trHeight w:val="340"/>
        </w:trPr>
        <w:tc>
          <w:tcPr>
            <w:tcW w:w="1752" w:type="dxa"/>
            <w:shd w:val="clear" w:color="auto" w:fill="auto"/>
            <w:vAlign w:val="center"/>
          </w:tcPr>
          <w:p w14:paraId="7264D4B9" w14:textId="168A18E1" w:rsidR="001A042E" w:rsidRDefault="001A042E">
            <w:pPr>
              <w:jc w:val="left"/>
            </w:pPr>
            <w:r>
              <w:t>RE</w:t>
            </w:r>
          </w:p>
        </w:tc>
        <w:tc>
          <w:tcPr>
            <w:tcW w:w="7086" w:type="dxa"/>
            <w:shd w:val="clear" w:color="auto" w:fill="auto"/>
            <w:vAlign w:val="center"/>
          </w:tcPr>
          <w:p w14:paraId="2141C31B" w14:textId="4AE92FF4" w:rsidR="001A042E" w:rsidRDefault="001A042E">
            <w:pPr>
              <w:tabs>
                <w:tab w:val="left" w:pos="930"/>
              </w:tabs>
              <w:jc w:val="left"/>
              <w:rPr>
                <w:lang w:val="en-US"/>
              </w:rPr>
            </w:pPr>
            <w:r>
              <w:rPr>
                <w:lang w:val="en-US"/>
              </w:rPr>
              <w:t>Retained Earnings</w:t>
            </w:r>
          </w:p>
        </w:tc>
      </w:tr>
      <w:tr w:rsidR="009034DC" w14:paraId="751A4D84" w14:textId="77777777">
        <w:trPr>
          <w:trHeight w:val="340"/>
        </w:trPr>
        <w:tc>
          <w:tcPr>
            <w:tcW w:w="1752" w:type="dxa"/>
            <w:shd w:val="clear" w:color="auto" w:fill="auto"/>
            <w:vAlign w:val="center"/>
          </w:tcPr>
          <w:p w14:paraId="3D19DB77" w14:textId="77777777" w:rsidR="009034DC" w:rsidRDefault="009034DC">
            <w:pPr>
              <w:jc w:val="left"/>
            </w:pPr>
            <w:r>
              <w:t>RPL</w:t>
            </w:r>
          </w:p>
        </w:tc>
        <w:tc>
          <w:tcPr>
            <w:tcW w:w="7086" w:type="dxa"/>
            <w:shd w:val="clear" w:color="auto" w:fill="auto"/>
            <w:vAlign w:val="center"/>
          </w:tcPr>
          <w:p w14:paraId="2405299E" w14:textId="77777777" w:rsidR="009034DC" w:rsidRDefault="009034DC">
            <w:pPr>
              <w:tabs>
                <w:tab w:val="left" w:pos="930"/>
              </w:tabs>
              <w:jc w:val="left"/>
            </w:pPr>
            <w:r>
              <w:rPr>
                <w:lang w:val="en-US"/>
              </w:rPr>
              <w:t>Route Position List</w:t>
            </w:r>
          </w:p>
        </w:tc>
      </w:tr>
      <w:tr w:rsidR="009034DC" w14:paraId="0E4F8DA9" w14:textId="77777777">
        <w:trPr>
          <w:trHeight w:val="340"/>
        </w:trPr>
        <w:tc>
          <w:tcPr>
            <w:tcW w:w="1752" w:type="dxa"/>
            <w:shd w:val="clear" w:color="auto" w:fill="auto"/>
            <w:vAlign w:val="center"/>
          </w:tcPr>
          <w:p w14:paraId="0D1CA6DC" w14:textId="77777777" w:rsidR="009034DC" w:rsidRDefault="009034DC">
            <w:pPr>
              <w:jc w:val="left"/>
            </w:pPr>
            <w:r>
              <w:t>RUT</w:t>
            </w:r>
          </w:p>
        </w:tc>
        <w:tc>
          <w:tcPr>
            <w:tcW w:w="7086" w:type="dxa"/>
            <w:shd w:val="clear" w:color="auto" w:fill="auto"/>
            <w:vAlign w:val="center"/>
          </w:tcPr>
          <w:p w14:paraId="1F39FA99" w14:textId="77777777" w:rsidR="009034DC" w:rsidRDefault="009034DC">
            <w:pPr>
              <w:tabs>
                <w:tab w:val="left" w:pos="930"/>
              </w:tabs>
              <w:jc w:val="left"/>
            </w:pPr>
            <w:r>
              <w:rPr>
                <w:lang w:val="en-US"/>
              </w:rPr>
              <w:t>Rol Único Tributario</w:t>
            </w:r>
          </w:p>
        </w:tc>
      </w:tr>
      <w:tr w:rsidR="001A042E" w14:paraId="55977F77" w14:textId="77777777">
        <w:trPr>
          <w:trHeight w:val="340"/>
        </w:trPr>
        <w:tc>
          <w:tcPr>
            <w:tcW w:w="1752" w:type="dxa"/>
            <w:shd w:val="clear" w:color="auto" w:fill="auto"/>
            <w:vAlign w:val="center"/>
          </w:tcPr>
          <w:p w14:paraId="6F5662A3" w14:textId="3001CFBF" w:rsidR="001A042E" w:rsidRDefault="001A042E">
            <w:pPr>
              <w:jc w:val="left"/>
            </w:pPr>
            <w:r>
              <w:t>S</w:t>
            </w:r>
          </w:p>
        </w:tc>
        <w:tc>
          <w:tcPr>
            <w:tcW w:w="7086" w:type="dxa"/>
            <w:shd w:val="clear" w:color="auto" w:fill="auto"/>
            <w:vAlign w:val="center"/>
          </w:tcPr>
          <w:p w14:paraId="60130AF0" w14:textId="508BB238" w:rsidR="001A042E" w:rsidRDefault="001A042E">
            <w:pPr>
              <w:tabs>
                <w:tab w:val="left" w:pos="930"/>
              </w:tabs>
              <w:jc w:val="left"/>
              <w:rPr>
                <w:lang w:val="en-US"/>
              </w:rPr>
            </w:pPr>
            <w:r>
              <w:rPr>
                <w:lang w:val="en-US"/>
              </w:rPr>
              <w:t>Sales</w:t>
            </w:r>
          </w:p>
        </w:tc>
      </w:tr>
      <w:tr w:rsidR="009034DC" w14:paraId="4BCE6AE0" w14:textId="77777777">
        <w:trPr>
          <w:trHeight w:val="340"/>
        </w:trPr>
        <w:tc>
          <w:tcPr>
            <w:tcW w:w="1752" w:type="dxa"/>
            <w:shd w:val="clear" w:color="auto" w:fill="auto"/>
            <w:vAlign w:val="center"/>
          </w:tcPr>
          <w:p w14:paraId="1CFA4A36" w14:textId="77777777" w:rsidR="009034DC" w:rsidRDefault="009034DC">
            <w:pPr>
              <w:jc w:val="left"/>
            </w:pPr>
            <w:r>
              <w:t>SA</w:t>
            </w:r>
          </w:p>
        </w:tc>
        <w:tc>
          <w:tcPr>
            <w:tcW w:w="7086" w:type="dxa"/>
            <w:shd w:val="clear" w:color="auto" w:fill="auto"/>
            <w:vAlign w:val="center"/>
          </w:tcPr>
          <w:p w14:paraId="48FDCDD6" w14:textId="77777777" w:rsidR="009034DC" w:rsidRDefault="009034DC">
            <w:pPr>
              <w:tabs>
                <w:tab w:val="left" w:pos="930"/>
              </w:tabs>
              <w:jc w:val="left"/>
            </w:pPr>
            <w:r>
              <w:rPr>
                <w:lang w:val="en-US"/>
              </w:rPr>
              <w:t>Single Armoured</w:t>
            </w:r>
          </w:p>
        </w:tc>
      </w:tr>
      <w:tr w:rsidR="009034DC" w14:paraId="07A2EB8C" w14:textId="77777777">
        <w:trPr>
          <w:trHeight w:val="340"/>
        </w:trPr>
        <w:tc>
          <w:tcPr>
            <w:tcW w:w="1752" w:type="dxa"/>
            <w:shd w:val="clear" w:color="auto" w:fill="auto"/>
            <w:vAlign w:val="center"/>
          </w:tcPr>
          <w:p w14:paraId="48E6EEF0" w14:textId="77777777" w:rsidR="009034DC" w:rsidRDefault="009034DC">
            <w:pPr>
              <w:jc w:val="left"/>
            </w:pPr>
            <w:r>
              <w:t>SEC</w:t>
            </w:r>
          </w:p>
        </w:tc>
        <w:tc>
          <w:tcPr>
            <w:tcW w:w="7086" w:type="dxa"/>
            <w:shd w:val="clear" w:color="auto" w:fill="auto"/>
            <w:vAlign w:val="center"/>
          </w:tcPr>
          <w:p w14:paraId="5E6945AD" w14:textId="77777777" w:rsidR="009034DC" w:rsidRDefault="009034DC">
            <w:pPr>
              <w:tabs>
                <w:tab w:val="left" w:pos="930"/>
              </w:tabs>
              <w:jc w:val="left"/>
            </w:pPr>
            <w:r>
              <w:t>Superintendencia de Electricidad y Combustibles</w:t>
            </w:r>
          </w:p>
        </w:tc>
      </w:tr>
      <w:tr w:rsidR="009034DC" w14:paraId="24EBF7C6" w14:textId="77777777">
        <w:trPr>
          <w:trHeight w:val="340"/>
        </w:trPr>
        <w:tc>
          <w:tcPr>
            <w:tcW w:w="1752" w:type="dxa"/>
            <w:shd w:val="clear" w:color="auto" w:fill="auto"/>
            <w:vAlign w:val="center"/>
          </w:tcPr>
          <w:p w14:paraId="10330A57" w14:textId="77777777" w:rsidR="009034DC" w:rsidRDefault="009034DC">
            <w:pPr>
              <w:jc w:val="left"/>
            </w:pPr>
            <w:r>
              <w:t>SII</w:t>
            </w:r>
          </w:p>
        </w:tc>
        <w:tc>
          <w:tcPr>
            <w:tcW w:w="7086" w:type="dxa"/>
            <w:shd w:val="clear" w:color="auto" w:fill="auto"/>
            <w:vAlign w:val="center"/>
          </w:tcPr>
          <w:p w14:paraId="11207317" w14:textId="77777777" w:rsidR="009034DC" w:rsidRDefault="009034DC">
            <w:pPr>
              <w:jc w:val="left"/>
            </w:pPr>
            <w:r>
              <w:t>Servicio de Impuestos Internos</w:t>
            </w:r>
          </w:p>
        </w:tc>
      </w:tr>
      <w:tr w:rsidR="00B472BC" w14:paraId="3E33CA04" w14:textId="77777777">
        <w:trPr>
          <w:trHeight w:val="340"/>
        </w:trPr>
        <w:tc>
          <w:tcPr>
            <w:tcW w:w="1752" w:type="dxa"/>
            <w:shd w:val="clear" w:color="auto" w:fill="auto"/>
            <w:vAlign w:val="center"/>
          </w:tcPr>
          <w:p w14:paraId="3B4FF35A" w14:textId="63D9CFE5" w:rsidR="00B472BC" w:rsidRDefault="00B472BC">
            <w:pPr>
              <w:jc w:val="left"/>
            </w:pPr>
            <w:r>
              <w:t>TA</w:t>
            </w:r>
          </w:p>
        </w:tc>
        <w:tc>
          <w:tcPr>
            <w:tcW w:w="7086" w:type="dxa"/>
            <w:shd w:val="clear" w:color="auto" w:fill="auto"/>
            <w:vAlign w:val="center"/>
          </w:tcPr>
          <w:p w14:paraId="0537869C" w14:textId="51335908" w:rsidR="00B472BC" w:rsidRPr="00C244A9" w:rsidRDefault="00B472BC" w:rsidP="001A042E">
            <w:pPr>
              <w:jc w:val="left"/>
            </w:pPr>
            <w:r w:rsidRPr="00C244A9">
              <w:t>Total A</w:t>
            </w:r>
            <w:r w:rsidR="001A042E">
              <w:t>sset</w:t>
            </w:r>
          </w:p>
        </w:tc>
      </w:tr>
      <w:tr w:rsidR="009034DC" w14:paraId="70E4015D" w14:textId="77777777">
        <w:trPr>
          <w:trHeight w:val="340"/>
        </w:trPr>
        <w:tc>
          <w:tcPr>
            <w:tcW w:w="1752" w:type="dxa"/>
            <w:shd w:val="clear" w:color="auto" w:fill="auto"/>
            <w:vAlign w:val="center"/>
          </w:tcPr>
          <w:p w14:paraId="0B8D262C" w14:textId="77777777" w:rsidR="009034DC" w:rsidRDefault="009034DC">
            <w:pPr>
              <w:jc w:val="left"/>
            </w:pPr>
            <w:r>
              <w:t>TIA</w:t>
            </w:r>
          </w:p>
        </w:tc>
        <w:tc>
          <w:tcPr>
            <w:tcW w:w="7086" w:type="dxa"/>
            <w:shd w:val="clear" w:color="auto" w:fill="auto"/>
            <w:vAlign w:val="center"/>
          </w:tcPr>
          <w:p w14:paraId="40FE2526" w14:textId="77777777" w:rsidR="009034DC" w:rsidRDefault="009034DC">
            <w:pPr>
              <w:jc w:val="left"/>
            </w:pPr>
            <w:r>
              <w:t>Telecommunications Industry Association</w:t>
            </w:r>
          </w:p>
        </w:tc>
      </w:tr>
      <w:tr w:rsidR="009034DC" w14:paraId="6FCBAF8A" w14:textId="77777777">
        <w:trPr>
          <w:trHeight w:val="340"/>
        </w:trPr>
        <w:tc>
          <w:tcPr>
            <w:tcW w:w="1752" w:type="dxa"/>
            <w:shd w:val="clear" w:color="auto" w:fill="auto"/>
            <w:vAlign w:val="center"/>
          </w:tcPr>
          <w:p w14:paraId="76152F76" w14:textId="77777777" w:rsidR="009034DC" w:rsidRDefault="009034DC">
            <w:pPr>
              <w:jc w:val="left"/>
            </w:pPr>
            <w:r>
              <w:t>TIR</w:t>
            </w:r>
          </w:p>
        </w:tc>
        <w:tc>
          <w:tcPr>
            <w:tcW w:w="7086" w:type="dxa"/>
            <w:shd w:val="clear" w:color="auto" w:fill="auto"/>
            <w:vAlign w:val="center"/>
          </w:tcPr>
          <w:p w14:paraId="25CACA9D" w14:textId="77777777" w:rsidR="009034DC" w:rsidRDefault="009034DC">
            <w:pPr>
              <w:jc w:val="left"/>
            </w:pPr>
            <w:r>
              <w:t>Tasa Interna de Retorno</w:t>
            </w:r>
          </w:p>
        </w:tc>
      </w:tr>
      <w:tr w:rsidR="00C244A9" w14:paraId="6339F64D" w14:textId="77777777">
        <w:trPr>
          <w:trHeight w:val="340"/>
        </w:trPr>
        <w:tc>
          <w:tcPr>
            <w:tcW w:w="1752" w:type="dxa"/>
            <w:shd w:val="clear" w:color="auto" w:fill="auto"/>
            <w:vAlign w:val="center"/>
          </w:tcPr>
          <w:p w14:paraId="443090E8" w14:textId="41AAC914" w:rsidR="00C244A9" w:rsidRDefault="00C244A9">
            <w:pPr>
              <w:jc w:val="left"/>
            </w:pPr>
            <w:r>
              <w:t>TL</w:t>
            </w:r>
          </w:p>
        </w:tc>
        <w:tc>
          <w:tcPr>
            <w:tcW w:w="7086" w:type="dxa"/>
            <w:shd w:val="clear" w:color="auto" w:fill="auto"/>
            <w:vAlign w:val="center"/>
          </w:tcPr>
          <w:p w14:paraId="1633FB3C" w14:textId="4FF0EDB0" w:rsidR="00C244A9" w:rsidRDefault="00C244A9">
            <w:pPr>
              <w:jc w:val="left"/>
            </w:pPr>
            <w:r>
              <w:t>Total Leverage</w:t>
            </w:r>
          </w:p>
        </w:tc>
      </w:tr>
      <w:tr w:rsidR="009034DC" w14:paraId="011E35BE" w14:textId="77777777">
        <w:trPr>
          <w:trHeight w:val="340"/>
        </w:trPr>
        <w:tc>
          <w:tcPr>
            <w:tcW w:w="1752" w:type="dxa"/>
            <w:shd w:val="clear" w:color="auto" w:fill="auto"/>
            <w:vAlign w:val="center"/>
          </w:tcPr>
          <w:p w14:paraId="741A3E69" w14:textId="77777777" w:rsidR="009034DC" w:rsidRDefault="009034DC">
            <w:pPr>
              <w:jc w:val="left"/>
            </w:pPr>
            <w:r>
              <w:t>TRIOT</w:t>
            </w:r>
          </w:p>
        </w:tc>
        <w:tc>
          <w:tcPr>
            <w:tcW w:w="7086" w:type="dxa"/>
            <w:shd w:val="clear" w:color="auto" w:fill="auto"/>
            <w:vAlign w:val="center"/>
          </w:tcPr>
          <w:p w14:paraId="2DD936F6" w14:textId="77777777" w:rsidR="009034DC" w:rsidRDefault="009034DC">
            <w:pPr>
              <w:jc w:val="left"/>
            </w:pPr>
            <w:r>
              <w:t>Tramo de Infraestructura Óptica para Telecomunicaciones</w:t>
            </w:r>
          </w:p>
        </w:tc>
      </w:tr>
      <w:tr w:rsidR="009034DC" w14:paraId="5BD1C416" w14:textId="77777777">
        <w:trPr>
          <w:trHeight w:val="340"/>
        </w:trPr>
        <w:tc>
          <w:tcPr>
            <w:tcW w:w="1752" w:type="dxa"/>
            <w:shd w:val="clear" w:color="auto" w:fill="auto"/>
            <w:vAlign w:val="center"/>
          </w:tcPr>
          <w:p w14:paraId="7F005A3D" w14:textId="77777777" w:rsidR="009034DC" w:rsidRDefault="009034DC">
            <w:pPr>
              <w:jc w:val="left"/>
            </w:pPr>
            <w:r>
              <w:t>UF</w:t>
            </w:r>
          </w:p>
        </w:tc>
        <w:tc>
          <w:tcPr>
            <w:tcW w:w="7086" w:type="dxa"/>
            <w:shd w:val="clear" w:color="auto" w:fill="auto"/>
            <w:vAlign w:val="center"/>
          </w:tcPr>
          <w:p w14:paraId="4B92DA69" w14:textId="77777777" w:rsidR="009034DC" w:rsidRDefault="009034DC">
            <w:pPr>
              <w:jc w:val="left"/>
            </w:pPr>
            <w:r>
              <w:t>Unidad de Fomento</w:t>
            </w:r>
          </w:p>
        </w:tc>
      </w:tr>
      <w:tr w:rsidR="009034DC" w14:paraId="7EB6B8FA" w14:textId="77777777">
        <w:trPr>
          <w:trHeight w:val="340"/>
        </w:trPr>
        <w:tc>
          <w:tcPr>
            <w:tcW w:w="1752" w:type="dxa"/>
            <w:shd w:val="clear" w:color="auto" w:fill="auto"/>
            <w:vAlign w:val="center"/>
          </w:tcPr>
          <w:p w14:paraId="195C66F2" w14:textId="77777777" w:rsidR="009034DC" w:rsidRDefault="009034DC">
            <w:pPr>
              <w:jc w:val="left"/>
            </w:pPr>
            <w:r>
              <w:t>UV</w:t>
            </w:r>
          </w:p>
        </w:tc>
        <w:tc>
          <w:tcPr>
            <w:tcW w:w="7086" w:type="dxa"/>
            <w:shd w:val="clear" w:color="auto" w:fill="auto"/>
            <w:vAlign w:val="center"/>
          </w:tcPr>
          <w:p w14:paraId="08E61B6C" w14:textId="77777777" w:rsidR="009034DC" w:rsidRDefault="009034DC">
            <w:pPr>
              <w:jc w:val="left"/>
            </w:pPr>
            <w:r>
              <w:t>Ultravioleta</w:t>
            </w:r>
          </w:p>
        </w:tc>
      </w:tr>
      <w:tr w:rsidR="009034DC" w14:paraId="4B8427B2" w14:textId="77777777">
        <w:trPr>
          <w:trHeight w:val="340"/>
        </w:trPr>
        <w:tc>
          <w:tcPr>
            <w:tcW w:w="1752" w:type="dxa"/>
            <w:shd w:val="clear" w:color="auto" w:fill="auto"/>
            <w:vAlign w:val="center"/>
          </w:tcPr>
          <w:p w14:paraId="42E3383F" w14:textId="77777777" w:rsidR="009034DC" w:rsidRDefault="009034DC">
            <w:pPr>
              <w:jc w:val="left"/>
            </w:pPr>
            <w:r>
              <w:t>VAC</w:t>
            </w:r>
          </w:p>
        </w:tc>
        <w:tc>
          <w:tcPr>
            <w:tcW w:w="7086" w:type="dxa"/>
            <w:shd w:val="clear" w:color="auto" w:fill="auto"/>
            <w:vAlign w:val="center"/>
          </w:tcPr>
          <w:p w14:paraId="21F1923E" w14:textId="77777777" w:rsidR="009034DC" w:rsidRDefault="009034DC">
            <w:pPr>
              <w:jc w:val="left"/>
            </w:pPr>
            <w:r>
              <w:t>Valor Actual de Costos</w:t>
            </w:r>
          </w:p>
        </w:tc>
      </w:tr>
      <w:tr w:rsidR="009034DC" w14:paraId="0119E960" w14:textId="77777777">
        <w:trPr>
          <w:trHeight w:val="340"/>
        </w:trPr>
        <w:tc>
          <w:tcPr>
            <w:tcW w:w="1752" w:type="dxa"/>
            <w:shd w:val="clear" w:color="auto" w:fill="auto"/>
            <w:vAlign w:val="center"/>
          </w:tcPr>
          <w:p w14:paraId="27F3A2F8" w14:textId="77777777" w:rsidR="009034DC" w:rsidRDefault="009034DC">
            <w:pPr>
              <w:jc w:val="left"/>
            </w:pPr>
            <w:r>
              <w:t>VAN</w:t>
            </w:r>
          </w:p>
        </w:tc>
        <w:tc>
          <w:tcPr>
            <w:tcW w:w="7086" w:type="dxa"/>
            <w:shd w:val="clear" w:color="auto" w:fill="auto"/>
            <w:vAlign w:val="center"/>
          </w:tcPr>
          <w:p w14:paraId="48BFCCA0" w14:textId="77777777" w:rsidR="009034DC" w:rsidRDefault="009034DC">
            <w:pPr>
              <w:jc w:val="left"/>
            </w:pPr>
            <w:r>
              <w:t>Valor Actual Neto</w:t>
            </w:r>
          </w:p>
        </w:tc>
      </w:tr>
      <w:tr w:rsidR="009034DC" w14:paraId="59815D0B" w14:textId="77777777">
        <w:trPr>
          <w:trHeight w:val="340"/>
        </w:trPr>
        <w:tc>
          <w:tcPr>
            <w:tcW w:w="1752" w:type="dxa"/>
            <w:shd w:val="clear" w:color="auto" w:fill="auto"/>
            <w:vAlign w:val="center"/>
          </w:tcPr>
          <w:p w14:paraId="5A1AB3C8" w14:textId="77777777" w:rsidR="009034DC" w:rsidRDefault="009034DC">
            <w:pPr>
              <w:jc w:val="left"/>
            </w:pPr>
            <w:r>
              <w:t>VPN</w:t>
            </w:r>
          </w:p>
        </w:tc>
        <w:tc>
          <w:tcPr>
            <w:tcW w:w="7086" w:type="dxa"/>
            <w:shd w:val="clear" w:color="auto" w:fill="auto"/>
            <w:vAlign w:val="center"/>
          </w:tcPr>
          <w:p w14:paraId="4D6FEA6E" w14:textId="67D882B0" w:rsidR="00B472BC" w:rsidRDefault="009034DC">
            <w:pPr>
              <w:jc w:val="left"/>
            </w:pPr>
            <w:r>
              <w:t>Virtual Private Network</w:t>
            </w:r>
          </w:p>
        </w:tc>
      </w:tr>
      <w:tr w:rsidR="00B472BC" w14:paraId="157B1247" w14:textId="77777777">
        <w:trPr>
          <w:trHeight w:val="340"/>
        </w:trPr>
        <w:tc>
          <w:tcPr>
            <w:tcW w:w="1752" w:type="dxa"/>
            <w:shd w:val="clear" w:color="auto" w:fill="auto"/>
            <w:vAlign w:val="center"/>
          </w:tcPr>
          <w:p w14:paraId="17B43788" w14:textId="5B6B6F77" w:rsidR="00B472BC" w:rsidRDefault="00B472BC" w:rsidP="00B472BC">
            <w:pPr>
              <w:jc w:val="left"/>
            </w:pPr>
            <w:r>
              <w:t>WC</w:t>
            </w:r>
          </w:p>
        </w:tc>
        <w:tc>
          <w:tcPr>
            <w:tcW w:w="7086" w:type="dxa"/>
            <w:shd w:val="clear" w:color="auto" w:fill="auto"/>
            <w:vAlign w:val="center"/>
          </w:tcPr>
          <w:p w14:paraId="77C32BFA" w14:textId="3222E672" w:rsidR="00B472BC" w:rsidRPr="00C244A9" w:rsidRDefault="00B472BC">
            <w:pPr>
              <w:jc w:val="left"/>
            </w:pPr>
            <w:r w:rsidRPr="00C244A9">
              <w:t>Work Capital</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77777777" w:rsidR="009034DC" w:rsidRDefault="009034DC" w:rsidP="00526DF3">
      <w:pPr>
        <w:pStyle w:val="Anx-Titulo2"/>
      </w:pPr>
      <w:bookmarkStart w:id="694" w:name="_Toc11695555"/>
      <w:bookmarkStart w:id="695" w:name="_2v83wat"/>
      <w:bookmarkStart w:id="696" w:name="_Toc11695556"/>
      <w:bookmarkEnd w:id="694"/>
      <w:bookmarkEnd w:id="695"/>
      <w:r>
        <w:lastRenderedPageBreak/>
        <w:t>Definiciones</w:t>
      </w:r>
      <w:bookmarkEnd w:id="696"/>
      <w:r>
        <w:t xml:space="preserve"> </w:t>
      </w:r>
    </w:p>
    <w:p w14:paraId="3CE1153E" w14:textId="77777777" w:rsidR="009034DC" w:rsidRDefault="009034DC">
      <w:r>
        <w:rPr>
          <w:b/>
          <w:lang w:val="es-ES"/>
        </w:rPr>
        <w:t>Alojamiento de Equipos:</w:t>
      </w:r>
      <w:r>
        <w:rPr>
          <w:lang w:val="es-ES"/>
        </w:rPr>
        <w:t xml:space="preserve"> Corresponde al arrendamiento o comercialización de los derechos de uso y goce de un espacio físico al interior de un PIX o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con el respectivo Trazado Regional de Infraestructura Óptica perteneciente a la Macrozona.</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1B94C6A2" w14:textId="77777777" w:rsidR="009034DC" w:rsidRDefault="009034DC">
      <w:pPr>
        <w:rPr>
          <w:b/>
        </w:rPr>
      </w:pPr>
    </w:p>
    <w:p w14:paraId="3595034D" w14:textId="77777777" w:rsidR="009034DC" w:rsidRDefault="009034DC">
      <w:r>
        <w:rPr>
          <w:b/>
        </w:rPr>
        <w:t xml:space="preserve">Cable Terrestre: </w:t>
      </w:r>
      <w:r>
        <w:t>Cable que contiene la fibra óptica y el cable de alimentación de energía (si corresponde) desde el BMH hasta el POIIT Terrestre.</w:t>
      </w:r>
    </w:p>
    <w:p w14:paraId="30AC81A2" w14:textId="77777777" w:rsidR="009034DC" w:rsidRDefault="009034DC"/>
    <w:p w14:paraId="64F5E377" w14:textId="77777777" w:rsidR="009034DC" w:rsidRDefault="009034DC">
      <w:r>
        <w:rPr>
          <w:b/>
        </w:rPr>
        <w:t xml:space="preserve">Calificación: </w:t>
      </w:r>
      <w:r>
        <w:t>Actividad en la que se demuestra que las tecnologías, equipamientos, componentes o elementos que forman parte de</w:t>
      </w:r>
      <w:r w:rsidR="00A667CC">
        <w:t xml:space="preserve"> los Trazados Regionales de Infraestructura Óptica de las respectivas</w:t>
      </w:r>
      <w:r>
        <w:t xml:space="preserve"> Macrozonas,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139BEC49"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puntos que pueden ser indistintamente</w:t>
      </w:r>
      <w:r>
        <w:t xml:space="preserve"> PIX</w:t>
      </w:r>
      <w:r w:rsidR="00413201">
        <w:t>, o</w:t>
      </w:r>
      <w:r>
        <w:t xml:space="preserve"> POIIT Terrestres comprometidos</w:t>
      </w:r>
      <w:r w:rsidR="00413201">
        <w:t>,</w:t>
      </w:r>
      <w:r>
        <w:t xml:space="preserve"> en </w:t>
      </w:r>
      <w:r w:rsidR="00A667CC">
        <w:t xml:space="preserve">el respectivo Trazado Regional de Infraestructura Óptica de </w:t>
      </w:r>
      <w:r>
        <w:t>la Macrozona</w:t>
      </w:r>
      <w:r w:rsidR="00A667CC">
        <w:t xml:space="preserve"> correspondiente</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 permitir el acceso a un Canal Óptico Terrestre.</w:t>
      </w:r>
    </w:p>
    <w:p w14:paraId="5FBAD116" w14:textId="77777777" w:rsidR="009034DC" w:rsidRDefault="009034DC">
      <w:pPr>
        <w:rPr>
          <w:b/>
        </w:rPr>
      </w:pPr>
    </w:p>
    <w:p w14:paraId="1CF4300E" w14:textId="77777777" w:rsidR="009034DC" w:rsidRDefault="009034DC">
      <w:r>
        <w:rPr>
          <w:b/>
        </w:rPr>
        <w:t xml:space="preserve">Capital Efectivo: </w:t>
      </w:r>
      <w:r>
        <w:t xml:space="preserve">Indicador calculado en los términos e instancias indicados en el Anexo N° 3 y que corresponde a la suma del capital efectivamente pagado, las reservas y utilidades o pérdidas acumuladas de la respectiva Proponente y </w:t>
      </w:r>
      <w:r w:rsidR="00A667CC">
        <w:t>Beneficiaria.</w:t>
      </w:r>
    </w:p>
    <w:p w14:paraId="5EE4549D" w14:textId="77777777" w:rsidR="00CF6299" w:rsidRDefault="00CF6299"/>
    <w:p w14:paraId="788EE878" w14:textId="77777777" w:rsidR="00CF6299" w:rsidRDefault="00CF6299" w:rsidP="00CF6299">
      <w:r w:rsidRPr="00CF6299">
        <w:rPr>
          <w:b/>
        </w:rPr>
        <w:t>Carpeta Tributaria Electrónica Personalizada del Servicio de Impuestos Internos:</w:t>
      </w:r>
      <w:r>
        <w:rPr>
          <w:b/>
        </w:rPr>
        <w:t xml:space="preserve"> </w:t>
      </w:r>
      <w:r>
        <w:t xml:space="preserve">Documento </w:t>
      </w:r>
      <w:r w:rsidR="00CA64FB">
        <w:t xml:space="preserve">electrónico emitido por el Servicio de Impuestos Internos </w:t>
      </w:r>
      <w:r>
        <w:t>que reúne la</w:t>
      </w:r>
      <w:r w:rsidR="00CA64FB">
        <w:t xml:space="preserve"> información tributaria que la P</w:t>
      </w:r>
      <w:r>
        <w:t xml:space="preserve">roponente posee </w:t>
      </w:r>
      <w:r w:rsidR="00CA64FB">
        <w:t>ante</w:t>
      </w:r>
      <w:r>
        <w:t xml:space="preserve"> </w:t>
      </w:r>
      <w:r w:rsidR="00CA64FB">
        <w:t>dicho</w:t>
      </w:r>
      <w:r>
        <w:t xml:space="preserve"> </w:t>
      </w:r>
      <w:r w:rsidR="00CA64FB">
        <w:t>s</w:t>
      </w:r>
      <w:r>
        <w:t xml:space="preserve">ervicio, y que para efectos de este </w:t>
      </w:r>
      <w:r w:rsidR="00CA64FB">
        <w:t>C</w:t>
      </w:r>
      <w:r>
        <w:t>oncurso</w:t>
      </w:r>
      <w:r w:rsidR="00CA64FB">
        <w:t xml:space="preserve"> Público, </w:t>
      </w:r>
      <w:r>
        <w:t>debe contener</w:t>
      </w:r>
      <w:r w:rsidR="00CA64FB">
        <w:t xml:space="preserve"> y considerar lo</w:t>
      </w:r>
      <w:r>
        <w:t xml:space="preserve"> siguiente:</w:t>
      </w:r>
    </w:p>
    <w:p w14:paraId="1D7930D7" w14:textId="77777777" w:rsidR="00CF6299" w:rsidRDefault="00CA64FB" w:rsidP="00CF6299">
      <w:pPr>
        <w:pStyle w:val="Prrafodelista"/>
        <w:numPr>
          <w:ilvl w:val="0"/>
          <w:numId w:val="183"/>
        </w:numPr>
      </w:pPr>
      <w:r>
        <w:t xml:space="preserve">Nombre del </w:t>
      </w:r>
      <w:r w:rsidR="00CF6299">
        <w:t>Representante Legal.</w:t>
      </w:r>
    </w:p>
    <w:p w14:paraId="4D537BA6" w14:textId="77777777" w:rsidR="00CF6299" w:rsidRDefault="00CF6299" w:rsidP="00CF6299">
      <w:pPr>
        <w:pStyle w:val="Prrafodelista"/>
        <w:numPr>
          <w:ilvl w:val="0"/>
          <w:numId w:val="183"/>
        </w:numPr>
      </w:pPr>
      <w:r>
        <w:t xml:space="preserve">Formulario 29 de Declaración Mensual y Pago Simultáneo de Impuestos para los últimos </w:t>
      </w:r>
      <w:r w:rsidR="00CA64FB">
        <w:t>treinta y seis (</w:t>
      </w:r>
      <w:r>
        <w:t>36</w:t>
      </w:r>
      <w:r w:rsidR="00CA64FB">
        <w:t>)</w:t>
      </w:r>
      <w:r>
        <w:t xml:space="preserve"> meses</w:t>
      </w:r>
      <w:r w:rsidR="00CA64FB">
        <w:t xml:space="preserve"> previos a su emisión</w:t>
      </w:r>
      <w:r>
        <w:t xml:space="preserve">. En el </w:t>
      </w:r>
      <w:r w:rsidR="00CA64FB">
        <w:t xml:space="preserve">supuesto </w:t>
      </w:r>
      <w:r>
        <w:t xml:space="preserve">de que una Proponente tenga menos de </w:t>
      </w:r>
      <w:r w:rsidR="00CA64FB">
        <w:t>treinta y seis (</w:t>
      </w:r>
      <w:r>
        <w:t>36</w:t>
      </w:r>
      <w:r w:rsidR="00CA64FB">
        <w:t>)</w:t>
      </w:r>
      <w:r>
        <w:t xml:space="preserve"> </w:t>
      </w:r>
      <w:r>
        <w:lastRenderedPageBreak/>
        <w:t xml:space="preserve">meses de operación, </w:t>
      </w:r>
      <w:r w:rsidR="00CA64FB">
        <w:t xml:space="preserve">deberá </w:t>
      </w:r>
      <w:r>
        <w:t xml:space="preserve">presentar Formulario 29 </w:t>
      </w:r>
      <w:r w:rsidR="00CA64FB">
        <w:t xml:space="preserve">que considere todo </w:t>
      </w:r>
      <w:r>
        <w:t xml:space="preserve">el </w:t>
      </w:r>
      <w:r w:rsidR="00CA64FB">
        <w:t xml:space="preserve">periodo de </w:t>
      </w:r>
      <w:r>
        <w:t>operación.</w:t>
      </w:r>
    </w:p>
    <w:p w14:paraId="16BB7D74" w14:textId="77777777" w:rsidR="00CA64FB" w:rsidRDefault="00CF6299" w:rsidP="00CA64FB">
      <w:pPr>
        <w:pStyle w:val="Prrafodelista"/>
        <w:numPr>
          <w:ilvl w:val="0"/>
          <w:numId w:val="183"/>
        </w:numPr>
      </w:pPr>
      <w:r>
        <w:t xml:space="preserve">Formulario 22 de Declaración y Pago de Impuesto a la Renta de los últimos </w:t>
      </w:r>
      <w:r w:rsidR="00CA64FB">
        <w:t>tres (</w:t>
      </w:r>
      <w:r>
        <w:t>3</w:t>
      </w:r>
      <w:r w:rsidR="00CA64FB">
        <w:t>)</w:t>
      </w:r>
      <w:r>
        <w:t xml:space="preserve"> años</w:t>
      </w:r>
      <w:r w:rsidR="00CA64FB" w:rsidRPr="00CA64FB">
        <w:t xml:space="preserve"> </w:t>
      </w:r>
      <w:r w:rsidR="00CA64FB">
        <w:t>previos a su emisión</w:t>
      </w:r>
      <w:r>
        <w:t xml:space="preserve">. En el </w:t>
      </w:r>
      <w:r w:rsidR="00CA64FB">
        <w:t>supuesto</w:t>
      </w:r>
      <w:r>
        <w:t xml:space="preserve"> de que una Proponente tenga menos de </w:t>
      </w:r>
      <w:r w:rsidR="00CA64FB">
        <w:t>tres (</w:t>
      </w:r>
      <w:r>
        <w:t>3</w:t>
      </w:r>
      <w:r w:rsidR="00CA64FB">
        <w:t>)</w:t>
      </w:r>
      <w:r>
        <w:t xml:space="preserve"> años de operación, </w:t>
      </w:r>
      <w:r w:rsidR="00CA64FB">
        <w:t xml:space="preserve">deberá </w:t>
      </w:r>
      <w:r>
        <w:t xml:space="preserve">presentar Formulario 22 </w:t>
      </w:r>
      <w:r w:rsidR="00CA64FB">
        <w:t>que considere todo el periodo de operación</w:t>
      </w:r>
      <w:r>
        <w:t>.</w:t>
      </w:r>
    </w:p>
    <w:p w14:paraId="31C87F11" w14:textId="77777777" w:rsidR="009034DC" w:rsidRDefault="00CA64FB" w:rsidP="00CA64FB">
      <w:pPr>
        <w:pStyle w:val="Prrafodelista"/>
        <w:numPr>
          <w:ilvl w:val="0"/>
          <w:numId w:val="183"/>
        </w:numPr>
      </w:pPr>
      <w:r>
        <w:t xml:space="preserve">Este documento deberá ser emitido dentro de los diez (10) días </w:t>
      </w:r>
      <w:r w:rsidR="00656D2A">
        <w:t xml:space="preserve">corridos </w:t>
      </w:r>
      <w:r>
        <w:t>anteriores a la presentación de la Propuesta.</w:t>
      </w:r>
    </w:p>
    <w:p w14:paraId="73BF844B" w14:textId="77777777" w:rsidR="00CA64FB" w:rsidRPr="00CA64FB" w:rsidRDefault="00CA64FB" w:rsidP="00CA64FB">
      <w:pPr>
        <w:pStyle w:val="Prrafodelista"/>
      </w:pPr>
    </w:p>
    <w:p w14:paraId="15431847" w14:textId="77777777"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a la </w:t>
      </w:r>
      <w:r w:rsidR="00413201">
        <w:t>Macrozona</w:t>
      </w:r>
      <w:r>
        <w:t>.</w:t>
      </w:r>
    </w:p>
    <w:p w14:paraId="4A0705FA" w14:textId="77777777" w:rsidR="009034DC" w:rsidRDefault="009034DC"/>
    <w:p w14:paraId="0A7D2BC7" w14:textId="77777777"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a las Macrozonas.</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77777777"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cada uno de los Trazados Regionales de Infraestructura Óptica de la respectiva Macrozona adjudicada en</w:t>
      </w:r>
      <w:r>
        <w:t xml:space="preserve"> razón del presente Concurso.</w:t>
      </w:r>
    </w:p>
    <w:p w14:paraId="6FB782D4" w14:textId="77777777" w:rsidR="009034DC" w:rsidRDefault="009034DC"/>
    <w:p w14:paraId="6E22F699" w14:textId="77777777"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un </w:t>
      </w:r>
      <w:r>
        <w:rPr>
          <w:i/>
        </w:rPr>
        <w:t>joint venture</w:t>
      </w:r>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77777777"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en razón de los resultados obtenidos de los estudios preliminares y/o del diseño definitivo </w:t>
      </w:r>
      <w:r w:rsidR="009E4CD1">
        <w:t xml:space="preserve">de los Trazados Regionales de Infraestructura Óptica </w:t>
      </w:r>
      <w:r>
        <w:t>de la Macrozona correspondiente.</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w:t>
      </w:r>
      <w:r>
        <w:lastRenderedPageBreak/>
        <w:t>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45790545" w14:textId="77777777"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77777777" w:rsidR="009034DC" w:rsidRDefault="009034DC">
      <w:r>
        <w:rPr>
          <w:b/>
        </w:rPr>
        <w:t xml:space="preserve">Informe de Ingeniería de Detalle: </w:t>
      </w:r>
      <w:r>
        <w:t>Informe que contiene el detalle pormenorizado del diseño técnico final de la Macrozona</w:t>
      </w:r>
      <w:r w:rsidR="009E4CD1" w:rsidRPr="00DF33A4">
        <w:t xml:space="preserve"> </w:t>
      </w:r>
      <w:r w:rsidR="009E4CD1">
        <w:t>y de los correspondientes Trazados Regionales de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w:t>
      </w:r>
      <w:proofErr w:type="gramStart"/>
      <w:r w:rsidR="00F40E7F">
        <w:t>del</w:t>
      </w:r>
      <w:proofErr w:type="gramEnd"/>
      <w:r w:rsidR="00F40E7F">
        <w:t xml:space="preserve"> Anexo N°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77777777"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 los respectivos Trazados Regionales de Infraestructura Óptica pertenecientes a una Macrozona</w:t>
      </w:r>
      <w:r w:rsidRPr="00434A31">
        <w:t xml:space="preserve">, en 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2DF103BB" w14:textId="77777777" w:rsidR="009034DC" w:rsidRDefault="009034DC">
      <w:r>
        <w:rPr>
          <w:b/>
        </w:rPr>
        <w:t>Macrozona:</w:t>
      </w:r>
      <w:r>
        <w:t xml:space="preserve"> Delimitación geográfica para fines del Concurso y la presentación de las Propuestas que considera </w:t>
      </w:r>
      <w:r w:rsidR="00365CE3">
        <w:t>un conjunto de Trazados Regionales de Infraestructura Óptica, según lo descrito</w:t>
      </w:r>
      <w:r>
        <w:t xml:space="preserve"> en el Artículo 4°</w:t>
      </w:r>
      <w:r w:rsidR="00365CE3">
        <w:t xml:space="preserve"> y en el numeral 1.1 </w:t>
      </w:r>
      <w:r w:rsidR="00365CE3">
        <w:lastRenderedPageBreak/>
        <w:t>del Anexo N° 1</w:t>
      </w:r>
      <w:r>
        <w:t xml:space="preserve"> de estas Bases Específicas</w:t>
      </w:r>
      <w:r w:rsidR="00365CE3">
        <w:t>, al interior de las cuales la Proponente que result</w:t>
      </w:r>
      <w:r w:rsidR="00413201">
        <w:t>e</w:t>
      </w:r>
      <w:r w:rsidR="00365CE3">
        <w:t xml:space="preserve"> Adjudicatario de la misma y posteriormente posea la calidad de Beneficiaria deberá prestar el Servicio de Infraestructura objeto del Concurso</w:t>
      </w:r>
      <w:r>
        <w:t>.</w:t>
      </w:r>
    </w:p>
    <w:p w14:paraId="1228EFF5" w14:textId="77777777" w:rsidR="009034DC" w:rsidRDefault="009034DC">
      <w:pPr>
        <w:rPr>
          <w:b/>
          <w:lang w:val="es-ES_tradnl"/>
        </w:rPr>
      </w:pPr>
    </w:p>
    <w:p w14:paraId="478A475F" w14:textId="77777777" w:rsidR="009034DC" w:rsidRDefault="009034DC">
      <w:r>
        <w:rPr>
          <w:b/>
          <w:lang w:val="es-MX"/>
        </w:rPr>
        <w:t xml:space="preserve">Nivel de Endeudamiento: </w:t>
      </w:r>
      <w:r>
        <w:t xml:space="preserve">Indicador calculado en los términos e instancias indicados en el Anexo N° 3 y que corresponde a la división o razón entre los pasivos totales y los activos totales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Indicador calculado en los términos e instancias indicados en el Anexo N°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77777777"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los PIX y POIIT Terrestres, los cuales serán comercializados por la Beneficiaria a sus Clientes a través de la entrega de los mismos en arrendamiento o derechos de uso y goce. Éstas comprenden la conexión de los medios físicos de interconexión a solicitud de un Cliente —correspondientes a fibra óptica u otros medios— a l</w:t>
      </w:r>
      <w:r w:rsidR="00365CE3">
        <w:rPr>
          <w:lang w:val="es-ES"/>
        </w:rPr>
        <w:t xml:space="preserve">os Trazados Regionales de Infraestructura Óptica de la Macrozona </w:t>
      </w:r>
      <w:r>
        <w:rPr>
          <w:lang w:val="es-ES"/>
        </w:rPr>
        <w:t xml:space="preserve">correspondiente. La conexión se produce en la </w:t>
      </w:r>
      <w:r w:rsidR="00365CE3" w:rsidRPr="00B16C64">
        <w:rPr>
          <w:lang w:val="es-ES"/>
        </w:rPr>
        <w:t>cámara de acometida</w:t>
      </w:r>
      <w:r>
        <w:rPr>
          <w:lang w:val="es-ES"/>
        </w:rPr>
        <w:t xml:space="preserve"> de los PIX y POIIT Terrestres, y se extiende hasta la regleta del tablero de distribución principal (ODF), o bien hasta el espacio asignado en el respectivo PIX y POIIT Terrestre para la instalación de los equipos de telecomunicaciones de los Clientes.</w:t>
      </w:r>
    </w:p>
    <w:p w14:paraId="76D1B386" w14:textId="77777777" w:rsidR="009034DC" w:rsidRDefault="009034DC">
      <w:pPr>
        <w:rPr>
          <w:b/>
          <w:lang w:val="es-MX"/>
        </w:rPr>
      </w:pPr>
    </w:p>
    <w:p w14:paraId="65E10DA5" w14:textId="77777777"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PIX</w:t>
      </w:r>
      <w:r w:rsidR="00413201">
        <w:t>, Puntos de Derivación</w:t>
      </w:r>
      <w:r>
        <w:t xml:space="preserve"> y POIIT Terrestres comprometidos, conforme a las exigencias establecidas en la normativa vigente, en las presentes Bases del Concurso y, particularmente, en lo dispuesto en el Título VIII y en el Anexo N° 7, ambos de las presentes Bases Específicas.</w:t>
      </w:r>
    </w:p>
    <w:p w14:paraId="05D5576D" w14:textId="77777777" w:rsidR="009034DC" w:rsidRDefault="009034DC">
      <w:pPr>
        <w:rPr>
          <w:b/>
        </w:rPr>
      </w:pPr>
    </w:p>
    <w:p w14:paraId="648793F6" w14:textId="77777777" w:rsidR="009034DC" w:rsidRDefault="009034DC">
      <w:r>
        <w:rPr>
          <w:b/>
        </w:rPr>
        <w:t xml:space="preserve">Oficio Adjudicatorio: </w:t>
      </w:r>
      <w:r>
        <w:t>Notificación por medio de la cual el CDT, a través de la Subsecretaria de Telecomunicaciones, comunica la adjudicación de uno o más Proyectos a la(s) Proponente(s), según corresponda, la(s) cual(es) se constituye(n) en Adjudicatario(s) del presente Concurso Público. Este instrumento será notificado con posterioridad a la sesión del CDT que adjudique la respectiva Propuesta, mediante carta certificada enviada al domicilio señalado en la respectiva Propuesta y se entenderá perfeccionado, transcurridos cinco (5) días hábiles, contados desde la fecha de entrega de la carta a la Oficina de Correos, o bien en la notificación personal por parte de SUBTEL al representante legal de la Proponente.</w:t>
      </w:r>
    </w:p>
    <w:p w14:paraId="40443A61" w14:textId="77777777" w:rsidR="009034DC" w:rsidRDefault="009034DC">
      <w:pPr>
        <w:rPr>
          <w:b/>
        </w:rPr>
      </w:pPr>
    </w:p>
    <w:p w14:paraId="1480784D" w14:textId="77777777" w:rsidR="009034DC" w:rsidRDefault="009034DC">
      <w:r>
        <w:rPr>
          <w:b/>
        </w:rPr>
        <w:lastRenderedPageBreak/>
        <w:t>Periodo de Obligatoriedad de las Exigencias de las Bases:</w:t>
      </w:r>
      <w:r>
        <w:t xml:space="preserve"> Aquel periodo de tiempo durante el cual la Beneficiaria no podrá disminuir las prestaciones comprometidas para el cumplimiento de las exigencias detalladas en las presentes Bases Específicas</w:t>
      </w:r>
      <w:r w:rsidR="00F3079E">
        <w:t xml:space="preserve"> </w:t>
      </w:r>
      <w:r>
        <w:t>y, en definitiva, aquellas que sean parte de la Propuesta comprometida, el cual será de veinte (20) años, contados desde la publicación en el Diario Oficial del decreto que otorgue la autorización respectiva, más el tiempo que medie entre dicha fecha de publicación y la fecha del oficio de recepción conforme de las obras e instalaciones de todos los Trazados</w:t>
      </w:r>
      <w:r w:rsidR="00A54A17">
        <w:t xml:space="preserve"> Regionales</w:t>
      </w:r>
      <w:r>
        <w:t xml:space="preserve"> de Infraestructura Óptica pertenecientes a la Macrozona adjudicada y autorizada. </w:t>
      </w:r>
    </w:p>
    <w:p w14:paraId="1F93EC61" w14:textId="77777777" w:rsidR="006B6FE7" w:rsidRDefault="006B6FE7" w:rsidP="006B6FE7">
      <w:pPr>
        <w:rPr>
          <w:b/>
        </w:rPr>
      </w:pPr>
    </w:p>
    <w:p w14:paraId="08E006E1" w14:textId="77777777" w:rsidR="006B6FE7" w:rsidRDefault="006B6FE7" w:rsidP="006B6FE7">
      <w:r>
        <w:rPr>
          <w:b/>
        </w:rPr>
        <w:t xml:space="preserve">PIX: </w:t>
      </w:r>
      <w:r w:rsidR="00034127">
        <w:t>C</w:t>
      </w:r>
      <w:r w:rsidR="00034127" w:rsidRPr="00621EA3">
        <w:t>orresponden al lugar físico</w:t>
      </w:r>
      <w:r w:rsidR="00034127">
        <w:t xml:space="preserve"> o sitio</w:t>
      </w:r>
      <w:r w:rsidR="00034127" w:rsidRPr="00621EA3">
        <w:t>, emplazado en la capital regional correspondiente</w:t>
      </w:r>
      <w:r w:rsidR="00034127">
        <w:t>,</w:t>
      </w:r>
      <w:r w:rsidR="00034127" w:rsidRPr="00621EA3">
        <w:t xml:space="preserve"> </w:t>
      </w:r>
      <w:r w:rsidR="00034127">
        <w:t>e</w:t>
      </w:r>
      <w:r w:rsidR="00034127" w:rsidRPr="00621EA3">
        <w:t xml:space="preserve">n el cual convergen uno o más TRIOT Terrestres que permiten </w:t>
      </w:r>
      <w:r w:rsidR="00034127" w:rsidRPr="0024487F">
        <w:t>el acceso a todos los POIIT</w:t>
      </w:r>
      <w:r w:rsidR="00034127" w:rsidRPr="00621EA3">
        <w:t xml:space="preserve"> Terrestres comprometidos del Trazado Regional de Infraestructura Óptica, de conformidad con</w:t>
      </w:r>
      <w:r w:rsidR="00034127">
        <w:t xml:space="preserve"> lo dispuesto el numeral 1.1.4 del Anexo N° 1 y</w:t>
      </w:r>
      <w:r w:rsidR="00034127" w:rsidRPr="0024487F">
        <w:t xml:space="preserve"> el Anexo N° 4</w:t>
      </w:r>
      <w:r w:rsidR="00034127" w:rsidRPr="00621EA3">
        <w:t>. En este lugar se hará efectiva la Oferta de Servicio de Infraestructura comprometida por la Beneficiaria</w:t>
      </w:r>
      <w:r>
        <w:t>.</w:t>
      </w:r>
    </w:p>
    <w:p w14:paraId="15749DB6" w14:textId="77777777" w:rsidR="009034DC" w:rsidRDefault="009034DC">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71218B">
      <w:pPr>
        <w:pStyle w:val="Prrafodelista"/>
        <w:numPr>
          <w:ilvl w:val="0"/>
          <w:numId w:val="109"/>
        </w:numPr>
      </w:pPr>
      <w:r>
        <w:t>La comercialización de la Oferta de Servicios de Infraestructura y de atención a Clientes.</w:t>
      </w:r>
    </w:p>
    <w:p w14:paraId="7B5EFDD6" w14:textId="77777777" w:rsidR="009034DC" w:rsidRDefault="009034DC" w:rsidP="0071218B">
      <w:pPr>
        <w:pStyle w:val="Prrafodelista"/>
        <w:numPr>
          <w:ilvl w:val="0"/>
          <w:numId w:val="109"/>
        </w:numPr>
      </w:pPr>
      <w:r>
        <w:t xml:space="preserve">La operación y mantenimiento de equipos y elementos de </w:t>
      </w:r>
      <w:r w:rsidR="006B6FE7">
        <w:t>los Trazados de Infraestructura Óptica</w:t>
      </w:r>
      <w:r w:rsidR="006B6FE7" w:rsidRPr="00B16C64">
        <w:t xml:space="preserve"> </w:t>
      </w:r>
      <w:r w:rsidR="006B6FE7">
        <w:t>correspondientes a la Macrozona</w:t>
      </w:r>
      <w:r>
        <w:t>.</w:t>
      </w:r>
    </w:p>
    <w:p w14:paraId="063CFFBE" w14:textId="77777777" w:rsidR="009034DC" w:rsidRDefault="009034DC" w:rsidP="0071218B">
      <w:pPr>
        <w:pStyle w:val="Prrafodelista"/>
        <w:numPr>
          <w:ilvl w:val="0"/>
          <w:numId w:val="109"/>
        </w:numPr>
      </w:pPr>
      <w:r>
        <w:t>Los protocolos de seguridad ante eventuales siniestros y/o desastres naturales.</w:t>
      </w:r>
    </w:p>
    <w:p w14:paraId="6D2BDF62" w14:textId="77777777" w:rsidR="009034DC" w:rsidRDefault="009034DC">
      <w:pPr>
        <w:rPr>
          <w:b/>
        </w:rPr>
      </w:pPr>
    </w:p>
    <w:p w14:paraId="472597C1" w14:textId="77777777" w:rsidR="006B6FE7" w:rsidRDefault="006B6FE7" w:rsidP="006B6FE7">
      <w:r>
        <w:rPr>
          <w:b/>
        </w:rPr>
        <w:t xml:space="preserve">POIIT Adicional(es): </w:t>
      </w:r>
      <w:r>
        <w:t>POIIT Terrestre que la Proponente podrá comprometer en su Propuesta y que contempla la asignación de puntaje, conforme a lo establecido en el Anexo N° 5. Los POIIT Adicionales se encuentran identificados en el Anexo N° 4</w:t>
      </w:r>
      <w:r w:rsidRPr="00B862ED">
        <w:t xml:space="preserve"> para cada Trazado Regional de Infraestructura Óptica de la respectiva Macrozona</w:t>
      </w:r>
      <w:r>
        <w:t>, sin perjuicio de la posibilidad de la Proponente de incorporar otros POIIT Terrestre no identificados en dicho Anexo.</w:t>
      </w:r>
    </w:p>
    <w:p w14:paraId="083BA959" w14:textId="77777777" w:rsidR="006B6FE7" w:rsidRDefault="006B6FE7" w:rsidP="006B6FE7">
      <w:pPr>
        <w:rPr>
          <w:b/>
        </w:rPr>
      </w:pPr>
    </w:p>
    <w:p w14:paraId="73DC73D3" w14:textId="77777777" w:rsidR="006B6FE7" w:rsidRDefault="006B6FE7" w:rsidP="006B6FE7">
      <w:r>
        <w:rPr>
          <w:b/>
        </w:rPr>
        <w:t xml:space="preserve">POIIT Exigible(s): </w:t>
      </w:r>
      <w:r>
        <w:t>POIIT Terrestre que la Proponente obligadamente deberá comprometer en su Propuesta. Los POIIT Exigibles se encuentran identificados en el Anexo N° 4</w:t>
      </w:r>
      <w:r w:rsidR="007E70D7" w:rsidRPr="00B862ED">
        <w:t xml:space="preserve"> para cada Trazado Regional de Infraestructura Óptica de la respectiva Macrozona</w:t>
      </w:r>
      <w:r>
        <w:t>.</w:t>
      </w:r>
    </w:p>
    <w:p w14:paraId="6B546434" w14:textId="77777777" w:rsidR="006B6FE7" w:rsidRDefault="006B6FE7" w:rsidP="006B6FE7">
      <w:pPr>
        <w:rPr>
          <w:b/>
        </w:rPr>
      </w:pPr>
    </w:p>
    <w:p w14:paraId="1F951727" w14:textId="77777777"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sistemas de generación eléctrica y su correspondiente respaldo, sistemas de seguridad y sistemas contra 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77777777" w:rsidR="009034DC" w:rsidRDefault="009034DC">
      <w:r>
        <w:rPr>
          <w:b/>
        </w:rPr>
        <w:lastRenderedPageBreak/>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PIX y POIIT Terrestres comprometidos </w:t>
      </w:r>
      <w:r w:rsidR="007E70D7">
        <w:t xml:space="preserve">en cada Trazado Regional de Infraestructura Óptica perteneciente a la Macrozona respectiva, </w:t>
      </w:r>
      <w:r>
        <w:t xml:space="preserve">para efectos de la prestación del Servicio de Infraestructura objeto del presente Concurso. </w:t>
      </w:r>
    </w:p>
    <w:p w14:paraId="45D6CB77" w14:textId="77777777" w:rsidR="009034DC" w:rsidRDefault="009034DC">
      <w:pPr>
        <w:rPr>
          <w:b/>
        </w:rPr>
      </w:pPr>
    </w:p>
    <w:p w14:paraId="5C487C61" w14:textId="77777777" w:rsidR="00E161C2" w:rsidRDefault="00E161C2">
      <w:pPr>
        <w:rPr>
          <w:b/>
        </w:rPr>
      </w:pPr>
      <w:r>
        <w:rPr>
          <w:b/>
        </w:rPr>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N° 9, cuyo objetivo es establecer la forma de actualizar mediante indexación el valor de las tarifas máximas comprometidas para las prestaciones de la Oferta de Servicios de Infraestructura y, también, </w:t>
      </w:r>
      <w:r w:rsidR="00B45472">
        <w:t xml:space="preserve">el modo </w:t>
      </w:r>
      <w:r w:rsidR="001563A0">
        <w:t>de revisar el valor de tales tarifas máximas</w:t>
      </w:r>
      <w:r w:rsidR="00B45472">
        <w:t xml:space="preserve"> así como su polinomio de indexación</w:t>
      </w:r>
      <w:r>
        <w:t>.</w:t>
      </w:r>
    </w:p>
    <w:p w14:paraId="63D88182" w14:textId="77777777" w:rsidR="00E161C2" w:rsidRDefault="00E161C2">
      <w:pPr>
        <w:rPr>
          <w:b/>
        </w:rPr>
      </w:pPr>
    </w:p>
    <w:p w14:paraId="03ED4421" w14:textId="77777777"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autorizatorio respectivo y a la normativa vigente, y que para los efectos del presente Concurso Público se </w:t>
      </w:r>
      <w:r w:rsidR="00E161C2">
        <w:t xml:space="preserve">asocia a las </w:t>
      </w:r>
      <w:r>
        <w:t>Macrozonas</w:t>
      </w:r>
      <w:r w:rsidR="00E161C2">
        <w:t xml:space="preserve"> individualizadas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N°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RE 3.774, de 2012,</w:t>
      </w:r>
      <w:r>
        <w:t xml:space="preserve"> en relación con lo dispuesto en el numeral </w:t>
      </w:r>
      <w:r w:rsidR="004F61F8">
        <w:t>1.14</w:t>
      </w:r>
      <w:r>
        <w:t xml:space="preserve"> del Anexo N°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Pr>
          <w:b/>
        </w:rPr>
        <w:t xml:space="preserve">Punto de Derivación: </w:t>
      </w:r>
      <w:r>
        <w:t xml:space="preserve">Aquella infraestructura </w:t>
      </w:r>
      <w:r w:rsidR="00A54A17">
        <w:t xml:space="preserve">física para telecomunicaciones </w:t>
      </w:r>
      <w:r>
        <w:t xml:space="preserve">en la que la Proponente y/o la Beneficiaria </w:t>
      </w:r>
      <w:r w:rsidR="00A54A17">
        <w:t>debe</w:t>
      </w:r>
      <w:r>
        <w:t xml:space="preserve"> disponer de una </w:t>
      </w:r>
      <w:r w:rsidR="00582090">
        <w:t xml:space="preserve">mufa de empalme y una </w:t>
      </w:r>
      <w:r>
        <w:t>reserva de cable de fibra óptica</w:t>
      </w:r>
      <w:r w:rsidR="00582090">
        <w:t>, así como eventualmente una cámara de empalme,</w:t>
      </w:r>
      <w:r>
        <w:t xml:space="preserve"> para la atención de futuros requerimientos de los Clientes del Servicio de Infraestructura</w:t>
      </w:r>
      <w:r w:rsidR="00A54A17">
        <w:t>, según corresponda a la solución técnica comprometida</w:t>
      </w:r>
      <w:r>
        <w:t>.</w:t>
      </w:r>
      <w:r w:rsidR="00582090">
        <w:t xml:space="preserve"> En este lugar se podrá hacer efectiva la prestación de </w:t>
      </w:r>
      <w:r w:rsidR="00A54A17">
        <w:t>f</w:t>
      </w:r>
      <w:r w:rsidR="00582090" w:rsidRPr="00582090">
        <w:t>usión de fibra óptica en TRIOT Terrestre</w:t>
      </w:r>
      <w:r w:rsidR="00582090">
        <w:t xml:space="preserve"> de la Oferta de Servicios de Infraestructura, para acceder a un Canal Óptico Terrestre</w:t>
      </w:r>
      <w:r>
        <w:t>.</w:t>
      </w:r>
    </w:p>
    <w:p w14:paraId="4A1A5245" w14:textId="77777777" w:rsidR="009034DC" w:rsidRDefault="009034DC">
      <w:pPr>
        <w:rPr>
          <w:b/>
        </w:rPr>
      </w:pPr>
    </w:p>
    <w:p w14:paraId="6ED2EE64" w14:textId="77777777" w:rsidR="009034DC" w:rsidRDefault="009034DC">
      <w:r>
        <w:rPr>
          <w:b/>
        </w:rPr>
        <w:t xml:space="preserve">Reglamento del Operador de Servicios de Infraestructura: </w:t>
      </w:r>
      <w:r>
        <w:t>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77777777" w:rsidR="009034DC" w:rsidRDefault="009034DC">
      <w:r>
        <w:rPr>
          <w:b/>
        </w:rPr>
        <w:t xml:space="preserve">Reporte(s): </w:t>
      </w:r>
      <w:r>
        <w:t xml:space="preserve">Informes que la Beneficiaria deberá remitir a SUBTEL y que dan cuenta del estado operativo de la infraestructura física para telecomunicaciones </w:t>
      </w:r>
      <w:r>
        <w:lastRenderedPageBreak/>
        <w:t>considerada para la prestación del Servicio de Infraestructura en la Zona de Servicio Mínima definida en el decreto de concesión respectivo; así como de su situación financiera; comercial y de la obligación de Servicio Preferente en los términos establecidos en el Anexo N° 10.</w:t>
      </w:r>
    </w:p>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en el Artículo 39° y el Anexo N° 8, en favor de</w:t>
      </w:r>
      <w:r>
        <w:t xml:space="preserve"> futuros asignatarios 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77777777" w:rsidR="009034DC" w:rsidRDefault="00E161C2">
      <w:r>
        <w:rPr>
          <w:b/>
        </w:rPr>
        <w:t xml:space="preserve">Situaciones Especiales: </w:t>
      </w:r>
      <w:r>
        <w:t>Corresponden</w:t>
      </w:r>
      <w:r w:rsidR="00F3079E">
        <w:t xml:space="preserve"> </w:t>
      </w:r>
      <w:r w:rsidR="009034DC">
        <w:t>al despliegue de cable de fibra óptica en túneles y edificios y/o puentes, al tendido de cable de fibra óptica submarino</w:t>
      </w:r>
      <w:r w:rsidR="009854F3" w:rsidRPr="00434D2B">
        <w:t xml:space="preserve"> </w:t>
      </w:r>
      <w:r w:rsidR="009854F3">
        <w:t xml:space="preserve">o de </w:t>
      </w:r>
      <w:r w:rsidR="00D50B0F">
        <w:t>c</w:t>
      </w:r>
      <w:r w:rsidR="009854F3">
        <w:t xml:space="preserve">able </w:t>
      </w:r>
      <w:r w:rsidR="00D50B0F">
        <w:t>t</w:t>
      </w:r>
      <w:r w:rsidR="009854F3">
        <w:t xml:space="preserve">errenal </w:t>
      </w:r>
      <w:r w:rsidR="00D50B0F">
        <w:t>m</w:t>
      </w:r>
      <w:r w:rsidR="009854F3">
        <w:t>arinizado</w:t>
      </w:r>
      <w:r w:rsidR="009034DC">
        <w:t xml:space="preserve"> y/o a la instalación de cable de recorrido vertical.</w:t>
      </w:r>
    </w:p>
    <w:p w14:paraId="14C1E191" w14:textId="77777777" w:rsidR="00673997" w:rsidRDefault="00673997" w:rsidP="00673997"/>
    <w:p w14:paraId="6CF721A2" w14:textId="77777777"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PIX, Punto de Derivación o POIIT Terrestre para realizar una intervención en equipos propios del Cliente.</w:t>
      </w:r>
    </w:p>
    <w:p w14:paraId="5FD23943" w14:textId="77777777" w:rsidR="009034DC" w:rsidRDefault="009034DC"/>
    <w:p w14:paraId="5303A17B" w14:textId="77777777" w:rsidR="009854F3" w:rsidRDefault="009854F3">
      <w:pPr>
        <w:rPr>
          <w:b/>
        </w:rPr>
      </w:pPr>
      <w:r>
        <w:rPr>
          <w:b/>
        </w:rPr>
        <w:t xml:space="preserve">Trazado(s) Regional(es) de Infraestructura Óptica: </w:t>
      </w:r>
      <w:r>
        <w:t xml:space="preserve">Infraestructura física para telecomunicaciones desplegada en territorio nacional </w:t>
      </w:r>
      <w:r w:rsidRPr="00D05188">
        <w:t>entre la Región de Arica y Parinacota</w:t>
      </w:r>
      <w:r>
        <w:t>,</w:t>
      </w:r>
      <w:r w:rsidRPr="00D05188">
        <w:t xml:space="preserve"> y la Región de Los Lagos</w:t>
      </w:r>
      <w:r>
        <w:t>, independientes entre sí, la cual está conformada por los PIX, Puntos de Derivación, POIIT y TRIOT Terrestres comprometidos. Dicha infraestructura deberá permitir que los Clientes del Servicio de Infraestructura puedan transportar señales ópticas para telecomunicaciones, mediante el uso de los Canales Ópticos Terrestres, entre dos POIIT Terrestres cualquiera</w:t>
      </w:r>
      <w:r w:rsidR="00413201">
        <w:t xml:space="preserve"> y/o entre un Punto de Derivación y un PIX o POIIT Terrestre</w:t>
      </w:r>
      <w:r>
        <w:t xml:space="preserve"> y/o entre cualquier POIIT Terrestre y el respectivo PIX de una región determinada. Asimismo, esta infraestructura deberá soportar la obligación de Servicio Preferente.</w:t>
      </w:r>
    </w:p>
    <w:p w14:paraId="4D56CC91" w14:textId="77777777" w:rsidR="009854F3" w:rsidRDefault="009854F3">
      <w:pPr>
        <w:rPr>
          <w:b/>
        </w:rPr>
      </w:pPr>
    </w:p>
    <w:p w14:paraId="15F2AB33" w14:textId="77777777" w:rsidR="009034DC" w:rsidRDefault="009034DC">
      <w:r>
        <w:rPr>
          <w:b/>
        </w:rPr>
        <w:t xml:space="preserve">TRIOT Adicional(es): </w:t>
      </w:r>
      <w:r>
        <w:t>TRIOT que la Proponente podrá comprometer en su Propuesta y que deberán permitir que con un Canal Óptico Terrestre se pueda acceder a los POIIT Adicionales comprometidos desde cualquiera de los PIX y POIIT</w:t>
      </w:r>
      <w:r w:rsidR="009854F3">
        <w:t xml:space="preserve"> Terrestres</w:t>
      </w:r>
      <w:r>
        <w:t xml:space="preserve"> considerados en el Proyecto Técnico para </w:t>
      </w:r>
      <w:r w:rsidR="009854F3" w:rsidRPr="00F730DC">
        <w:t>cada Trazado Regional de Infraestructura Óptica de la respectiva Macrozona</w:t>
      </w:r>
      <w:r w:rsidR="009854F3">
        <w:t xml:space="preserve">. Los TRIOT </w:t>
      </w:r>
      <w:r w:rsidR="009854F3">
        <w:lastRenderedPageBreak/>
        <w:t xml:space="preserve">Adicionales se encuentran identificados en el Anexo N°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4E29ED42" w:rsidR="009034DC" w:rsidRDefault="00000196">
      <w:pPr>
        <w:rPr>
          <w:b/>
        </w:rPr>
      </w:pPr>
      <w:r>
        <w:rPr>
          <w:noProof/>
          <w:lang w:eastAsia="es-CL"/>
        </w:rPr>
        <mc:AlternateContent>
          <mc:Choice Requires="wps">
            <w:drawing>
              <wp:anchor distT="0" distB="0" distL="89535" distR="89535" simplePos="0" relativeHeight="251660288" behindDoc="0" locked="0" layoutInCell="1" allowOverlap="1" wp14:anchorId="1C611596" wp14:editId="397FE461">
                <wp:simplePos x="0" y="0"/>
                <wp:positionH relativeFrom="column">
                  <wp:posOffset>-69850</wp:posOffset>
                </wp:positionH>
                <wp:positionV relativeFrom="paragraph">
                  <wp:posOffset>71755</wp:posOffset>
                </wp:positionV>
                <wp:extent cx="1762125" cy="6426200"/>
                <wp:effectExtent l="0" t="0" r="9525" b="0"/>
                <wp:wrapSquare wrapText="bothSides"/>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2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6E0C59" w14:paraId="16DF408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465CA7D4" w14:textId="77777777" w:rsidR="006E0C59" w:rsidRDefault="006E0C59">
                                  <w:pPr>
                                    <w:snapToGrid w:val="0"/>
                                  </w:pPr>
                                </w:p>
                                <w:p w14:paraId="6B9F5012" w14:textId="77777777" w:rsidR="006E0C59" w:rsidRDefault="006E0C59">
                                  <w:pPr>
                                    <w:jc w:val="center"/>
                                  </w:pPr>
                                  <w:r>
                                    <w:rPr>
                                      <w:rFonts w:ascii="Times New Roman" w:hAnsi="Times New Roman" w:cs="Times New Roman"/>
                                      <w:b/>
                                      <w:sz w:val="16"/>
                                    </w:rPr>
                                    <w:t>CONTRALORÍA GENERAL</w:t>
                                  </w:r>
                                </w:p>
                                <w:p w14:paraId="59CFBD7F" w14:textId="77777777" w:rsidR="006E0C59" w:rsidRDefault="006E0C59">
                                  <w:pPr>
                                    <w:jc w:val="center"/>
                                  </w:pPr>
                                  <w:r>
                                    <w:rPr>
                                      <w:rFonts w:ascii="Times New Roman" w:hAnsi="Times New Roman" w:cs="Times New Roman"/>
                                      <w:b/>
                                      <w:sz w:val="16"/>
                                    </w:rPr>
                                    <w:t>TOMA DE RAZÓN</w:t>
                                  </w:r>
                                </w:p>
                                <w:p w14:paraId="11A58DD3" w14:textId="77777777" w:rsidR="006E0C59" w:rsidRDefault="006E0C59">
                                  <w:pPr>
                                    <w:jc w:val="center"/>
                                    <w:rPr>
                                      <w:rFonts w:ascii="Times New Roman" w:hAnsi="Times New Roman" w:cs="Times New Roman"/>
                                      <w:b/>
                                      <w:sz w:val="16"/>
                                    </w:rPr>
                                  </w:pPr>
                                </w:p>
                                <w:p w14:paraId="173EA595" w14:textId="77777777" w:rsidR="006E0C59" w:rsidRDefault="006E0C59">
                                  <w:pPr>
                                    <w:jc w:val="center"/>
                                    <w:rPr>
                                      <w:rFonts w:ascii="Times New Roman" w:hAnsi="Times New Roman" w:cs="Times New Roman"/>
                                      <w:b/>
                                      <w:sz w:val="16"/>
                                    </w:rPr>
                                  </w:pPr>
                                </w:p>
                                <w:p w14:paraId="5962F502" w14:textId="77777777" w:rsidR="006E0C59" w:rsidRDefault="006E0C59">
                                  <w:pPr>
                                    <w:jc w:val="center"/>
                                  </w:pPr>
                                  <w:r>
                                    <w:rPr>
                                      <w:rFonts w:ascii="Times New Roman" w:hAnsi="Times New Roman" w:cs="Times New Roman"/>
                                      <w:b/>
                                    </w:rPr>
                                    <w:t>NUEVA RECEPCIÓN</w:t>
                                  </w:r>
                                </w:p>
                                <w:p w14:paraId="445E2A30" w14:textId="77777777" w:rsidR="006E0C59" w:rsidRDefault="006E0C59">
                                  <w:pPr>
                                    <w:jc w:val="center"/>
                                    <w:rPr>
                                      <w:rFonts w:ascii="Times New Roman" w:hAnsi="Times New Roman" w:cs="Times New Roman"/>
                                      <w:b/>
                                    </w:rPr>
                                  </w:pPr>
                                </w:p>
                                <w:p w14:paraId="6B8552D2" w14:textId="77777777" w:rsidR="006E0C59" w:rsidRDefault="006E0C59">
                                  <w:r>
                                    <w:rPr>
                                      <w:rFonts w:ascii="Times New Roman" w:hAnsi="Times New Roman" w:cs="Times New Roman"/>
                                      <w:b/>
                                    </w:rPr>
                                    <w:t>Con Oficio N°</w:t>
                                  </w:r>
                                </w:p>
                                <w:p w14:paraId="74C724E4" w14:textId="77777777" w:rsidR="006E0C59" w:rsidRDefault="006E0C59">
                                  <w:pPr>
                                    <w:jc w:val="center"/>
                                    <w:rPr>
                                      <w:rFonts w:ascii="Times New Roman" w:hAnsi="Times New Roman" w:cs="Times New Roman"/>
                                    </w:rPr>
                                  </w:pPr>
                                </w:p>
                              </w:tc>
                            </w:tr>
                            <w:tr w:rsidR="006E0C59" w14:paraId="0A6140EA"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0DBB6512" w14:textId="77777777" w:rsidR="006E0C59" w:rsidRDefault="006E0C59">
                                  <w:pPr>
                                    <w:jc w:val="center"/>
                                  </w:pPr>
                                  <w:r>
                                    <w:rPr>
                                      <w:rFonts w:ascii="Times New Roman" w:hAnsi="Times New Roman" w:cs="Times New Roman"/>
                                      <w:sz w:val="12"/>
                                    </w:rPr>
                                    <w:t>DEPART.</w:t>
                                  </w:r>
                                </w:p>
                                <w:p w14:paraId="692117D6" w14:textId="77777777" w:rsidR="006E0C59" w:rsidRDefault="006E0C59">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359C64B4" w14:textId="77777777" w:rsidR="006E0C59" w:rsidRDefault="006E0C59">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4BD01FD0" w14:textId="77777777" w:rsidR="006E0C59" w:rsidRDefault="006E0C59">
                                  <w:pPr>
                                    <w:snapToGrid w:val="0"/>
                                    <w:jc w:val="center"/>
                                    <w:rPr>
                                      <w:rFonts w:ascii="Times New Roman" w:hAnsi="Times New Roman" w:cs="Times New Roman"/>
                                    </w:rPr>
                                  </w:pPr>
                                </w:p>
                              </w:tc>
                            </w:tr>
                            <w:tr w:rsidR="006E0C59" w14:paraId="0F6DBAE4"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03F606"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0213AE" w14:textId="77777777" w:rsidR="006E0C59" w:rsidRDefault="006E0C59">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41B9C956" w14:textId="77777777" w:rsidR="006E0C59" w:rsidRDefault="006E0C59">
                                  <w:pPr>
                                    <w:snapToGrid w:val="0"/>
                                    <w:rPr>
                                      <w:rFonts w:ascii="Times New Roman" w:hAnsi="Times New Roman" w:cs="Times New Roman"/>
                                    </w:rPr>
                                  </w:pPr>
                                </w:p>
                              </w:tc>
                            </w:tr>
                            <w:tr w:rsidR="006E0C59" w14:paraId="47B36151"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FA77DB6" w14:textId="77777777" w:rsidR="006E0C59" w:rsidRDefault="006E0C59">
                                  <w:pPr>
                                    <w:jc w:val="center"/>
                                  </w:pPr>
                                  <w:r>
                                    <w:rPr>
                                      <w:rFonts w:ascii="Times New Roman" w:hAnsi="Times New Roman" w:cs="Times New Roman"/>
                                      <w:sz w:val="12"/>
                                    </w:rPr>
                                    <w:t>DEPT. T. R.</w:t>
                                  </w:r>
                                </w:p>
                                <w:p w14:paraId="578EBADB" w14:textId="77777777" w:rsidR="006E0C59" w:rsidRDefault="006E0C59">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9A35A9F" w14:textId="77777777" w:rsidR="006E0C59" w:rsidRDefault="006E0C59">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AD8514B" w14:textId="77777777" w:rsidR="006E0C59" w:rsidRDefault="006E0C59">
                                  <w:pPr>
                                    <w:snapToGrid w:val="0"/>
                                    <w:jc w:val="center"/>
                                    <w:rPr>
                                      <w:rFonts w:ascii="Times New Roman" w:hAnsi="Times New Roman" w:cs="Times New Roman"/>
                                    </w:rPr>
                                  </w:pPr>
                                </w:p>
                              </w:tc>
                            </w:tr>
                            <w:tr w:rsidR="006E0C59" w14:paraId="7E41A37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7A94DAC"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51592E1" w14:textId="77777777" w:rsidR="006E0C59" w:rsidRDefault="006E0C59">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B0A1F2" w14:textId="77777777" w:rsidR="006E0C59" w:rsidRDefault="006E0C59">
                                  <w:pPr>
                                    <w:snapToGrid w:val="0"/>
                                    <w:rPr>
                                      <w:rFonts w:ascii="Times New Roman" w:hAnsi="Times New Roman" w:cs="Times New Roman"/>
                                      <w:sz w:val="12"/>
                                    </w:rPr>
                                  </w:pPr>
                                </w:p>
                              </w:tc>
                            </w:tr>
                            <w:tr w:rsidR="006E0C59" w14:paraId="72DAE73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72820C9" w14:textId="77777777" w:rsidR="006E0C59" w:rsidRDefault="006E0C59">
                                  <w:pPr>
                                    <w:jc w:val="center"/>
                                  </w:pPr>
                                  <w:r>
                                    <w:rPr>
                                      <w:rFonts w:ascii="Times New Roman" w:hAnsi="Times New Roman" w:cs="Times New Roman"/>
                                      <w:sz w:val="12"/>
                                    </w:rPr>
                                    <w:t>DEPART.</w:t>
                                  </w:r>
                                </w:p>
                                <w:p w14:paraId="197E86E1" w14:textId="77777777" w:rsidR="006E0C59" w:rsidRDefault="006E0C59">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260920A2"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35B7D9" w14:textId="77777777" w:rsidR="006E0C59" w:rsidRDefault="006E0C59">
                                  <w:pPr>
                                    <w:snapToGrid w:val="0"/>
                                    <w:jc w:val="center"/>
                                    <w:rPr>
                                      <w:rFonts w:ascii="Times New Roman" w:hAnsi="Times New Roman" w:cs="Times New Roman"/>
                                    </w:rPr>
                                  </w:pPr>
                                </w:p>
                              </w:tc>
                            </w:tr>
                            <w:tr w:rsidR="006E0C59" w14:paraId="3C12E7C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E5B5BF"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7A4F34"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C3D7088" w14:textId="77777777" w:rsidR="006E0C59" w:rsidRDefault="006E0C59">
                                  <w:pPr>
                                    <w:snapToGrid w:val="0"/>
                                    <w:rPr>
                                      <w:rFonts w:ascii="Times New Roman" w:hAnsi="Times New Roman" w:cs="Times New Roman"/>
                                      <w:sz w:val="12"/>
                                    </w:rPr>
                                  </w:pPr>
                                </w:p>
                              </w:tc>
                            </w:tr>
                            <w:tr w:rsidR="006E0C59" w14:paraId="4113FCA2"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C536782" w14:textId="77777777" w:rsidR="006E0C59" w:rsidRDefault="006E0C59">
                                  <w:pPr>
                                    <w:jc w:val="center"/>
                                  </w:pPr>
                                  <w:r>
                                    <w:rPr>
                                      <w:rFonts w:ascii="Times New Roman" w:hAnsi="Times New Roman" w:cs="Times New Roman"/>
                                      <w:sz w:val="12"/>
                                    </w:rPr>
                                    <w:t>SUB DEPTO.</w:t>
                                  </w:r>
                                </w:p>
                                <w:p w14:paraId="66B6BD5E" w14:textId="77777777" w:rsidR="006E0C59" w:rsidRDefault="006E0C59">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B8BA282"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E60329" w14:textId="77777777" w:rsidR="006E0C59" w:rsidRDefault="006E0C59">
                                  <w:pPr>
                                    <w:snapToGrid w:val="0"/>
                                    <w:jc w:val="center"/>
                                    <w:rPr>
                                      <w:rFonts w:ascii="Times New Roman" w:hAnsi="Times New Roman" w:cs="Times New Roman"/>
                                    </w:rPr>
                                  </w:pPr>
                                </w:p>
                              </w:tc>
                            </w:tr>
                            <w:tr w:rsidR="006E0C59" w14:paraId="5F7EDC9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6CFAA4B"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C4D81C"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A39459" w14:textId="77777777" w:rsidR="006E0C59" w:rsidRDefault="006E0C59">
                                  <w:pPr>
                                    <w:snapToGrid w:val="0"/>
                                    <w:rPr>
                                      <w:rFonts w:ascii="Times New Roman" w:hAnsi="Times New Roman" w:cs="Times New Roman"/>
                                      <w:sz w:val="12"/>
                                    </w:rPr>
                                  </w:pPr>
                                </w:p>
                              </w:tc>
                            </w:tr>
                            <w:tr w:rsidR="006E0C59" w14:paraId="0D47FE3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0E09665" w14:textId="77777777" w:rsidR="006E0C59" w:rsidRDefault="006E0C59">
                                  <w:pPr>
                                    <w:jc w:val="center"/>
                                  </w:pPr>
                                  <w:r>
                                    <w:rPr>
                                      <w:rFonts w:ascii="Times New Roman" w:hAnsi="Times New Roman" w:cs="Times New Roman"/>
                                      <w:sz w:val="12"/>
                                    </w:rPr>
                                    <w:t>SUB DPTO.</w:t>
                                  </w:r>
                                </w:p>
                                <w:p w14:paraId="62F673DC" w14:textId="77777777" w:rsidR="006E0C59" w:rsidRDefault="006E0C59">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3C7B097"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ECE5963" w14:textId="77777777" w:rsidR="006E0C59" w:rsidRDefault="006E0C59">
                                  <w:pPr>
                                    <w:snapToGrid w:val="0"/>
                                    <w:jc w:val="center"/>
                                    <w:rPr>
                                      <w:rFonts w:ascii="Times New Roman" w:hAnsi="Times New Roman" w:cs="Times New Roman"/>
                                    </w:rPr>
                                  </w:pPr>
                                </w:p>
                              </w:tc>
                            </w:tr>
                            <w:tr w:rsidR="006E0C59" w14:paraId="7B85146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DF02FE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6A023D"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7E4B1C7" w14:textId="77777777" w:rsidR="006E0C59" w:rsidRDefault="006E0C59">
                                  <w:pPr>
                                    <w:snapToGrid w:val="0"/>
                                    <w:rPr>
                                      <w:rFonts w:ascii="Times New Roman" w:hAnsi="Times New Roman" w:cs="Times New Roman"/>
                                      <w:sz w:val="12"/>
                                    </w:rPr>
                                  </w:pPr>
                                </w:p>
                              </w:tc>
                            </w:tr>
                            <w:tr w:rsidR="006E0C59" w14:paraId="5BA7E38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6CAFF3" w14:textId="77777777" w:rsidR="006E0C59" w:rsidRDefault="006E0C59">
                                  <w:pPr>
                                    <w:jc w:val="center"/>
                                  </w:pPr>
                                  <w:r>
                                    <w:rPr>
                                      <w:rFonts w:ascii="Times New Roman" w:hAnsi="Times New Roman" w:cs="Times New Roman"/>
                                      <w:sz w:val="12"/>
                                    </w:rPr>
                                    <w:t>SUB DEPTO.</w:t>
                                  </w:r>
                                </w:p>
                                <w:p w14:paraId="53A6D2EB" w14:textId="77777777" w:rsidR="006E0C59" w:rsidRDefault="006E0C59">
                                  <w:pPr>
                                    <w:jc w:val="center"/>
                                  </w:pPr>
                                  <w:r>
                                    <w:rPr>
                                      <w:rFonts w:ascii="Times New Roman" w:hAnsi="Times New Roman" w:cs="Times New Roman"/>
                                      <w:sz w:val="12"/>
                                    </w:rPr>
                                    <w:t>C. P. Y</w:t>
                                  </w:r>
                                </w:p>
                                <w:p w14:paraId="41F672D0" w14:textId="77777777" w:rsidR="006E0C59" w:rsidRDefault="006E0C59">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269F6F8E"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D8753D5" w14:textId="77777777" w:rsidR="006E0C59" w:rsidRDefault="006E0C59">
                                  <w:pPr>
                                    <w:snapToGrid w:val="0"/>
                                    <w:jc w:val="center"/>
                                    <w:rPr>
                                      <w:rFonts w:ascii="Times New Roman" w:hAnsi="Times New Roman" w:cs="Times New Roman"/>
                                    </w:rPr>
                                  </w:pPr>
                                </w:p>
                              </w:tc>
                            </w:tr>
                            <w:tr w:rsidR="006E0C59" w14:paraId="669519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D0810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3F26187"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494412D" w14:textId="77777777" w:rsidR="006E0C59" w:rsidRDefault="006E0C59">
                                  <w:pPr>
                                    <w:snapToGrid w:val="0"/>
                                    <w:rPr>
                                      <w:rFonts w:ascii="Times New Roman" w:hAnsi="Times New Roman" w:cs="Times New Roman"/>
                                      <w:sz w:val="12"/>
                                    </w:rPr>
                                  </w:pPr>
                                </w:p>
                              </w:tc>
                            </w:tr>
                            <w:tr w:rsidR="006E0C59" w14:paraId="2DE6810F"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0473B5" w14:textId="77777777" w:rsidR="006E0C59" w:rsidRDefault="006E0C59">
                                  <w:pPr>
                                    <w:jc w:val="center"/>
                                  </w:pPr>
                                  <w:r>
                                    <w:rPr>
                                      <w:rFonts w:ascii="Times New Roman" w:hAnsi="Times New Roman" w:cs="Times New Roman"/>
                                      <w:sz w:val="12"/>
                                    </w:rPr>
                                    <w:t>DEPART.</w:t>
                                  </w:r>
                                </w:p>
                                <w:p w14:paraId="22D787CD" w14:textId="77777777" w:rsidR="006E0C59" w:rsidRDefault="006E0C59">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1817AEC"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F557E99" w14:textId="77777777" w:rsidR="006E0C59" w:rsidRDefault="006E0C59">
                                  <w:pPr>
                                    <w:snapToGrid w:val="0"/>
                                    <w:jc w:val="center"/>
                                    <w:rPr>
                                      <w:rFonts w:ascii="Times New Roman" w:hAnsi="Times New Roman" w:cs="Times New Roman"/>
                                    </w:rPr>
                                  </w:pPr>
                                </w:p>
                              </w:tc>
                            </w:tr>
                            <w:tr w:rsidR="006E0C59" w14:paraId="1A4967F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EF1EF3E"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7412B7"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FEAD40" w14:textId="77777777" w:rsidR="006E0C59" w:rsidRDefault="006E0C59">
                                  <w:pPr>
                                    <w:snapToGrid w:val="0"/>
                                    <w:rPr>
                                      <w:rFonts w:ascii="Times New Roman" w:hAnsi="Times New Roman" w:cs="Times New Roman"/>
                                      <w:sz w:val="12"/>
                                    </w:rPr>
                                  </w:pPr>
                                </w:p>
                              </w:tc>
                            </w:tr>
                            <w:tr w:rsidR="006E0C59" w14:paraId="0FA2B7F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D27126E" w14:textId="77777777" w:rsidR="006E0C59" w:rsidRDefault="006E0C59">
                                  <w:pPr>
                                    <w:jc w:val="center"/>
                                  </w:pPr>
                                  <w:r>
                                    <w:rPr>
                                      <w:rFonts w:ascii="Times New Roman" w:hAnsi="Times New Roman" w:cs="Times New Roman"/>
                                      <w:sz w:val="12"/>
                                      <w:lang w:val="fr-FR"/>
                                    </w:rPr>
                                    <w:t>DEPART.</w:t>
                                  </w:r>
                                </w:p>
                                <w:p w14:paraId="2EFABE4F" w14:textId="77777777" w:rsidR="006E0C59" w:rsidRDefault="006E0C59">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6463A6F4" w14:textId="77777777" w:rsidR="006E0C59" w:rsidRDefault="006E0C59">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E08B8B4" w14:textId="77777777" w:rsidR="006E0C59" w:rsidRDefault="006E0C59">
                                  <w:pPr>
                                    <w:snapToGrid w:val="0"/>
                                    <w:jc w:val="center"/>
                                    <w:rPr>
                                      <w:rFonts w:ascii="Times New Roman" w:hAnsi="Times New Roman" w:cs="Times New Roman"/>
                                      <w:lang w:val="fr-FR"/>
                                    </w:rPr>
                                  </w:pPr>
                                </w:p>
                              </w:tc>
                            </w:tr>
                            <w:tr w:rsidR="006E0C59" w14:paraId="4AB8BB7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078721E" w14:textId="77777777" w:rsidR="006E0C59" w:rsidRDefault="006E0C59">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57BEDE9C" w14:textId="77777777" w:rsidR="006E0C59" w:rsidRDefault="006E0C59">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06EEE4C" w14:textId="77777777" w:rsidR="006E0C59" w:rsidRDefault="006E0C59">
                                  <w:pPr>
                                    <w:snapToGrid w:val="0"/>
                                    <w:rPr>
                                      <w:rFonts w:ascii="Times New Roman" w:hAnsi="Times New Roman" w:cs="Times New Roman"/>
                                      <w:sz w:val="12"/>
                                      <w:lang w:val="fr-FR"/>
                                    </w:rPr>
                                  </w:pPr>
                                </w:p>
                              </w:tc>
                            </w:tr>
                            <w:tr w:rsidR="006E0C59" w14:paraId="1C0A817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BFCA69D" w14:textId="77777777" w:rsidR="006E0C59" w:rsidRDefault="006E0C59">
                                  <w:pPr>
                                    <w:jc w:val="center"/>
                                  </w:pPr>
                                  <w:r>
                                    <w:rPr>
                                      <w:rFonts w:ascii="Times New Roman" w:hAnsi="Times New Roman" w:cs="Times New Roman"/>
                                      <w:sz w:val="12"/>
                                    </w:rPr>
                                    <w:t>SUB DEPTO.</w:t>
                                  </w:r>
                                </w:p>
                                <w:p w14:paraId="16909B78" w14:textId="77777777" w:rsidR="006E0C59" w:rsidRDefault="006E0C59">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44A91A8B"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66C1912" w14:textId="77777777" w:rsidR="006E0C59" w:rsidRDefault="006E0C59">
                                  <w:pPr>
                                    <w:snapToGrid w:val="0"/>
                                    <w:jc w:val="center"/>
                                    <w:rPr>
                                      <w:rFonts w:ascii="Times New Roman" w:hAnsi="Times New Roman" w:cs="Times New Roman"/>
                                    </w:rPr>
                                  </w:pPr>
                                </w:p>
                              </w:tc>
                            </w:tr>
                            <w:tr w:rsidR="006E0C59" w14:paraId="38E9B2D9"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154F00"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E84A99C"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26BB41E" w14:textId="77777777" w:rsidR="006E0C59" w:rsidRDefault="006E0C59">
                                  <w:pPr>
                                    <w:snapToGrid w:val="0"/>
                                    <w:rPr>
                                      <w:rFonts w:ascii="Times New Roman" w:hAnsi="Times New Roman" w:cs="Times New Roman"/>
                                      <w:sz w:val="12"/>
                                    </w:rPr>
                                  </w:pPr>
                                </w:p>
                              </w:tc>
                            </w:tr>
                            <w:tr w:rsidR="006E0C59" w14:paraId="135C663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87F0166" w14:textId="77777777" w:rsidR="006E0C59" w:rsidRDefault="006E0C59">
                                  <w:pPr>
                                    <w:snapToGrid w:val="0"/>
                                    <w:jc w:val="center"/>
                                  </w:pPr>
                                </w:p>
                                <w:p w14:paraId="3B65ACB4" w14:textId="77777777" w:rsidR="006E0C59" w:rsidRDefault="006E0C59">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69F389A"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4B4329" w14:textId="77777777" w:rsidR="006E0C59" w:rsidRDefault="006E0C59">
                                  <w:pPr>
                                    <w:snapToGrid w:val="0"/>
                                    <w:jc w:val="center"/>
                                    <w:rPr>
                                      <w:rFonts w:ascii="Times New Roman" w:hAnsi="Times New Roman" w:cs="Times New Roman"/>
                                    </w:rPr>
                                  </w:pPr>
                                </w:p>
                              </w:tc>
                            </w:tr>
                            <w:tr w:rsidR="006E0C59" w14:paraId="7CEE065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CA428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1C66A96E" w14:textId="77777777" w:rsidR="006E0C59" w:rsidRDefault="006E0C59">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97EB4E2" w14:textId="77777777" w:rsidR="006E0C59" w:rsidRDefault="006E0C59">
                                  <w:pPr>
                                    <w:snapToGrid w:val="0"/>
                                    <w:rPr>
                                      <w:rFonts w:ascii="Times New Roman" w:hAnsi="Times New Roman" w:cs="Times New Roman"/>
                                    </w:rPr>
                                  </w:pPr>
                                </w:p>
                              </w:tc>
                            </w:tr>
                            <w:tr w:rsidR="006E0C59" w14:paraId="360149BC"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5276E378" w14:textId="77777777" w:rsidR="006E0C59" w:rsidRDefault="006E0C59">
                                  <w:pPr>
                                    <w:jc w:val="center"/>
                                  </w:pPr>
                                  <w:r>
                                    <w:rPr>
                                      <w:rFonts w:ascii="Times New Roman" w:hAnsi="Times New Roman" w:cs="Times New Roman"/>
                                    </w:rPr>
                                    <w:t>REFRENDACIÓN</w:t>
                                  </w:r>
                                </w:p>
                              </w:tc>
                            </w:tr>
                            <w:tr w:rsidR="006E0C59" w14:paraId="5ACDA9AC"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A7694A6" w14:textId="77777777" w:rsidR="006E0C59" w:rsidRDefault="006E0C59">
                                  <w:pPr>
                                    <w:snapToGrid w:val="0"/>
                                  </w:pPr>
                                </w:p>
                                <w:p w14:paraId="62319EF6" w14:textId="77777777" w:rsidR="006E0C59" w:rsidRDefault="006E0C59">
                                  <w:r>
                                    <w:rPr>
                                      <w:rFonts w:ascii="Times New Roman" w:hAnsi="Times New Roman" w:cs="Times New Roman"/>
                                      <w:sz w:val="12"/>
                                    </w:rPr>
                                    <w:t>REF. POR   $.............................................</w:t>
                                  </w:r>
                                </w:p>
                                <w:p w14:paraId="24AC2A78" w14:textId="77777777" w:rsidR="006E0C59" w:rsidRDefault="006E0C59">
                                  <w:r>
                                    <w:rPr>
                                      <w:rFonts w:ascii="Times New Roman" w:hAnsi="Times New Roman" w:cs="Times New Roman"/>
                                      <w:sz w:val="12"/>
                                    </w:rPr>
                                    <w:t>IMPUTAC.  ...............................................</w:t>
                                  </w:r>
                                </w:p>
                                <w:p w14:paraId="7BE61508" w14:textId="77777777" w:rsidR="006E0C59" w:rsidRDefault="006E0C59">
                                  <w:r>
                                    <w:rPr>
                                      <w:rFonts w:ascii="Times New Roman" w:hAnsi="Times New Roman" w:cs="Times New Roman"/>
                                      <w:sz w:val="12"/>
                                    </w:rPr>
                                    <w:t>ANOT. POR $..............................................</w:t>
                                  </w:r>
                                </w:p>
                                <w:p w14:paraId="44C1D322" w14:textId="77777777" w:rsidR="006E0C59" w:rsidRDefault="006E0C59">
                                  <w:r>
                                    <w:rPr>
                                      <w:rFonts w:ascii="Times New Roman" w:hAnsi="Times New Roman" w:cs="Times New Roman"/>
                                      <w:sz w:val="12"/>
                                    </w:rPr>
                                    <w:t>IMPUTAC.  ...............................................</w:t>
                                  </w:r>
                                </w:p>
                              </w:tc>
                            </w:tr>
                            <w:tr w:rsidR="006E0C59" w14:paraId="20D76E2B"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1EF32206" w14:textId="77777777" w:rsidR="006E0C59" w:rsidRDefault="006E0C59">
                                  <w:pPr>
                                    <w:snapToGrid w:val="0"/>
                                  </w:pPr>
                                </w:p>
                                <w:p w14:paraId="706D014A" w14:textId="77777777" w:rsidR="006E0C59" w:rsidRDefault="006E0C59">
                                  <w:r>
                                    <w:rPr>
                                      <w:rFonts w:ascii="Times New Roman" w:hAnsi="Times New Roman" w:cs="Times New Roman"/>
                                      <w:sz w:val="12"/>
                                    </w:rPr>
                                    <w:t>DEDUC. DTO.............................................</w:t>
                                  </w:r>
                                </w:p>
                              </w:tc>
                            </w:tr>
                            <w:tr w:rsidR="006E0C59" w14:paraId="320C7882"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03AA2BE3" w14:textId="77777777" w:rsidR="006E0C59" w:rsidRDefault="006E0C59">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326242C9" w14:textId="77777777" w:rsidR="006E0C59" w:rsidRDefault="006E0C59">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EA8F002" w14:textId="77777777" w:rsidR="006E0C59" w:rsidRDefault="006E0C59">
                                  <w:pPr>
                                    <w:snapToGrid w:val="0"/>
                                    <w:rPr>
                                      <w:rFonts w:ascii="Times New Roman" w:hAnsi="Times New Roman" w:cs="Times New Roman"/>
                                      <w:sz w:val="12"/>
                                      <w:u w:val="single"/>
                                    </w:rPr>
                                  </w:pPr>
                                </w:p>
                              </w:tc>
                            </w:tr>
                          </w:tbl>
                          <w:p w14:paraId="2377EFC4" w14:textId="77777777" w:rsidR="006E0C59" w:rsidRDefault="006E0C59"/>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5pt;margin-top:5.65pt;width:138.75pt;height:506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" stroked="f">
                <v:textbox inset=".15pt,.15pt,.15pt,.15pt">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6E0C59" w14:paraId="16DF408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465CA7D4" w14:textId="77777777" w:rsidR="006E0C59" w:rsidRDefault="006E0C59">
                            <w:pPr>
                              <w:snapToGrid w:val="0"/>
                            </w:pPr>
                          </w:p>
                          <w:p w14:paraId="6B9F5012" w14:textId="77777777" w:rsidR="006E0C59" w:rsidRDefault="006E0C59">
                            <w:pPr>
                              <w:jc w:val="center"/>
                            </w:pPr>
                            <w:r>
                              <w:rPr>
                                <w:rFonts w:ascii="Times New Roman" w:hAnsi="Times New Roman" w:cs="Times New Roman"/>
                                <w:b/>
                                <w:sz w:val="16"/>
                              </w:rPr>
                              <w:t>CONTRALORÍA GENERAL</w:t>
                            </w:r>
                          </w:p>
                          <w:p w14:paraId="59CFBD7F" w14:textId="77777777" w:rsidR="006E0C59" w:rsidRDefault="006E0C59">
                            <w:pPr>
                              <w:jc w:val="center"/>
                            </w:pPr>
                            <w:r>
                              <w:rPr>
                                <w:rFonts w:ascii="Times New Roman" w:hAnsi="Times New Roman" w:cs="Times New Roman"/>
                                <w:b/>
                                <w:sz w:val="16"/>
                              </w:rPr>
                              <w:t>TOMA DE RAZÓN</w:t>
                            </w:r>
                          </w:p>
                          <w:p w14:paraId="11A58DD3" w14:textId="77777777" w:rsidR="006E0C59" w:rsidRDefault="006E0C59">
                            <w:pPr>
                              <w:jc w:val="center"/>
                              <w:rPr>
                                <w:rFonts w:ascii="Times New Roman" w:hAnsi="Times New Roman" w:cs="Times New Roman"/>
                                <w:b/>
                                <w:sz w:val="16"/>
                              </w:rPr>
                            </w:pPr>
                          </w:p>
                          <w:p w14:paraId="173EA595" w14:textId="77777777" w:rsidR="006E0C59" w:rsidRDefault="006E0C59">
                            <w:pPr>
                              <w:jc w:val="center"/>
                              <w:rPr>
                                <w:rFonts w:ascii="Times New Roman" w:hAnsi="Times New Roman" w:cs="Times New Roman"/>
                                <w:b/>
                                <w:sz w:val="16"/>
                              </w:rPr>
                            </w:pPr>
                          </w:p>
                          <w:p w14:paraId="5962F502" w14:textId="77777777" w:rsidR="006E0C59" w:rsidRDefault="006E0C59">
                            <w:pPr>
                              <w:jc w:val="center"/>
                            </w:pPr>
                            <w:r>
                              <w:rPr>
                                <w:rFonts w:ascii="Times New Roman" w:hAnsi="Times New Roman" w:cs="Times New Roman"/>
                                <w:b/>
                              </w:rPr>
                              <w:t>NUEVA RECEPCIÓN</w:t>
                            </w:r>
                          </w:p>
                          <w:p w14:paraId="445E2A30" w14:textId="77777777" w:rsidR="006E0C59" w:rsidRDefault="006E0C59">
                            <w:pPr>
                              <w:jc w:val="center"/>
                              <w:rPr>
                                <w:rFonts w:ascii="Times New Roman" w:hAnsi="Times New Roman" w:cs="Times New Roman"/>
                                <w:b/>
                              </w:rPr>
                            </w:pPr>
                          </w:p>
                          <w:p w14:paraId="6B8552D2" w14:textId="77777777" w:rsidR="006E0C59" w:rsidRDefault="006E0C59">
                            <w:r>
                              <w:rPr>
                                <w:rFonts w:ascii="Times New Roman" w:hAnsi="Times New Roman" w:cs="Times New Roman"/>
                                <w:b/>
                              </w:rPr>
                              <w:t>Con Oficio N°</w:t>
                            </w:r>
                          </w:p>
                          <w:p w14:paraId="74C724E4" w14:textId="77777777" w:rsidR="006E0C59" w:rsidRDefault="006E0C59">
                            <w:pPr>
                              <w:jc w:val="center"/>
                              <w:rPr>
                                <w:rFonts w:ascii="Times New Roman" w:hAnsi="Times New Roman" w:cs="Times New Roman"/>
                              </w:rPr>
                            </w:pPr>
                          </w:p>
                        </w:tc>
                      </w:tr>
                      <w:tr w:rsidR="006E0C59" w14:paraId="0A6140EA"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0DBB6512" w14:textId="77777777" w:rsidR="006E0C59" w:rsidRDefault="006E0C59">
                            <w:pPr>
                              <w:jc w:val="center"/>
                            </w:pPr>
                            <w:r>
                              <w:rPr>
                                <w:rFonts w:ascii="Times New Roman" w:hAnsi="Times New Roman" w:cs="Times New Roman"/>
                                <w:sz w:val="12"/>
                              </w:rPr>
                              <w:t>DEPART.</w:t>
                            </w:r>
                          </w:p>
                          <w:p w14:paraId="692117D6" w14:textId="77777777" w:rsidR="006E0C59" w:rsidRDefault="006E0C59">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359C64B4" w14:textId="77777777" w:rsidR="006E0C59" w:rsidRDefault="006E0C59">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4BD01FD0" w14:textId="77777777" w:rsidR="006E0C59" w:rsidRDefault="006E0C59">
                            <w:pPr>
                              <w:snapToGrid w:val="0"/>
                              <w:jc w:val="center"/>
                              <w:rPr>
                                <w:rFonts w:ascii="Times New Roman" w:hAnsi="Times New Roman" w:cs="Times New Roman"/>
                              </w:rPr>
                            </w:pPr>
                          </w:p>
                        </w:tc>
                      </w:tr>
                      <w:tr w:rsidR="006E0C59" w14:paraId="0F6DBAE4"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03F606"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0213AE" w14:textId="77777777" w:rsidR="006E0C59" w:rsidRDefault="006E0C59">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41B9C956" w14:textId="77777777" w:rsidR="006E0C59" w:rsidRDefault="006E0C59">
                            <w:pPr>
                              <w:snapToGrid w:val="0"/>
                              <w:rPr>
                                <w:rFonts w:ascii="Times New Roman" w:hAnsi="Times New Roman" w:cs="Times New Roman"/>
                              </w:rPr>
                            </w:pPr>
                          </w:p>
                        </w:tc>
                      </w:tr>
                      <w:tr w:rsidR="006E0C59" w14:paraId="47B36151"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FA77DB6" w14:textId="77777777" w:rsidR="006E0C59" w:rsidRDefault="006E0C59">
                            <w:pPr>
                              <w:jc w:val="center"/>
                            </w:pPr>
                            <w:r>
                              <w:rPr>
                                <w:rFonts w:ascii="Times New Roman" w:hAnsi="Times New Roman" w:cs="Times New Roman"/>
                                <w:sz w:val="12"/>
                              </w:rPr>
                              <w:t>DEPT. T. R.</w:t>
                            </w:r>
                          </w:p>
                          <w:p w14:paraId="578EBADB" w14:textId="77777777" w:rsidR="006E0C59" w:rsidRDefault="006E0C59">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9A35A9F" w14:textId="77777777" w:rsidR="006E0C59" w:rsidRDefault="006E0C59">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AD8514B" w14:textId="77777777" w:rsidR="006E0C59" w:rsidRDefault="006E0C59">
                            <w:pPr>
                              <w:snapToGrid w:val="0"/>
                              <w:jc w:val="center"/>
                              <w:rPr>
                                <w:rFonts w:ascii="Times New Roman" w:hAnsi="Times New Roman" w:cs="Times New Roman"/>
                              </w:rPr>
                            </w:pPr>
                          </w:p>
                        </w:tc>
                      </w:tr>
                      <w:tr w:rsidR="006E0C59" w14:paraId="7E41A37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7A94DAC"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51592E1" w14:textId="77777777" w:rsidR="006E0C59" w:rsidRDefault="006E0C59">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B0A1F2" w14:textId="77777777" w:rsidR="006E0C59" w:rsidRDefault="006E0C59">
                            <w:pPr>
                              <w:snapToGrid w:val="0"/>
                              <w:rPr>
                                <w:rFonts w:ascii="Times New Roman" w:hAnsi="Times New Roman" w:cs="Times New Roman"/>
                                <w:sz w:val="12"/>
                              </w:rPr>
                            </w:pPr>
                          </w:p>
                        </w:tc>
                      </w:tr>
                      <w:tr w:rsidR="006E0C59" w14:paraId="72DAE73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72820C9" w14:textId="77777777" w:rsidR="006E0C59" w:rsidRDefault="006E0C59">
                            <w:pPr>
                              <w:jc w:val="center"/>
                            </w:pPr>
                            <w:r>
                              <w:rPr>
                                <w:rFonts w:ascii="Times New Roman" w:hAnsi="Times New Roman" w:cs="Times New Roman"/>
                                <w:sz w:val="12"/>
                              </w:rPr>
                              <w:t>DEPART.</w:t>
                            </w:r>
                          </w:p>
                          <w:p w14:paraId="197E86E1" w14:textId="77777777" w:rsidR="006E0C59" w:rsidRDefault="006E0C59">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260920A2"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35B7D9" w14:textId="77777777" w:rsidR="006E0C59" w:rsidRDefault="006E0C59">
                            <w:pPr>
                              <w:snapToGrid w:val="0"/>
                              <w:jc w:val="center"/>
                              <w:rPr>
                                <w:rFonts w:ascii="Times New Roman" w:hAnsi="Times New Roman" w:cs="Times New Roman"/>
                              </w:rPr>
                            </w:pPr>
                          </w:p>
                        </w:tc>
                      </w:tr>
                      <w:tr w:rsidR="006E0C59" w14:paraId="3C12E7C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E5B5BF"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7A4F34"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C3D7088" w14:textId="77777777" w:rsidR="006E0C59" w:rsidRDefault="006E0C59">
                            <w:pPr>
                              <w:snapToGrid w:val="0"/>
                              <w:rPr>
                                <w:rFonts w:ascii="Times New Roman" w:hAnsi="Times New Roman" w:cs="Times New Roman"/>
                                <w:sz w:val="12"/>
                              </w:rPr>
                            </w:pPr>
                          </w:p>
                        </w:tc>
                      </w:tr>
                      <w:tr w:rsidR="006E0C59" w14:paraId="4113FCA2"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C536782" w14:textId="77777777" w:rsidR="006E0C59" w:rsidRDefault="006E0C59">
                            <w:pPr>
                              <w:jc w:val="center"/>
                            </w:pPr>
                            <w:r>
                              <w:rPr>
                                <w:rFonts w:ascii="Times New Roman" w:hAnsi="Times New Roman" w:cs="Times New Roman"/>
                                <w:sz w:val="12"/>
                              </w:rPr>
                              <w:t>SUB DEPTO.</w:t>
                            </w:r>
                          </w:p>
                          <w:p w14:paraId="66B6BD5E" w14:textId="77777777" w:rsidR="006E0C59" w:rsidRDefault="006E0C59">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B8BA282"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E60329" w14:textId="77777777" w:rsidR="006E0C59" w:rsidRDefault="006E0C59">
                            <w:pPr>
                              <w:snapToGrid w:val="0"/>
                              <w:jc w:val="center"/>
                              <w:rPr>
                                <w:rFonts w:ascii="Times New Roman" w:hAnsi="Times New Roman" w:cs="Times New Roman"/>
                              </w:rPr>
                            </w:pPr>
                          </w:p>
                        </w:tc>
                      </w:tr>
                      <w:tr w:rsidR="006E0C59" w14:paraId="5F7EDC9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6CFAA4B"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C4D81C"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A39459" w14:textId="77777777" w:rsidR="006E0C59" w:rsidRDefault="006E0C59">
                            <w:pPr>
                              <w:snapToGrid w:val="0"/>
                              <w:rPr>
                                <w:rFonts w:ascii="Times New Roman" w:hAnsi="Times New Roman" w:cs="Times New Roman"/>
                                <w:sz w:val="12"/>
                              </w:rPr>
                            </w:pPr>
                          </w:p>
                        </w:tc>
                      </w:tr>
                      <w:tr w:rsidR="006E0C59" w14:paraId="0D47FE3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0E09665" w14:textId="77777777" w:rsidR="006E0C59" w:rsidRDefault="006E0C59">
                            <w:pPr>
                              <w:jc w:val="center"/>
                            </w:pPr>
                            <w:r>
                              <w:rPr>
                                <w:rFonts w:ascii="Times New Roman" w:hAnsi="Times New Roman" w:cs="Times New Roman"/>
                                <w:sz w:val="12"/>
                              </w:rPr>
                              <w:t>SUB DPTO.</w:t>
                            </w:r>
                          </w:p>
                          <w:p w14:paraId="62F673DC" w14:textId="77777777" w:rsidR="006E0C59" w:rsidRDefault="006E0C59">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3C7B097"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ECE5963" w14:textId="77777777" w:rsidR="006E0C59" w:rsidRDefault="006E0C59">
                            <w:pPr>
                              <w:snapToGrid w:val="0"/>
                              <w:jc w:val="center"/>
                              <w:rPr>
                                <w:rFonts w:ascii="Times New Roman" w:hAnsi="Times New Roman" w:cs="Times New Roman"/>
                              </w:rPr>
                            </w:pPr>
                          </w:p>
                        </w:tc>
                      </w:tr>
                      <w:tr w:rsidR="006E0C59" w14:paraId="7B85146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DF02FE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6A023D"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7E4B1C7" w14:textId="77777777" w:rsidR="006E0C59" w:rsidRDefault="006E0C59">
                            <w:pPr>
                              <w:snapToGrid w:val="0"/>
                              <w:rPr>
                                <w:rFonts w:ascii="Times New Roman" w:hAnsi="Times New Roman" w:cs="Times New Roman"/>
                                <w:sz w:val="12"/>
                              </w:rPr>
                            </w:pPr>
                          </w:p>
                        </w:tc>
                      </w:tr>
                      <w:tr w:rsidR="006E0C59" w14:paraId="5BA7E38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6CAFF3" w14:textId="77777777" w:rsidR="006E0C59" w:rsidRDefault="006E0C59">
                            <w:pPr>
                              <w:jc w:val="center"/>
                            </w:pPr>
                            <w:r>
                              <w:rPr>
                                <w:rFonts w:ascii="Times New Roman" w:hAnsi="Times New Roman" w:cs="Times New Roman"/>
                                <w:sz w:val="12"/>
                              </w:rPr>
                              <w:t>SUB DEPTO.</w:t>
                            </w:r>
                          </w:p>
                          <w:p w14:paraId="53A6D2EB" w14:textId="77777777" w:rsidR="006E0C59" w:rsidRDefault="006E0C59">
                            <w:pPr>
                              <w:jc w:val="center"/>
                            </w:pPr>
                            <w:r>
                              <w:rPr>
                                <w:rFonts w:ascii="Times New Roman" w:hAnsi="Times New Roman" w:cs="Times New Roman"/>
                                <w:sz w:val="12"/>
                              </w:rPr>
                              <w:t>C. P. Y</w:t>
                            </w:r>
                          </w:p>
                          <w:p w14:paraId="41F672D0" w14:textId="77777777" w:rsidR="006E0C59" w:rsidRDefault="006E0C59">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269F6F8E"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D8753D5" w14:textId="77777777" w:rsidR="006E0C59" w:rsidRDefault="006E0C59">
                            <w:pPr>
                              <w:snapToGrid w:val="0"/>
                              <w:jc w:val="center"/>
                              <w:rPr>
                                <w:rFonts w:ascii="Times New Roman" w:hAnsi="Times New Roman" w:cs="Times New Roman"/>
                              </w:rPr>
                            </w:pPr>
                          </w:p>
                        </w:tc>
                      </w:tr>
                      <w:tr w:rsidR="006E0C59" w14:paraId="669519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D0810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3F26187"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494412D" w14:textId="77777777" w:rsidR="006E0C59" w:rsidRDefault="006E0C59">
                            <w:pPr>
                              <w:snapToGrid w:val="0"/>
                              <w:rPr>
                                <w:rFonts w:ascii="Times New Roman" w:hAnsi="Times New Roman" w:cs="Times New Roman"/>
                                <w:sz w:val="12"/>
                              </w:rPr>
                            </w:pPr>
                          </w:p>
                        </w:tc>
                      </w:tr>
                      <w:tr w:rsidR="006E0C59" w14:paraId="2DE6810F"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0473B5" w14:textId="77777777" w:rsidR="006E0C59" w:rsidRDefault="006E0C59">
                            <w:pPr>
                              <w:jc w:val="center"/>
                            </w:pPr>
                            <w:r>
                              <w:rPr>
                                <w:rFonts w:ascii="Times New Roman" w:hAnsi="Times New Roman" w:cs="Times New Roman"/>
                                <w:sz w:val="12"/>
                              </w:rPr>
                              <w:t>DEPART.</w:t>
                            </w:r>
                          </w:p>
                          <w:p w14:paraId="22D787CD" w14:textId="77777777" w:rsidR="006E0C59" w:rsidRDefault="006E0C59">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1817AEC"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F557E99" w14:textId="77777777" w:rsidR="006E0C59" w:rsidRDefault="006E0C59">
                            <w:pPr>
                              <w:snapToGrid w:val="0"/>
                              <w:jc w:val="center"/>
                              <w:rPr>
                                <w:rFonts w:ascii="Times New Roman" w:hAnsi="Times New Roman" w:cs="Times New Roman"/>
                              </w:rPr>
                            </w:pPr>
                          </w:p>
                        </w:tc>
                      </w:tr>
                      <w:tr w:rsidR="006E0C59" w14:paraId="1A4967F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EF1EF3E"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7412B7"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FEAD40" w14:textId="77777777" w:rsidR="006E0C59" w:rsidRDefault="006E0C59">
                            <w:pPr>
                              <w:snapToGrid w:val="0"/>
                              <w:rPr>
                                <w:rFonts w:ascii="Times New Roman" w:hAnsi="Times New Roman" w:cs="Times New Roman"/>
                                <w:sz w:val="12"/>
                              </w:rPr>
                            </w:pPr>
                          </w:p>
                        </w:tc>
                      </w:tr>
                      <w:tr w:rsidR="006E0C59" w14:paraId="0FA2B7F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D27126E" w14:textId="77777777" w:rsidR="006E0C59" w:rsidRDefault="006E0C59">
                            <w:pPr>
                              <w:jc w:val="center"/>
                            </w:pPr>
                            <w:r>
                              <w:rPr>
                                <w:rFonts w:ascii="Times New Roman" w:hAnsi="Times New Roman" w:cs="Times New Roman"/>
                                <w:sz w:val="12"/>
                                <w:lang w:val="fr-FR"/>
                              </w:rPr>
                              <w:t>DEPART.</w:t>
                            </w:r>
                          </w:p>
                          <w:p w14:paraId="2EFABE4F" w14:textId="77777777" w:rsidR="006E0C59" w:rsidRDefault="006E0C59">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6463A6F4" w14:textId="77777777" w:rsidR="006E0C59" w:rsidRDefault="006E0C59">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E08B8B4" w14:textId="77777777" w:rsidR="006E0C59" w:rsidRDefault="006E0C59">
                            <w:pPr>
                              <w:snapToGrid w:val="0"/>
                              <w:jc w:val="center"/>
                              <w:rPr>
                                <w:rFonts w:ascii="Times New Roman" w:hAnsi="Times New Roman" w:cs="Times New Roman"/>
                                <w:lang w:val="fr-FR"/>
                              </w:rPr>
                            </w:pPr>
                          </w:p>
                        </w:tc>
                      </w:tr>
                      <w:tr w:rsidR="006E0C59" w14:paraId="4AB8BB7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078721E" w14:textId="77777777" w:rsidR="006E0C59" w:rsidRDefault="006E0C59">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57BEDE9C" w14:textId="77777777" w:rsidR="006E0C59" w:rsidRDefault="006E0C59">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06EEE4C" w14:textId="77777777" w:rsidR="006E0C59" w:rsidRDefault="006E0C59">
                            <w:pPr>
                              <w:snapToGrid w:val="0"/>
                              <w:rPr>
                                <w:rFonts w:ascii="Times New Roman" w:hAnsi="Times New Roman" w:cs="Times New Roman"/>
                                <w:sz w:val="12"/>
                                <w:lang w:val="fr-FR"/>
                              </w:rPr>
                            </w:pPr>
                          </w:p>
                        </w:tc>
                      </w:tr>
                      <w:tr w:rsidR="006E0C59" w14:paraId="1C0A817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BFCA69D" w14:textId="77777777" w:rsidR="006E0C59" w:rsidRDefault="006E0C59">
                            <w:pPr>
                              <w:jc w:val="center"/>
                            </w:pPr>
                            <w:r>
                              <w:rPr>
                                <w:rFonts w:ascii="Times New Roman" w:hAnsi="Times New Roman" w:cs="Times New Roman"/>
                                <w:sz w:val="12"/>
                              </w:rPr>
                              <w:t>SUB DEPTO.</w:t>
                            </w:r>
                          </w:p>
                          <w:p w14:paraId="16909B78" w14:textId="77777777" w:rsidR="006E0C59" w:rsidRDefault="006E0C59">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44A91A8B"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66C1912" w14:textId="77777777" w:rsidR="006E0C59" w:rsidRDefault="006E0C59">
                            <w:pPr>
                              <w:snapToGrid w:val="0"/>
                              <w:jc w:val="center"/>
                              <w:rPr>
                                <w:rFonts w:ascii="Times New Roman" w:hAnsi="Times New Roman" w:cs="Times New Roman"/>
                              </w:rPr>
                            </w:pPr>
                          </w:p>
                        </w:tc>
                      </w:tr>
                      <w:tr w:rsidR="006E0C59" w14:paraId="38E9B2D9"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154F00"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E84A99C" w14:textId="77777777" w:rsidR="006E0C59" w:rsidRDefault="006E0C59">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26BB41E" w14:textId="77777777" w:rsidR="006E0C59" w:rsidRDefault="006E0C59">
                            <w:pPr>
                              <w:snapToGrid w:val="0"/>
                              <w:rPr>
                                <w:rFonts w:ascii="Times New Roman" w:hAnsi="Times New Roman" w:cs="Times New Roman"/>
                                <w:sz w:val="12"/>
                              </w:rPr>
                            </w:pPr>
                          </w:p>
                        </w:tc>
                      </w:tr>
                      <w:tr w:rsidR="006E0C59" w14:paraId="135C663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87F0166" w14:textId="77777777" w:rsidR="006E0C59" w:rsidRDefault="006E0C59">
                            <w:pPr>
                              <w:snapToGrid w:val="0"/>
                              <w:jc w:val="center"/>
                            </w:pPr>
                          </w:p>
                          <w:p w14:paraId="3B65ACB4" w14:textId="77777777" w:rsidR="006E0C59" w:rsidRDefault="006E0C59">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69F389A" w14:textId="77777777" w:rsidR="006E0C59" w:rsidRDefault="006E0C59">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4B4329" w14:textId="77777777" w:rsidR="006E0C59" w:rsidRDefault="006E0C59">
                            <w:pPr>
                              <w:snapToGrid w:val="0"/>
                              <w:jc w:val="center"/>
                              <w:rPr>
                                <w:rFonts w:ascii="Times New Roman" w:hAnsi="Times New Roman" w:cs="Times New Roman"/>
                              </w:rPr>
                            </w:pPr>
                          </w:p>
                        </w:tc>
                      </w:tr>
                      <w:tr w:rsidR="006E0C59" w14:paraId="7CEE065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CA4284" w14:textId="77777777" w:rsidR="006E0C59" w:rsidRDefault="006E0C59">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1C66A96E" w14:textId="77777777" w:rsidR="006E0C59" w:rsidRDefault="006E0C59">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97EB4E2" w14:textId="77777777" w:rsidR="006E0C59" w:rsidRDefault="006E0C59">
                            <w:pPr>
                              <w:snapToGrid w:val="0"/>
                              <w:rPr>
                                <w:rFonts w:ascii="Times New Roman" w:hAnsi="Times New Roman" w:cs="Times New Roman"/>
                              </w:rPr>
                            </w:pPr>
                          </w:p>
                        </w:tc>
                      </w:tr>
                      <w:tr w:rsidR="006E0C59" w14:paraId="360149BC"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5276E378" w14:textId="77777777" w:rsidR="006E0C59" w:rsidRDefault="006E0C59">
                            <w:pPr>
                              <w:jc w:val="center"/>
                            </w:pPr>
                            <w:r>
                              <w:rPr>
                                <w:rFonts w:ascii="Times New Roman" w:hAnsi="Times New Roman" w:cs="Times New Roman"/>
                              </w:rPr>
                              <w:t>REFRENDACIÓN</w:t>
                            </w:r>
                          </w:p>
                        </w:tc>
                      </w:tr>
                      <w:tr w:rsidR="006E0C59" w14:paraId="5ACDA9AC"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A7694A6" w14:textId="77777777" w:rsidR="006E0C59" w:rsidRDefault="006E0C59">
                            <w:pPr>
                              <w:snapToGrid w:val="0"/>
                            </w:pPr>
                          </w:p>
                          <w:p w14:paraId="62319EF6" w14:textId="77777777" w:rsidR="006E0C59" w:rsidRDefault="006E0C59">
                            <w:r>
                              <w:rPr>
                                <w:rFonts w:ascii="Times New Roman" w:hAnsi="Times New Roman" w:cs="Times New Roman"/>
                                <w:sz w:val="12"/>
                              </w:rPr>
                              <w:t>REF. POR   $.............................................</w:t>
                            </w:r>
                          </w:p>
                          <w:p w14:paraId="24AC2A78" w14:textId="77777777" w:rsidR="006E0C59" w:rsidRDefault="006E0C59">
                            <w:r>
                              <w:rPr>
                                <w:rFonts w:ascii="Times New Roman" w:hAnsi="Times New Roman" w:cs="Times New Roman"/>
                                <w:sz w:val="12"/>
                              </w:rPr>
                              <w:t>IMPUTAC.  ...............................................</w:t>
                            </w:r>
                          </w:p>
                          <w:p w14:paraId="7BE61508" w14:textId="77777777" w:rsidR="006E0C59" w:rsidRDefault="006E0C59">
                            <w:r>
                              <w:rPr>
                                <w:rFonts w:ascii="Times New Roman" w:hAnsi="Times New Roman" w:cs="Times New Roman"/>
                                <w:sz w:val="12"/>
                              </w:rPr>
                              <w:t>ANOT. POR $..............................................</w:t>
                            </w:r>
                          </w:p>
                          <w:p w14:paraId="44C1D322" w14:textId="77777777" w:rsidR="006E0C59" w:rsidRDefault="006E0C59">
                            <w:r>
                              <w:rPr>
                                <w:rFonts w:ascii="Times New Roman" w:hAnsi="Times New Roman" w:cs="Times New Roman"/>
                                <w:sz w:val="12"/>
                              </w:rPr>
                              <w:t>IMPUTAC.  ...............................................</w:t>
                            </w:r>
                          </w:p>
                        </w:tc>
                      </w:tr>
                      <w:tr w:rsidR="006E0C59" w14:paraId="20D76E2B"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1EF32206" w14:textId="77777777" w:rsidR="006E0C59" w:rsidRDefault="006E0C59">
                            <w:pPr>
                              <w:snapToGrid w:val="0"/>
                            </w:pPr>
                          </w:p>
                          <w:p w14:paraId="706D014A" w14:textId="77777777" w:rsidR="006E0C59" w:rsidRDefault="006E0C59">
                            <w:r>
                              <w:rPr>
                                <w:rFonts w:ascii="Times New Roman" w:hAnsi="Times New Roman" w:cs="Times New Roman"/>
                                <w:sz w:val="12"/>
                              </w:rPr>
                              <w:t>DEDUC. DTO.............................................</w:t>
                            </w:r>
                          </w:p>
                        </w:tc>
                      </w:tr>
                      <w:tr w:rsidR="006E0C59" w14:paraId="320C7882"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03AA2BE3" w14:textId="77777777" w:rsidR="006E0C59" w:rsidRDefault="006E0C59">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326242C9" w14:textId="77777777" w:rsidR="006E0C59" w:rsidRDefault="006E0C59">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EA8F002" w14:textId="77777777" w:rsidR="006E0C59" w:rsidRDefault="006E0C59">
                            <w:pPr>
                              <w:snapToGrid w:val="0"/>
                              <w:rPr>
                                <w:rFonts w:ascii="Times New Roman" w:hAnsi="Times New Roman" w:cs="Times New Roman"/>
                                <w:sz w:val="12"/>
                                <w:u w:val="single"/>
                              </w:rPr>
                            </w:pPr>
                          </w:p>
                        </w:tc>
                      </w:tr>
                    </w:tbl>
                    <w:p w14:paraId="2377EFC4" w14:textId="77777777" w:rsidR="006E0C59" w:rsidRDefault="006E0C59"/>
                  </w:txbxContent>
                </v:textbox>
                <w10:wrap type="square"/>
              </v:shape>
            </w:pict>
          </mc:Fallback>
        </mc:AlternateContent>
      </w:r>
    </w:p>
    <w:p w14:paraId="6EA73A46" w14:textId="77777777" w:rsidR="009034DC" w:rsidRDefault="009034DC">
      <w:r>
        <w:rPr>
          <w:b/>
        </w:rPr>
        <w:t xml:space="preserve">TRIOT Exigible(s): </w:t>
      </w:r>
      <w:r>
        <w:t>TRIOT que la Proponente obligatoriamente deberá comprometer en su Propuesta y que deberán permitir que con un Canal Óptico Terrestre se pueda acceder a los PIX</w:t>
      </w:r>
      <w:r w:rsidR="00720514">
        <w:t>, Puntos de Derivación</w:t>
      </w:r>
      <w:r>
        <w:t xml:space="preserve"> y POIIT Exigibles desde cualquiera de los POIIT comprometidos en el Proyecto Técnico respectivo.</w:t>
      </w:r>
    </w:p>
    <w:p w14:paraId="20738FC9" w14:textId="77777777" w:rsidR="009854F3" w:rsidRDefault="009854F3" w:rsidP="009854F3">
      <w:pPr>
        <w:rPr>
          <w:b/>
        </w:rPr>
      </w:pPr>
    </w:p>
    <w:p w14:paraId="0C5FCB58" w14:textId="77777777" w:rsidR="009854F3" w:rsidRDefault="009854F3" w:rsidP="009854F3">
      <w:r>
        <w:rPr>
          <w:b/>
        </w:rPr>
        <w:t>TRIOT Terrestre(s):</w:t>
      </w:r>
      <w:r>
        <w:t xml:space="preserve"> Total de pares de filamentos de fibra óptica comprometidos y contenidos en los respectivos cables, y todos los elementos accesorios tales como empalmes, conectores o flexibles (de conexión) incluidos entre dos POIIT Terrestres o extremos de sección consecutivos, o entre un POIIT y el PIX de la respectiva región.</w:t>
      </w:r>
    </w:p>
    <w:p w14:paraId="5208A0B8" w14:textId="77777777" w:rsidR="009854F3" w:rsidRDefault="009854F3" w:rsidP="009854F3">
      <w:pPr>
        <w:rPr>
          <w:b/>
        </w:rPr>
      </w:pPr>
    </w:p>
    <w:p w14:paraId="65D2843B" w14:textId="1C24E31F" w:rsidR="009034DC" w:rsidRDefault="004A7389">
      <w:r>
        <w:rPr>
          <w:b/>
          <w:noProof/>
          <w:lang w:eastAsia="es-CL"/>
        </w:rPr>
        <mc:AlternateContent>
          <mc:Choice Requires="wps">
            <w:drawing>
              <wp:anchor distT="0" distB="0" distL="114300" distR="114300" simplePos="0" relativeHeight="251661312" behindDoc="0" locked="0" layoutInCell="1" allowOverlap="1" wp14:anchorId="536F8314" wp14:editId="7804781E">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" strokeweight=".26mm">
                <v:stroke joinstyle="miter" endcap="square"/>
              </v:line>
            </w:pict>
          </mc:Fallback>
        </mc:AlternateContent>
      </w:r>
      <w:r>
        <w:rPr>
          <w:noProof/>
          <w:lang w:eastAsia="es-CL"/>
        </w:rPr>
        <mc:AlternateContent>
          <mc:Choice Requires="wps">
            <w:drawing>
              <wp:anchor distT="0" distB="0" distL="114300" distR="114300" simplePos="0" relativeHeight="251657216" behindDoc="0" locked="0" layoutInCell="1" allowOverlap="1" wp14:anchorId="5E811FA4" wp14:editId="1AA7C374">
                <wp:simplePos x="0" y="0"/>
                <wp:positionH relativeFrom="column">
                  <wp:posOffset>1003300</wp:posOffset>
                </wp:positionH>
                <wp:positionV relativeFrom="paragraph">
                  <wp:posOffset>266700</wp:posOffset>
                </wp:positionV>
                <wp:extent cx="13335" cy="3175"/>
                <wp:effectExtent l="10795" t="6350" r="13970" b="9525"/>
                <wp:wrapNone/>
                <wp:docPr id="5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79pt;margin-top:21pt;width:1.0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" strokeweight=".26mm">
                <v:stroke joinstyle="miter" endcap="square"/>
              </v:shape>
            </w:pict>
          </mc:Fallback>
        </mc:AlternateContent>
      </w:r>
      <w:r w:rsidR="009034DC">
        <w:rPr>
          <w:b/>
        </w:rPr>
        <w:t>Zona de Servicio:</w:t>
      </w:r>
      <w:r w:rsidR="009034DC">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N° 1, ambos de las presentes Bases Específicas. La Zona de Servicio debe contener a la Zona de Servicio Mínima.</w:t>
      </w:r>
    </w:p>
    <w:p w14:paraId="5827C3B1" w14:textId="77777777" w:rsidR="009034DC" w:rsidRDefault="009034DC"/>
    <w:p w14:paraId="088B4B99" w14:textId="77777777" w:rsidR="009034DC" w:rsidRDefault="009034DC">
      <w:r>
        <w:rPr>
          <w:b/>
        </w:rPr>
        <w:t>Zona de Servicio Mínima:</w:t>
      </w:r>
      <w: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Artículo 37° y en el numeral 1.2 del Anexo N° 1, ambos de las presentes Bases Específicas. La Zona de Servicio Mínima debe estar contenida, íntegramente, dentro de la Zona de Servicio.</w:t>
      </w:r>
    </w:p>
    <w:p w14:paraId="62DFEE71" w14:textId="77777777" w:rsidR="009034DC" w:rsidRDefault="009034DC">
      <w:pPr>
        <w:jc w:val="center"/>
        <w:rPr>
          <w:b/>
          <w:sz w:val="24"/>
          <w:szCs w:val="24"/>
        </w:rPr>
      </w:pPr>
    </w:p>
    <w:p w14:paraId="6B06F6A8" w14:textId="77777777" w:rsidR="009034DC" w:rsidRDefault="009034DC" w:rsidP="00000196">
      <w:pPr>
        <w:ind w:left="2835"/>
        <w:jc w:val="center"/>
      </w:pPr>
      <w:r>
        <w:rPr>
          <w:b/>
          <w:sz w:val="24"/>
          <w:szCs w:val="24"/>
        </w:rPr>
        <w:t>ANÓTESE, COMUNÍQUESE, TÓMESE RAZÓN Y PUBLÍQUESE EN LA PÁGINA WEB DE LA SUBSECRETARÍA DE TELECOMUNICACIONES</w:t>
      </w:r>
    </w:p>
    <w:p w14:paraId="05317AD4" w14:textId="7A692A30" w:rsidR="009034DC" w:rsidRDefault="009034DC" w:rsidP="00000196">
      <w:pPr>
        <w:ind w:left="2835"/>
        <w:jc w:val="center"/>
      </w:pPr>
    </w:p>
    <w:p w14:paraId="46B3E0DF" w14:textId="77777777" w:rsidR="009034DC" w:rsidRDefault="009034DC" w:rsidP="00000196">
      <w:pPr>
        <w:ind w:left="2835"/>
        <w:jc w:val="center"/>
        <w:rPr>
          <w:b/>
          <w:sz w:val="24"/>
          <w:szCs w:val="24"/>
        </w:rPr>
      </w:pPr>
    </w:p>
    <w:p w14:paraId="7DC6AF0A" w14:textId="77777777" w:rsidR="009034D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4A35FF47" w14:textId="77777777" w:rsidR="009034DC" w:rsidRDefault="009034DC" w:rsidP="00000196">
      <w:pPr>
        <w:ind w:left="2835"/>
        <w:jc w:val="center"/>
        <w:rPr>
          <w:b/>
          <w:sz w:val="24"/>
          <w:szCs w:val="24"/>
        </w:rPr>
      </w:pPr>
    </w:p>
    <w:p w14:paraId="148F2F52" w14:textId="77777777" w:rsidR="009034DC" w:rsidRDefault="009034DC" w:rsidP="00000196">
      <w:pPr>
        <w:ind w:left="2835"/>
        <w:jc w:val="center"/>
      </w:pPr>
      <w:bookmarkStart w:id="697" w:name="_onm9m1"/>
      <w:bookmarkEnd w:id="697"/>
      <w:r>
        <w:rPr>
          <w:b/>
          <w:sz w:val="24"/>
          <w:szCs w:val="24"/>
        </w:rPr>
        <w:t>PAMELA GIDI MASÍAS</w:t>
      </w:r>
    </w:p>
    <w:p w14:paraId="27B40548" w14:textId="70503326" w:rsidR="00027CAE" w:rsidRDefault="009034DC" w:rsidP="00000196">
      <w:pPr>
        <w:ind w:left="2835"/>
        <w:jc w:val="center"/>
      </w:pPr>
      <w:r>
        <w:rPr>
          <w:sz w:val="24"/>
          <w:szCs w:val="24"/>
        </w:rPr>
        <w:t>Subsecretaria de Telecomunicaciones</w:t>
      </w:r>
      <w:bookmarkStart w:id="698" w:name="_1ade6im"/>
      <w:bookmarkStart w:id="699" w:name="_3ud1p6f"/>
      <w:bookmarkStart w:id="700" w:name="_29ibze8"/>
      <w:bookmarkStart w:id="701" w:name="__UnoMark__33934_2557425638"/>
      <w:bookmarkStart w:id="702" w:name="__UnoMark__33935_2557425638"/>
      <w:bookmarkStart w:id="703" w:name="__UnoMark__33936_2557425638"/>
      <w:bookmarkStart w:id="704" w:name="__UnoMark__33937_2557425638"/>
      <w:bookmarkStart w:id="705" w:name="__UnoMark__33938_2557425638"/>
      <w:bookmarkEnd w:id="38"/>
      <w:bookmarkEnd w:id="98"/>
      <w:bookmarkEnd w:id="698"/>
      <w:bookmarkEnd w:id="699"/>
      <w:bookmarkEnd w:id="700"/>
      <w:bookmarkEnd w:id="701"/>
      <w:bookmarkEnd w:id="702"/>
      <w:bookmarkEnd w:id="703"/>
      <w:bookmarkEnd w:id="704"/>
      <w:bookmarkEnd w:id="705"/>
    </w:p>
    <w:sectPr w:rsidR="00027CAE">
      <w:headerReference w:type="even" r:id="rId77"/>
      <w:headerReference w:type="default" r:id="rId78"/>
      <w:footerReference w:type="even" r:id="rId79"/>
      <w:footerReference w:type="default" r:id="rId80"/>
      <w:headerReference w:type="first" r:id="rId81"/>
      <w:footerReference w:type="first" r:id="rId82"/>
      <w:pgSz w:w="12240" w:h="15840"/>
      <w:pgMar w:top="1440" w:right="1800" w:bottom="1440" w:left="1800" w:header="720" w:footer="720" w:gutter="0"/>
      <w:cols w:space="720"/>
      <w:docGrid w:linePitch="10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C1C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C1C33" w16cid:durableId="20B11C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0ACC" w14:textId="77777777" w:rsidR="002B56F4" w:rsidRDefault="002B56F4">
      <w:r>
        <w:separator/>
      </w:r>
    </w:p>
  </w:endnote>
  <w:endnote w:type="continuationSeparator" w:id="0">
    <w:p w14:paraId="54250495" w14:textId="77777777" w:rsidR="002B56F4" w:rsidRDefault="002B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8000002F" w:usb1="4000005B"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amp;quot">
    <w:altName w:val="Times New Roman"/>
    <w:charset w:val="01"/>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1E86" w14:textId="77777777" w:rsidR="006E0C59" w:rsidRDefault="006E0C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29BD" w14:textId="77777777" w:rsidR="006E0C59" w:rsidRDefault="006E0C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E261" w14:textId="77777777" w:rsidR="006E0C59" w:rsidRDefault="006E0C5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03139"/>
      <w:docPartObj>
        <w:docPartGallery w:val="Page Numbers (Bottom of Page)"/>
        <w:docPartUnique/>
      </w:docPartObj>
    </w:sdtPr>
    <w:sdtContent>
      <w:p w14:paraId="020AB340" w14:textId="4E720241" w:rsidR="006E0C59" w:rsidRDefault="006E0C59">
        <w:pPr>
          <w:pStyle w:val="Piedepgina"/>
          <w:jc w:val="right"/>
        </w:pPr>
        <w:r>
          <w:fldChar w:fldCharType="begin"/>
        </w:r>
        <w:r>
          <w:instrText>PAGE   \* MERGEFORMAT</w:instrText>
        </w:r>
        <w:r>
          <w:fldChar w:fldCharType="separate"/>
        </w:r>
        <w:r w:rsidR="00942A0F" w:rsidRPr="00942A0F">
          <w:rPr>
            <w:noProof/>
            <w:lang w:val="es-ES"/>
          </w:rPr>
          <w:t>146</w:t>
        </w:r>
        <w:r>
          <w:fldChar w:fldCharType="end"/>
        </w:r>
      </w:p>
    </w:sdtContent>
  </w:sdt>
  <w:p w14:paraId="48998AB1" w14:textId="77777777" w:rsidR="006E0C59" w:rsidRDefault="006E0C59">
    <w:pPr>
      <w:pStyle w:val="Piedepgin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E8CC" w14:textId="77777777" w:rsidR="006E0C59" w:rsidRDefault="006E0C5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2E18" w14:textId="77777777" w:rsidR="006E0C59" w:rsidRDefault="006E0C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84133"/>
      <w:docPartObj>
        <w:docPartGallery w:val="Page Numbers (Bottom of Page)"/>
        <w:docPartUnique/>
      </w:docPartObj>
    </w:sdtPr>
    <w:sdtContent>
      <w:p w14:paraId="395266D5" w14:textId="104380C5" w:rsidR="006E0C59" w:rsidRDefault="006E0C59">
        <w:pPr>
          <w:pStyle w:val="Piedepgina"/>
          <w:jc w:val="right"/>
        </w:pPr>
        <w:r>
          <w:fldChar w:fldCharType="begin"/>
        </w:r>
        <w:r>
          <w:instrText>PAGE   \* MERGEFORMAT</w:instrText>
        </w:r>
        <w:r>
          <w:fldChar w:fldCharType="separate"/>
        </w:r>
        <w:r w:rsidR="00942A0F" w:rsidRPr="00942A0F">
          <w:rPr>
            <w:noProof/>
            <w:lang w:val="es-ES"/>
          </w:rPr>
          <w:t>148</w:t>
        </w:r>
        <w:r>
          <w:fldChar w:fldCharType="end"/>
        </w:r>
      </w:p>
    </w:sdtContent>
  </w:sdt>
  <w:p w14:paraId="5805AFD3" w14:textId="77777777" w:rsidR="006E0C59" w:rsidRDefault="006E0C59">
    <w:pPr>
      <w:pStyle w:val="Piedepgin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C40" w14:textId="77777777" w:rsidR="006E0C59" w:rsidRDefault="006E0C5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8F8D" w14:textId="77777777" w:rsidR="006E0C59" w:rsidRDefault="006E0C59"/>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21820"/>
      <w:docPartObj>
        <w:docPartGallery w:val="Page Numbers (Bottom of Page)"/>
        <w:docPartUnique/>
      </w:docPartObj>
    </w:sdtPr>
    <w:sdtContent>
      <w:p w14:paraId="2BF88C4B" w14:textId="7F26EB63" w:rsidR="006E0C59" w:rsidRDefault="006E0C59">
        <w:pPr>
          <w:pStyle w:val="Piedepgina"/>
          <w:jc w:val="right"/>
        </w:pPr>
        <w:r>
          <w:fldChar w:fldCharType="begin"/>
        </w:r>
        <w:r>
          <w:instrText>PAGE   \* MERGEFORMAT</w:instrText>
        </w:r>
        <w:r>
          <w:fldChar w:fldCharType="separate"/>
        </w:r>
        <w:r w:rsidR="00942A0F" w:rsidRPr="00942A0F">
          <w:rPr>
            <w:noProof/>
            <w:lang w:val="es-ES"/>
          </w:rPr>
          <w:t>164</w:t>
        </w:r>
        <w:r>
          <w:fldChar w:fldCharType="end"/>
        </w:r>
      </w:p>
    </w:sdtContent>
  </w:sdt>
  <w:p w14:paraId="12387267" w14:textId="77777777" w:rsidR="006E0C59" w:rsidRDefault="006E0C59">
    <w:pPr>
      <w:pStyle w:val="Piedepgin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A2B60" w14:textId="77777777" w:rsidR="006E0C59" w:rsidRDefault="006E0C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4685" w14:textId="77777777" w:rsidR="006E0C59" w:rsidRDefault="006E0C59">
    <w:pPr>
      <w:pStyle w:val="Piedepgin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D99C" w14:textId="77777777" w:rsidR="006E0C59" w:rsidRDefault="006E0C59"/>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24146"/>
      <w:docPartObj>
        <w:docPartGallery w:val="Page Numbers (Bottom of Page)"/>
        <w:docPartUnique/>
      </w:docPartObj>
    </w:sdtPr>
    <w:sdtContent>
      <w:p w14:paraId="2933F3DA" w14:textId="3B3BE153" w:rsidR="006E0C59" w:rsidRDefault="006E0C59">
        <w:pPr>
          <w:pStyle w:val="Piedepgina"/>
          <w:jc w:val="right"/>
        </w:pPr>
        <w:r>
          <w:fldChar w:fldCharType="begin"/>
        </w:r>
        <w:r>
          <w:instrText>PAGE   \* MERGEFORMAT</w:instrText>
        </w:r>
        <w:r>
          <w:fldChar w:fldCharType="separate"/>
        </w:r>
        <w:r w:rsidR="00942A0F" w:rsidRPr="00942A0F">
          <w:rPr>
            <w:noProof/>
            <w:lang w:val="es-ES"/>
          </w:rPr>
          <w:t>206</w:t>
        </w:r>
        <w:r>
          <w:fldChar w:fldCharType="end"/>
        </w:r>
      </w:p>
    </w:sdtContent>
  </w:sdt>
  <w:p w14:paraId="36654EDF" w14:textId="77777777" w:rsidR="006E0C59" w:rsidRDefault="006E0C59">
    <w:pPr>
      <w:pStyle w:val="Piedepgin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74AA" w14:textId="77777777" w:rsidR="006E0C59" w:rsidRDefault="006E0C59"/>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2167" w14:textId="77777777" w:rsidR="006E0C59" w:rsidRDefault="006E0C59"/>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04299"/>
      <w:docPartObj>
        <w:docPartGallery w:val="Page Numbers (Bottom of Page)"/>
        <w:docPartUnique/>
      </w:docPartObj>
    </w:sdtPr>
    <w:sdtContent>
      <w:p w14:paraId="2D84A532" w14:textId="3C8B9C21" w:rsidR="006E0C59" w:rsidRDefault="006E0C59">
        <w:pPr>
          <w:pStyle w:val="Piedepgina"/>
          <w:jc w:val="right"/>
        </w:pPr>
        <w:r>
          <w:fldChar w:fldCharType="begin"/>
        </w:r>
        <w:r>
          <w:instrText>PAGE   \* MERGEFORMAT</w:instrText>
        </w:r>
        <w:r>
          <w:fldChar w:fldCharType="separate"/>
        </w:r>
        <w:r w:rsidR="00942A0F" w:rsidRPr="00942A0F">
          <w:rPr>
            <w:noProof/>
            <w:lang w:val="es-ES"/>
          </w:rPr>
          <w:t>288</w:t>
        </w:r>
        <w:r>
          <w:fldChar w:fldCharType="end"/>
        </w:r>
      </w:p>
    </w:sdtContent>
  </w:sdt>
  <w:p w14:paraId="33480377" w14:textId="77777777" w:rsidR="006E0C59" w:rsidRDefault="006E0C59">
    <w:pPr>
      <w:pStyle w:val="Piedepgin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CDD" w14:textId="77777777" w:rsidR="006E0C59" w:rsidRDefault="006E0C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981C" w14:textId="77777777" w:rsidR="006E0C59" w:rsidRDefault="006E0C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99040"/>
      <w:docPartObj>
        <w:docPartGallery w:val="Page Numbers (Bottom of Page)"/>
        <w:docPartUnique/>
      </w:docPartObj>
    </w:sdtPr>
    <w:sdtContent>
      <w:p w14:paraId="714F162A" w14:textId="13149FFB" w:rsidR="006E0C59" w:rsidRDefault="006E0C59">
        <w:pPr>
          <w:pStyle w:val="Piedepgina"/>
          <w:jc w:val="right"/>
        </w:pPr>
        <w:r>
          <w:fldChar w:fldCharType="begin"/>
        </w:r>
        <w:r>
          <w:instrText>PAGE   \* MERGEFORMAT</w:instrText>
        </w:r>
        <w:r>
          <w:fldChar w:fldCharType="separate"/>
        </w:r>
        <w:r w:rsidR="00942A0F" w:rsidRPr="00942A0F">
          <w:rPr>
            <w:noProof/>
            <w:lang w:val="es-ES"/>
          </w:rPr>
          <w:t>64</w:t>
        </w:r>
        <w:r>
          <w:fldChar w:fldCharType="end"/>
        </w:r>
      </w:p>
    </w:sdtContent>
  </w:sdt>
  <w:p w14:paraId="16FA1F43" w14:textId="77777777" w:rsidR="006E0C59" w:rsidRDefault="006E0C5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1878" w14:textId="77777777" w:rsidR="006E0C59" w:rsidRDefault="006E0C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68726"/>
      <w:docPartObj>
        <w:docPartGallery w:val="Page Numbers (Bottom of Page)"/>
        <w:docPartUnique/>
      </w:docPartObj>
    </w:sdtPr>
    <w:sdtContent>
      <w:p w14:paraId="0A985735" w14:textId="32E670FB" w:rsidR="006E0C59" w:rsidRDefault="006E0C59">
        <w:pPr>
          <w:pStyle w:val="Piedepgina"/>
          <w:jc w:val="right"/>
        </w:pPr>
        <w:r>
          <w:fldChar w:fldCharType="begin"/>
        </w:r>
        <w:r>
          <w:instrText>PAGE   \* MERGEFORMAT</w:instrText>
        </w:r>
        <w:r>
          <w:fldChar w:fldCharType="separate"/>
        </w:r>
        <w:r w:rsidR="00942A0F" w:rsidRPr="00942A0F">
          <w:rPr>
            <w:noProof/>
            <w:lang w:val="es-ES"/>
          </w:rPr>
          <w:t>68</w:t>
        </w:r>
        <w:r>
          <w:fldChar w:fldCharType="end"/>
        </w:r>
      </w:p>
    </w:sdtContent>
  </w:sdt>
  <w:p w14:paraId="30010107" w14:textId="77777777" w:rsidR="006E0C59" w:rsidRDefault="006E0C59">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44F4" w14:textId="77777777" w:rsidR="006E0C59" w:rsidRDefault="006E0C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9145" w14:textId="77777777" w:rsidR="006E0C59" w:rsidRDefault="006E0C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508276"/>
      <w:docPartObj>
        <w:docPartGallery w:val="Page Numbers (Bottom of Page)"/>
        <w:docPartUnique/>
      </w:docPartObj>
    </w:sdtPr>
    <w:sdtContent>
      <w:p w14:paraId="14CA37C3" w14:textId="5B3A0363" w:rsidR="006E0C59" w:rsidRDefault="006E0C59">
        <w:pPr>
          <w:pStyle w:val="Piedepgina"/>
          <w:jc w:val="right"/>
        </w:pPr>
        <w:r>
          <w:fldChar w:fldCharType="begin"/>
        </w:r>
        <w:r>
          <w:instrText>PAGE   \* MERGEFORMAT</w:instrText>
        </w:r>
        <w:r>
          <w:fldChar w:fldCharType="separate"/>
        </w:r>
        <w:r w:rsidR="00942A0F" w:rsidRPr="00942A0F">
          <w:rPr>
            <w:noProof/>
            <w:lang w:val="es-ES"/>
          </w:rPr>
          <w:t>144</w:t>
        </w:r>
        <w:r>
          <w:fldChar w:fldCharType="end"/>
        </w:r>
      </w:p>
    </w:sdtContent>
  </w:sdt>
  <w:p w14:paraId="5E422D95" w14:textId="77777777" w:rsidR="006E0C59" w:rsidRDefault="006E0C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16663" w14:textId="77777777" w:rsidR="002B56F4" w:rsidRDefault="002B56F4">
      <w:r>
        <w:separator/>
      </w:r>
    </w:p>
  </w:footnote>
  <w:footnote w:type="continuationSeparator" w:id="0">
    <w:p w14:paraId="7544E779" w14:textId="77777777" w:rsidR="002B56F4" w:rsidRDefault="002B5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0262" w14:textId="58F6986F" w:rsidR="006E0C59" w:rsidRDefault="00942A0F">
    <w:r>
      <w:rPr>
        <w:noProof/>
      </w:rPr>
      <w:pict w14:anchorId="2A13E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66" o:sp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BB25E" w14:textId="1C9B6452" w:rsidR="006E0C59" w:rsidRDefault="00942A0F">
    <w:r>
      <w:rPr>
        <w:noProof/>
      </w:rPr>
      <w:pict w14:anchorId="38F15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5" o:spid="_x0000_s2059" type="#_x0000_t136" style="position:absolute;left:0;text-align:left;margin-left:0;margin-top:0;width:534.05pt;height:89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DD84" w14:textId="4216DC75" w:rsidR="006E0C59" w:rsidRDefault="00942A0F">
    <w:pPr>
      <w:pStyle w:val="Encabezado"/>
      <w:rPr>
        <w:lang w:val="x-none" w:eastAsia="x-none"/>
      </w:rPr>
    </w:pPr>
    <w:r>
      <w:rPr>
        <w:noProof/>
      </w:rPr>
      <w:pict w14:anchorId="02318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6" o:spid="_x0000_s2060" type="#_x0000_t136" style="position:absolute;left:0;text-align:left;margin-left:0;margin-top:0;width:534.05pt;height:89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20A" w14:textId="63051191" w:rsidR="006E0C59" w:rsidRDefault="00942A0F">
    <w:r>
      <w:rPr>
        <w:noProof/>
      </w:rPr>
      <w:pict w14:anchorId="7EDF9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4" o:spid="_x0000_s2058" type="#_x0000_t136" style="position:absolute;left:0;text-align:left;margin-left:0;margin-top:0;width:534.05pt;height:89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D216" w14:textId="3A857DDC" w:rsidR="006E0C59" w:rsidRDefault="00942A0F">
    <w:r>
      <w:rPr>
        <w:noProof/>
      </w:rPr>
      <w:pict w14:anchorId="7BCE7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8" o:spid="_x0000_s2062" type="#_x0000_t136" style="position:absolute;left:0;text-align:left;margin-left:0;margin-top:0;width:534.05pt;height:89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C792" w14:textId="3AE659F1" w:rsidR="006E0C59" w:rsidRDefault="00942A0F">
    <w:pPr>
      <w:pStyle w:val="Encabezado"/>
      <w:rPr>
        <w:lang w:val="x-none" w:eastAsia="x-none"/>
      </w:rPr>
    </w:pPr>
    <w:r>
      <w:rPr>
        <w:noProof/>
      </w:rPr>
      <w:pict w14:anchorId="4D43B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9" o:spid="_x0000_s2063" type="#_x0000_t136" style="position:absolute;left:0;text-align:left;margin-left:0;margin-top:0;width:534.05pt;height:89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308D" w14:textId="02F48366" w:rsidR="006E0C59" w:rsidRDefault="00942A0F">
    <w:r>
      <w:rPr>
        <w:noProof/>
      </w:rPr>
      <w:pict w14:anchorId="3E55F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7" o:spid="_x0000_s2061" type="#_x0000_t136" style="position:absolute;left:0;text-align:left;margin-left:0;margin-top:0;width:534.05pt;height:89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F409" w14:textId="601774E7" w:rsidR="006E0C59" w:rsidRDefault="00942A0F">
    <w:r>
      <w:rPr>
        <w:noProof/>
      </w:rPr>
      <w:pict w14:anchorId="06B16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1" o:spid="_x0000_s2065" type="#_x0000_t136" style="position:absolute;left:0;text-align:left;margin-left:0;margin-top:0;width:534.05pt;height:89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836" w14:textId="0BF34954" w:rsidR="006E0C59" w:rsidRDefault="00942A0F">
    <w:pPr>
      <w:pStyle w:val="Encabezado"/>
      <w:rPr>
        <w:lang w:val="x-none" w:eastAsia="x-none"/>
      </w:rPr>
    </w:pPr>
    <w:r>
      <w:rPr>
        <w:noProof/>
      </w:rPr>
      <w:pict w14:anchorId="560EA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2" o:spid="_x0000_s2066" type="#_x0000_t136" style="position:absolute;left:0;text-align:left;margin-left:0;margin-top:0;width:534.05pt;height:89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63B3" w14:textId="1EEDB9E8" w:rsidR="006E0C59" w:rsidRDefault="00942A0F">
    <w:r>
      <w:rPr>
        <w:noProof/>
      </w:rPr>
      <w:pict w14:anchorId="7C929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0" o:spid="_x0000_s2064" type="#_x0000_t136" style="position:absolute;left:0;text-align:left;margin-left:0;margin-top:0;width:534.05pt;height:89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55E0" w14:textId="17DC6090" w:rsidR="006E0C59" w:rsidRDefault="00942A0F">
    <w:r>
      <w:rPr>
        <w:noProof/>
      </w:rPr>
      <w:pict w14:anchorId="078BC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4" o:spid="_x0000_s2068" type="#_x0000_t136" style="position:absolute;left:0;text-align:left;margin-left:0;margin-top:0;width:534.05pt;height:89pt;rotation:315;z-index:-2516183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FBBC" w14:textId="466822B9" w:rsidR="006E0C59" w:rsidRDefault="00942A0F">
    <w:pPr>
      <w:pStyle w:val="Encabezado"/>
      <w:rPr>
        <w:lang w:val="x-none" w:eastAsia="x-none"/>
      </w:rPr>
    </w:pPr>
    <w:r>
      <w:rPr>
        <w:noProof/>
      </w:rPr>
      <w:pict w14:anchorId="65B40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67" o:spid="_x0000_s2051"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D959" w14:textId="789A5484" w:rsidR="006E0C59" w:rsidRDefault="00942A0F">
    <w:pPr>
      <w:pStyle w:val="Encabezado"/>
      <w:rPr>
        <w:lang w:val="x-none" w:eastAsia="x-none"/>
      </w:rPr>
    </w:pPr>
    <w:r>
      <w:rPr>
        <w:noProof/>
      </w:rPr>
      <w:pict w14:anchorId="4A7EA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5" o:spid="_x0000_s2069" type="#_x0000_t136" style="position:absolute;left:0;text-align:left;margin-left:0;margin-top:0;width:534.05pt;height:89pt;rotation:315;z-index:-2516162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7A36" w14:textId="46914904" w:rsidR="006E0C59" w:rsidRDefault="00942A0F">
    <w:r>
      <w:rPr>
        <w:noProof/>
      </w:rPr>
      <w:pict w14:anchorId="76E83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3" o:spid="_x0000_s2067" type="#_x0000_t136" style="position:absolute;left:0;text-align:left;margin-left:0;margin-top:0;width:534.05pt;height:89pt;rotation:315;z-index:-2516203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F9A5" w14:textId="02DD0513" w:rsidR="006E0C59" w:rsidRDefault="00942A0F">
    <w:r>
      <w:rPr>
        <w:noProof/>
      </w:rPr>
      <w:pict w14:anchorId="7B0ED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7" o:spid="_x0000_s2071" type="#_x0000_t136" style="position:absolute;left:0;text-align:left;margin-left:0;margin-top:0;width:534.05pt;height:89pt;rotation:315;z-index:-2516121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B86D" w14:textId="47FFBC5A" w:rsidR="006E0C59" w:rsidRDefault="00942A0F">
    <w:pPr>
      <w:pStyle w:val="Encabezado"/>
      <w:rPr>
        <w:lang w:val="x-none" w:eastAsia="x-none"/>
      </w:rPr>
    </w:pPr>
    <w:r>
      <w:rPr>
        <w:noProof/>
      </w:rPr>
      <w:pict w14:anchorId="6CF68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8" o:spid="_x0000_s2072" type="#_x0000_t136" style="position:absolute;left:0;text-align:left;margin-left:0;margin-top:0;width:534.05pt;height:89pt;rotation:315;z-index:-2516101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817E" w14:textId="7C2A039C" w:rsidR="006E0C59" w:rsidRDefault="00942A0F">
    <w:r>
      <w:rPr>
        <w:noProof/>
      </w:rPr>
      <w:pict w14:anchorId="5008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6" o:spid="_x0000_s2070" type="#_x0000_t136" style="position:absolute;left:0;text-align:left;margin-left:0;margin-top:0;width:534.05pt;height:89pt;rotation:315;z-index:-2516142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E19F" w14:textId="76B019C7" w:rsidR="006E0C59" w:rsidRDefault="00942A0F">
    <w:r>
      <w:rPr>
        <w:noProof/>
      </w:rPr>
      <w:pict w14:anchorId="3C507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90" o:spid="_x0000_s2074" type="#_x0000_t136" style="position:absolute;left:0;text-align:left;margin-left:0;margin-top:0;width:534.05pt;height:89pt;rotation:315;z-index:-2516060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D151" w14:textId="4A8129F9" w:rsidR="006E0C59" w:rsidRDefault="00942A0F">
    <w:pPr>
      <w:pStyle w:val="Encabezado"/>
      <w:rPr>
        <w:lang w:val="x-none" w:eastAsia="x-none"/>
      </w:rPr>
    </w:pPr>
    <w:r>
      <w:rPr>
        <w:noProof/>
      </w:rPr>
      <w:pict w14:anchorId="0AFDE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91" o:spid="_x0000_s2075" type="#_x0000_t136" style="position:absolute;left:0;text-align:left;margin-left:0;margin-top:0;width:534.05pt;height:89pt;rotation:315;z-index:-2516039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1903" w14:textId="4A8D8FC9" w:rsidR="006E0C59" w:rsidRDefault="00942A0F">
    <w:r>
      <w:rPr>
        <w:noProof/>
      </w:rPr>
      <w:pict w14:anchorId="60AF9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89" o:spid="_x0000_s2073" type="#_x0000_t136" style="position:absolute;left:0;text-align:left;margin-left:0;margin-top:0;width:534.05pt;height:89pt;rotation:315;z-index:-2516080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A40F" w14:textId="77AF8311" w:rsidR="006E0C59" w:rsidRDefault="00942A0F">
    <w:r>
      <w:rPr>
        <w:noProof/>
      </w:rPr>
      <w:pict w14:anchorId="202CF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65" o:spid="_x0000_s2049"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9D9B4" w14:textId="66A7A7EC" w:rsidR="00942A0F" w:rsidRDefault="00942A0F">
    <w:pPr>
      <w:pStyle w:val="Encabezado"/>
    </w:pPr>
    <w:r>
      <w:rPr>
        <w:noProof/>
      </w:rPr>
      <w:pict w14:anchorId="034E1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69" o:spid="_x0000_s2053" type="#_x0000_t136" style="position:absolute;left:0;text-align:left;margin-left:0;margin-top:0;width:534.05pt;height:89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D016" w14:textId="277D5DF2" w:rsidR="00942A0F" w:rsidRDefault="00942A0F">
    <w:pPr>
      <w:pStyle w:val="Encabezado"/>
    </w:pPr>
    <w:r>
      <w:rPr>
        <w:noProof/>
      </w:rPr>
      <w:pict w14:anchorId="121E1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0" o:spid="_x0000_s2054" type="#_x0000_t136" style="position:absolute;left:0;text-align:left;margin-left:0;margin-top:0;width:534.05pt;height:89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B3EE" w14:textId="14585EF3" w:rsidR="00942A0F" w:rsidRDefault="00942A0F">
    <w:pPr>
      <w:pStyle w:val="Encabezado"/>
    </w:pPr>
    <w:r>
      <w:rPr>
        <w:noProof/>
      </w:rPr>
      <w:pict w14:anchorId="458B8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68" o:spid="_x0000_s2052" type="#_x0000_t136" style="position:absolute;left:0;text-align:left;margin-left:0;margin-top:0;width:534.05pt;height:89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4CFF" w14:textId="4FC3BFEC" w:rsidR="006E0C59" w:rsidRDefault="00942A0F">
    <w:r>
      <w:rPr>
        <w:noProof/>
      </w:rPr>
      <w:pict w14:anchorId="0D960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2" o:spid="_x0000_s2056" type="#_x0000_t136" style="position:absolute;left:0;text-align:left;margin-left:0;margin-top:0;width:534.05pt;height:89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A276" w14:textId="12508563" w:rsidR="006E0C59" w:rsidRDefault="00942A0F">
    <w:pPr>
      <w:pStyle w:val="Encabezado"/>
      <w:rPr>
        <w:lang w:val="x-none" w:eastAsia="x-none"/>
      </w:rPr>
    </w:pPr>
    <w:r>
      <w:rPr>
        <w:noProof/>
      </w:rPr>
      <w:pict w14:anchorId="717E3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3" o:spid="_x0000_s2057" type="#_x0000_t136" style="position:absolute;left:0;text-align:left;margin-left:0;margin-top:0;width:534.05pt;height:89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3BB6" w14:textId="3A11F2E5" w:rsidR="006E0C59" w:rsidRDefault="00942A0F">
    <w:r>
      <w:rPr>
        <w:noProof/>
      </w:rPr>
      <w:pict w14:anchorId="1A9AA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6271" o:spid="_x0000_s2055" type="#_x0000_t136" style="position:absolute;left:0;text-align:left;margin-left:0;margin-top:0;width:534.05pt;height:89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68572A"/>
    <w:lvl w:ilvl="0">
      <w:start w:val="1"/>
      <w:numFmt w:val="decimal"/>
      <w:lvlText w:val="%1."/>
      <w:lvlJc w:val="left"/>
      <w:pPr>
        <w:tabs>
          <w:tab w:val="num" w:pos="1492"/>
        </w:tabs>
        <w:ind w:left="1492" w:hanging="360"/>
      </w:pPr>
    </w:lvl>
  </w:abstractNum>
  <w:abstractNum w:abstractNumId="1">
    <w:nsid w:val="FFFFFF7D"/>
    <w:multiLevelType w:val="singleLevel"/>
    <w:tmpl w:val="F51E2692"/>
    <w:lvl w:ilvl="0">
      <w:start w:val="1"/>
      <w:numFmt w:val="decimal"/>
      <w:lvlText w:val="%1."/>
      <w:lvlJc w:val="left"/>
      <w:pPr>
        <w:tabs>
          <w:tab w:val="num" w:pos="1209"/>
        </w:tabs>
        <w:ind w:left="1209" w:hanging="360"/>
      </w:pPr>
    </w:lvl>
  </w:abstractNum>
  <w:abstractNum w:abstractNumId="2">
    <w:nsid w:val="FFFFFF7E"/>
    <w:multiLevelType w:val="singleLevel"/>
    <w:tmpl w:val="3E84CCA0"/>
    <w:lvl w:ilvl="0">
      <w:start w:val="1"/>
      <w:numFmt w:val="decimal"/>
      <w:lvlText w:val="%1."/>
      <w:lvlJc w:val="left"/>
      <w:pPr>
        <w:tabs>
          <w:tab w:val="num" w:pos="926"/>
        </w:tabs>
        <w:ind w:left="926" w:hanging="360"/>
      </w:pPr>
    </w:lvl>
  </w:abstractNum>
  <w:abstractNum w:abstractNumId="3">
    <w:nsid w:val="FFFFFF7F"/>
    <w:multiLevelType w:val="singleLevel"/>
    <w:tmpl w:val="D688B800"/>
    <w:lvl w:ilvl="0">
      <w:start w:val="1"/>
      <w:numFmt w:val="decimal"/>
      <w:lvlText w:val="%1."/>
      <w:lvlJc w:val="left"/>
      <w:pPr>
        <w:tabs>
          <w:tab w:val="num" w:pos="643"/>
        </w:tabs>
        <w:ind w:left="643" w:hanging="360"/>
      </w:pPr>
    </w:lvl>
  </w:abstractNum>
  <w:abstractNum w:abstractNumId="4">
    <w:nsid w:val="FFFFFF80"/>
    <w:multiLevelType w:val="singleLevel"/>
    <w:tmpl w:val="3F3E8F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9E6E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0E1A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268B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BCB336"/>
    <w:lvl w:ilvl="0">
      <w:start w:val="1"/>
      <w:numFmt w:val="decimal"/>
      <w:lvlText w:val="%1."/>
      <w:lvlJc w:val="left"/>
      <w:pPr>
        <w:tabs>
          <w:tab w:val="num" w:pos="360"/>
        </w:tabs>
        <w:ind w:left="360" w:hanging="360"/>
      </w:pPr>
    </w:lvl>
  </w:abstractNum>
  <w:abstractNum w:abstractNumId="9">
    <w:nsid w:val="FFFFFF89"/>
    <w:multiLevelType w:val="singleLevel"/>
    <w:tmpl w:val="24B0B7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1">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1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26">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35">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7">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8">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46">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48">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3">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4">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57">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64">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7">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68">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72">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5">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9">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1">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83">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6">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7">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91">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2">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3">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4">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6">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4">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105">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106">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8">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11">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13">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5">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6">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18">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1">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2">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3">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5">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29">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2">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3">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4">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5">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6">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7">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8">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1">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2">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3">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7">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49">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5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6">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57">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8">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9">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61">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3">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4">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6">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7">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9">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72">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75">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77">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78">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9">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1">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2">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3">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5">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6">
    <w:nsid w:val="000000B1"/>
    <w:multiLevelType w:val="multilevel"/>
    <w:tmpl w:val="3970049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8">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9">
    <w:nsid w:val="0184649A"/>
    <w:multiLevelType w:val="hybridMultilevel"/>
    <w:tmpl w:val="846A4AD6"/>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1">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nsid w:val="040B51FE"/>
    <w:multiLevelType w:val="hybridMultilevel"/>
    <w:tmpl w:val="91A4C75E"/>
    <w:lvl w:ilvl="0" w:tplc="EDE8834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3">
    <w:nsid w:val="04E57B18"/>
    <w:multiLevelType w:val="hybridMultilevel"/>
    <w:tmpl w:val="A8F8D928"/>
    <w:lvl w:ilvl="0" w:tplc="62501FC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4">
    <w:nsid w:val="05956405"/>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5">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6">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nsid w:val="09F825CA"/>
    <w:multiLevelType w:val="hybridMultilevel"/>
    <w:tmpl w:val="AD5416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0">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nsid w:val="0B852DFC"/>
    <w:multiLevelType w:val="multilevel"/>
    <w:tmpl w:val="A4FAA6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2">
    <w:nsid w:val="0D522F9B"/>
    <w:multiLevelType w:val="hybridMultilevel"/>
    <w:tmpl w:val="D0D2B9AA"/>
    <w:lvl w:ilvl="0" w:tplc="3F04D758">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4">
    <w:nsid w:val="13136868"/>
    <w:multiLevelType w:val="multilevel"/>
    <w:tmpl w:val="98489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5">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6">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7">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8">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9">
    <w:nsid w:val="19557753"/>
    <w:multiLevelType w:val="multilevel"/>
    <w:tmpl w:val="392A6F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1">
    <w:nsid w:val="1B577CC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2">
    <w:nsid w:val="1BF41715"/>
    <w:multiLevelType w:val="hybridMultilevel"/>
    <w:tmpl w:val="5B6EDF2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3">
    <w:nsid w:val="1D284823"/>
    <w:multiLevelType w:val="hybridMultilevel"/>
    <w:tmpl w:val="2D069998"/>
    <w:lvl w:ilvl="0" w:tplc="F120191C">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4">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5">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16">
    <w:nsid w:val="1E111C2B"/>
    <w:multiLevelType w:val="hybridMultilevel"/>
    <w:tmpl w:val="B74C600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17">
    <w:nsid w:val="1F177323"/>
    <w:multiLevelType w:val="multilevel"/>
    <w:tmpl w:val="00000071"/>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8">
    <w:nsid w:val="20841013"/>
    <w:multiLevelType w:val="multilevel"/>
    <w:tmpl w:val="DB829C32"/>
    <w:lvl w:ilvl="0">
      <w:start w:val="1"/>
      <w:numFmt w:val="decimal"/>
      <w:lvlText w:val="%1."/>
      <w:lvlJc w:val="left"/>
      <w:pPr>
        <w:ind w:left="360" w:hanging="360"/>
      </w:pPr>
      <w:rPr>
        <w:rFonts w:hint="default"/>
        <w:b/>
        <w:i w:val="0"/>
        <w:color w:val="auto"/>
        <w:sz w:val="24"/>
        <w:lang w:val="es-ES_tradnl"/>
      </w:rPr>
    </w:lvl>
    <w:lvl w:ilvl="1">
      <w:start w:val="1"/>
      <w:numFmt w:val="decimal"/>
      <w:lvlText w:val="%1.%2."/>
      <w:lvlJc w:val="left"/>
      <w:pPr>
        <w:ind w:left="792" w:hanging="79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0">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1">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2">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3">
    <w:nsid w:val="29461D6E"/>
    <w:multiLevelType w:val="multilevel"/>
    <w:tmpl w:val="7EDE8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4">
    <w:nsid w:val="2B104928"/>
    <w:multiLevelType w:val="hybridMultilevel"/>
    <w:tmpl w:val="7C88F7E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5">
    <w:nsid w:val="2B8833DE"/>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6">
    <w:nsid w:val="2C601A55"/>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7">
    <w:nsid w:val="2C7533DC"/>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8">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29">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1">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2">
    <w:nsid w:val="34BA7156"/>
    <w:multiLevelType w:val="hybridMultilevel"/>
    <w:tmpl w:val="986E5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3">
    <w:nsid w:val="352C0CB9"/>
    <w:multiLevelType w:val="multilevel"/>
    <w:tmpl w:val="624420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4">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35">
    <w:nsid w:val="360F1CDA"/>
    <w:multiLevelType w:val="multilevel"/>
    <w:tmpl w:val="921CB9C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6">
    <w:nsid w:val="362E4933"/>
    <w:multiLevelType w:val="hybridMultilevel"/>
    <w:tmpl w:val="EAE603C0"/>
    <w:lvl w:ilvl="0" w:tplc="00000019">
      <w:start w:val="1"/>
      <w:numFmt w:val="bullet"/>
      <w:lvlText w:val="-"/>
      <w:lvlJc w:val="left"/>
      <w:pPr>
        <w:ind w:left="720" w:hanging="360"/>
      </w:pPr>
      <w:rPr>
        <w:rFonts w:ascii="Bookman Old Style" w:hAnsi="Bookman Old Style"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8">
    <w:nsid w:val="377C4119"/>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1">
    <w:nsid w:val="3C31562C"/>
    <w:multiLevelType w:val="multilevel"/>
    <w:tmpl w:val="25E2BCD2"/>
    <w:lvl w:ilvl="0">
      <w:start w:val="1"/>
      <w:numFmt w:val="decimal"/>
      <w:lvlText w:val="%1."/>
      <w:lvlJc w:val="left"/>
      <w:pPr>
        <w:ind w:left="360" w:hanging="360"/>
      </w:pPr>
      <w:rPr>
        <w:rFonts w:hint="default"/>
        <w:i w:val="0"/>
        <w:color w:val="auto"/>
        <w:lang w:val="es-ES_tradnl"/>
      </w:rPr>
    </w:lvl>
    <w:lvl w:ilvl="1">
      <w:start w:val="1"/>
      <w:numFmt w:val="decimal"/>
      <w:lvlText w:val="%1.%2."/>
      <w:lvlJc w:val="left"/>
      <w:pPr>
        <w:ind w:left="792" w:hanging="79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nsid w:val="3EA74E89"/>
    <w:multiLevelType w:val="hybridMultilevel"/>
    <w:tmpl w:val="5E1A884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3">
    <w:nsid w:val="3F2066DC"/>
    <w:multiLevelType w:val="hybridMultilevel"/>
    <w:tmpl w:val="86E43C24"/>
    <w:lvl w:ilvl="0" w:tplc="E91688E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5">
    <w:nsid w:val="400C45BF"/>
    <w:multiLevelType w:val="multilevel"/>
    <w:tmpl w:val="845A090E"/>
    <w:lvl w:ilvl="0">
      <w:start w:val="1"/>
      <w:numFmt w:val="decimal"/>
      <w:lvlText w:val="10.%1."/>
      <w:lvlJc w:val="left"/>
      <w:pPr>
        <w:tabs>
          <w:tab w:val="num" w:pos="0"/>
        </w:tabs>
        <w:ind w:left="360" w:hanging="360"/>
      </w:pPr>
      <w:rPr>
        <w:rFonts w:hint="default"/>
        <w:b/>
      </w:rPr>
    </w:lvl>
    <w:lvl w:ilvl="1">
      <w:start w:val="3"/>
      <w:numFmt w:val="decimal"/>
      <w:lvlText w:val="10.%1.1."/>
      <w:lvlJc w:val="left"/>
      <w:pPr>
        <w:tabs>
          <w:tab w:val="num" w:pos="0"/>
        </w:tabs>
        <w:ind w:left="792" w:hanging="432"/>
      </w:pPr>
      <w:rPr>
        <w:rFonts w:hint="default"/>
        <w:b/>
      </w:rPr>
    </w:lvl>
    <w:lvl w:ilvl="2">
      <w:start w:val="1"/>
      <w:numFmt w:val="decimal"/>
      <w:lvlText w:val="10.%1.1.%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b/>
      </w:rPr>
    </w:lvl>
    <w:lvl w:ilvl="5">
      <w:start w:val="1"/>
      <w:numFmt w:val="decimal"/>
      <w:lvlText w:val="%1.%2.%3.%4.%5.%6."/>
      <w:lvlJc w:val="left"/>
      <w:pPr>
        <w:tabs>
          <w:tab w:val="num" w:pos="0"/>
        </w:tabs>
        <w:ind w:left="2736" w:hanging="936"/>
      </w:pPr>
      <w:rPr>
        <w:rFonts w:hint="default"/>
        <w:b/>
      </w:rPr>
    </w:lvl>
    <w:lvl w:ilvl="6">
      <w:start w:val="1"/>
      <w:numFmt w:val="decimal"/>
      <w:lvlText w:val="%1.%2.%3.%4.%5.%6.%7."/>
      <w:lvlJc w:val="left"/>
      <w:pPr>
        <w:tabs>
          <w:tab w:val="num" w:pos="0"/>
        </w:tabs>
        <w:ind w:left="3240" w:hanging="1080"/>
      </w:pPr>
      <w:rPr>
        <w:rFonts w:hint="default"/>
        <w:b/>
      </w:rPr>
    </w:lvl>
    <w:lvl w:ilvl="7">
      <w:start w:val="1"/>
      <w:numFmt w:val="decimal"/>
      <w:lvlText w:val="%1.%2.%3.%4.%5.%6.%7.%8."/>
      <w:lvlJc w:val="left"/>
      <w:pPr>
        <w:tabs>
          <w:tab w:val="num" w:pos="0"/>
        </w:tabs>
        <w:ind w:left="3744" w:hanging="1224"/>
      </w:pPr>
      <w:rPr>
        <w:rFonts w:hint="default"/>
        <w:b/>
      </w:rPr>
    </w:lvl>
    <w:lvl w:ilvl="8">
      <w:start w:val="1"/>
      <w:numFmt w:val="decimal"/>
      <w:lvlText w:val="%1.%2.%3.%4.%5.%6.%7.%8.%9."/>
      <w:lvlJc w:val="left"/>
      <w:pPr>
        <w:tabs>
          <w:tab w:val="num" w:pos="0"/>
        </w:tabs>
        <w:ind w:left="4320" w:hanging="1440"/>
      </w:pPr>
      <w:rPr>
        <w:rFonts w:hint="default"/>
        <w:b/>
      </w:rPr>
    </w:lvl>
  </w:abstractNum>
  <w:abstractNum w:abstractNumId="246">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8">
    <w:nsid w:val="40FC50AA"/>
    <w:multiLevelType w:val="hybridMultilevel"/>
    <w:tmpl w:val="F36ADE9A"/>
    <w:lvl w:ilvl="0" w:tplc="ED12942C">
      <w:start w:val="3"/>
      <w:numFmt w:val="bullet"/>
      <w:lvlText w:val=""/>
      <w:lvlJc w:val="left"/>
      <w:pPr>
        <w:ind w:left="720" w:hanging="360"/>
      </w:pPr>
      <w:rPr>
        <w:rFonts w:ascii="Wingdings" w:eastAsia="Bookman Old Style" w:hAnsi="Wingdings"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9">
    <w:nsid w:val="41DA050B"/>
    <w:multiLevelType w:val="hybridMultilevel"/>
    <w:tmpl w:val="5268BCF8"/>
    <w:lvl w:ilvl="0" w:tplc="F1DE98CE">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0">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1">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2">
    <w:nsid w:val="45B32629"/>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3">
    <w:nsid w:val="46AD1F30"/>
    <w:multiLevelType w:val="hybridMultilevel"/>
    <w:tmpl w:val="6290C03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4">
    <w:nsid w:val="46CD6554"/>
    <w:multiLevelType w:val="hybridMultilevel"/>
    <w:tmpl w:val="33F25CB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5">
    <w:nsid w:val="46F579E5"/>
    <w:multiLevelType w:val="multilevel"/>
    <w:tmpl w:val="2512A3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6">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7">
    <w:nsid w:val="47D028C8"/>
    <w:multiLevelType w:val="hybridMultilevel"/>
    <w:tmpl w:val="70502C66"/>
    <w:lvl w:ilvl="0" w:tplc="AE4894D0">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8">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9">
    <w:nsid w:val="491446AC"/>
    <w:multiLevelType w:val="multilevel"/>
    <w:tmpl w:val="98C65076"/>
    <w:lvl w:ilvl="0">
      <w:start w:val="9"/>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60">
    <w:nsid w:val="4C813291"/>
    <w:multiLevelType w:val="multilevel"/>
    <w:tmpl w:val="2C10CE8A"/>
    <w:lvl w:ilvl="0">
      <w:start w:val="1"/>
      <w:numFmt w:val="decimal"/>
      <w:pStyle w:val="Anx-Titulo1"/>
      <w:lvlText w:val="%1."/>
      <w:lvlJc w:val="left"/>
      <w:pPr>
        <w:ind w:left="432" w:hanging="432"/>
      </w:pPr>
      <w:rPr>
        <w:rFonts w:hint="default"/>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864"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1">
    <w:nsid w:val="4E0A0F34"/>
    <w:multiLevelType w:val="hybridMultilevel"/>
    <w:tmpl w:val="B5946E1A"/>
    <w:lvl w:ilvl="0" w:tplc="00000024">
      <w:start w:val="1"/>
      <w:numFmt w:val="decimal"/>
      <w:lvlText w:val="(%1)"/>
      <w:lvlJc w:val="left"/>
      <w:pPr>
        <w:ind w:left="720" w:hanging="360"/>
      </w:pPr>
      <w:rPr>
        <w:b/>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2">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3">
    <w:nsid w:val="50EF35F2"/>
    <w:multiLevelType w:val="hybridMultilevel"/>
    <w:tmpl w:val="E3E672CE"/>
    <w:lvl w:ilvl="0" w:tplc="040A0019">
      <w:start w:val="1"/>
      <w:numFmt w:val="lowerLetter"/>
      <w:lvlText w:val="%1."/>
      <w:lvlJc w:val="left"/>
      <w:pPr>
        <w:ind w:left="720" w:hanging="360"/>
      </w:p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4">
    <w:nsid w:val="522A6593"/>
    <w:multiLevelType w:val="multilevel"/>
    <w:tmpl w:val="CCA683CC"/>
    <w:lvl w:ilvl="0">
      <w:start w:val="1"/>
      <w:numFmt w:val="none"/>
      <w:lvlText w:val="12."/>
      <w:lvlJc w:val="left"/>
      <w:pPr>
        <w:ind w:left="360" w:hanging="360"/>
      </w:pPr>
      <w:rPr>
        <w:rFonts w:hint="default"/>
      </w:rPr>
    </w:lvl>
    <w:lvl w:ilvl="1">
      <w:start w:val="1"/>
      <w:numFmt w:val="decimal"/>
      <w:lvlText w:val="%1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nsid w:val="55C1063B"/>
    <w:multiLevelType w:val="hybridMultilevel"/>
    <w:tmpl w:val="4AA89E0A"/>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6">
    <w:nsid w:val="55D51209"/>
    <w:multiLevelType w:val="multilevel"/>
    <w:tmpl w:val="17BA85C8"/>
    <w:lvl w:ilvl="0">
      <w:start w:val="1"/>
      <w:numFmt w:val="none"/>
      <w:lvlText w:val="13."/>
      <w:lvlJc w:val="left"/>
      <w:pPr>
        <w:ind w:left="360" w:hanging="360"/>
      </w:pPr>
      <w:rPr>
        <w:rFonts w:hint="default"/>
      </w:rPr>
    </w:lvl>
    <w:lvl w:ilvl="1">
      <w:start w:val="1"/>
      <w:numFmt w:val="decimal"/>
      <w:lvlText w:val="%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7">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8">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9">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0">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1">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72">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3">
    <w:nsid w:val="5C724D40"/>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4">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75">
    <w:nsid w:val="5E885D46"/>
    <w:multiLevelType w:val="hybridMultilevel"/>
    <w:tmpl w:val="A3E4049E"/>
    <w:lvl w:ilvl="0" w:tplc="D070050A">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6">
    <w:nsid w:val="5EE54306"/>
    <w:multiLevelType w:val="hybridMultilevel"/>
    <w:tmpl w:val="55AACE0E"/>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7">
    <w:nsid w:val="604D43D7"/>
    <w:multiLevelType w:val="hybridMultilevel"/>
    <w:tmpl w:val="8990CD7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8">
    <w:nsid w:val="60E15AA1"/>
    <w:multiLevelType w:val="multilevel"/>
    <w:tmpl w:val="9918A850"/>
    <w:lvl w:ilvl="0">
      <w:start w:val="1"/>
      <w:numFmt w:val="decimal"/>
      <w:lvlText w:val="9.%1."/>
      <w:lvlJc w:val="left"/>
      <w:pPr>
        <w:tabs>
          <w:tab w:val="num" w:pos="0"/>
        </w:tabs>
        <w:ind w:left="360" w:hanging="360"/>
      </w:pPr>
      <w:rPr>
        <w:rFonts w:hint="default"/>
      </w:rPr>
    </w:lvl>
    <w:lvl w:ilvl="1">
      <w:start w:val="1"/>
      <w:numFmt w:val="decimal"/>
      <w:lvlText w:val="9.%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9.%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9">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0">
    <w:nsid w:val="61997571"/>
    <w:multiLevelType w:val="multilevel"/>
    <w:tmpl w:val="985C65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1">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2">
    <w:nsid w:val="664E7864"/>
    <w:multiLevelType w:val="multilevel"/>
    <w:tmpl w:val="B8865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3">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4">
    <w:nsid w:val="6ACD7E59"/>
    <w:multiLevelType w:val="hybridMultilevel"/>
    <w:tmpl w:val="FA842D7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5">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6">
    <w:nsid w:val="6B865414"/>
    <w:multiLevelType w:val="hybridMultilevel"/>
    <w:tmpl w:val="7F569D98"/>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7">
    <w:nsid w:val="6BCC2E07"/>
    <w:multiLevelType w:val="hybridMultilevel"/>
    <w:tmpl w:val="7646E714"/>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8">
    <w:nsid w:val="6D15175E"/>
    <w:multiLevelType w:val="hybridMultilevel"/>
    <w:tmpl w:val="673825D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9">
    <w:nsid w:val="6DD30A87"/>
    <w:multiLevelType w:val="hybridMultilevel"/>
    <w:tmpl w:val="136C68D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0">
    <w:nsid w:val="6F33476B"/>
    <w:multiLevelType w:val="hybridMultilevel"/>
    <w:tmpl w:val="18000286"/>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1">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2">
    <w:nsid w:val="72061E1F"/>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3">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4">
    <w:nsid w:val="74A526FA"/>
    <w:multiLevelType w:val="hybridMultilevel"/>
    <w:tmpl w:val="A9F479D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5">
    <w:nsid w:val="754F2BE5"/>
    <w:multiLevelType w:val="hybridMultilevel"/>
    <w:tmpl w:val="BC06BB7E"/>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6">
    <w:nsid w:val="76E50059"/>
    <w:multiLevelType w:val="multilevel"/>
    <w:tmpl w:val="1406752C"/>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8">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9">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0">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1">
    <w:nsid w:val="7AD502E3"/>
    <w:multiLevelType w:val="hybridMultilevel"/>
    <w:tmpl w:val="ECB43FB8"/>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2">
    <w:nsid w:val="7B6F2851"/>
    <w:multiLevelType w:val="multilevel"/>
    <w:tmpl w:val="D8D0612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3">
    <w:nsid w:val="7B8440FF"/>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4">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5">
    <w:nsid w:val="7E072385"/>
    <w:multiLevelType w:val="multilevel"/>
    <w:tmpl w:val="D83AC5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6">
    <w:nsid w:val="7EC35302"/>
    <w:multiLevelType w:val="hybridMultilevel"/>
    <w:tmpl w:val="97343BB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307">
    <w:nsid w:val="7ED21312"/>
    <w:multiLevelType w:val="hybridMultilevel"/>
    <w:tmpl w:val="759EA598"/>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num w:numId="1">
    <w:abstractNumId w:val="10"/>
  </w:num>
  <w:num w:numId="2">
    <w:abstractNumId w:val="13"/>
  </w:num>
  <w:num w:numId="3">
    <w:abstractNumId w:val="14"/>
  </w:num>
  <w:num w:numId="4">
    <w:abstractNumId w:val="15"/>
  </w:num>
  <w:num w:numId="5">
    <w:abstractNumId w:val="16"/>
  </w:num>
  <w:num w:numId="6">
    <w:abstractNumId w:val="17"/>
  </w:num>
  <w:num w:numId="7">
    <w:abstractNumId w:val="18"/>
  </w:num>
  <w:num w:numId="8">
    <w:abstractNumId w:val="21"/>
  </w:num>
  <w:num w:numId="9">
    <w:abstractNumId w:val="24"/>
  </w:num>
  <w:num w:numId="10">
    <w:abstractNumId w:val="25"/>
  </w:num>
  <w:num w:numId="11">
    <w:abstractNumId w:val="27"/>
  </w:num>
  <w:num w:numId="12">
    <w:abstractNumId w:val="28"/>
  </w:num>
  <w:num w:numId="13">
    <w:abstractNumId w:val="29"/>
  </w:num>
  <w:num w:numId="14">
    <w:abstractNumId w:val="31"/>
  </w:num>
  <w:num w:numId="15">
    <w:abstractNumId w:val="33"/>
  </w:num>
  <w:num w:numId="16">
    <w:abstractNumId w:val="34"/>
  </w:num>
  <w:num w:numId="17">
    <w:abstractNumId w:val="35"/>
  </w:num>
  <w:num w:numId="18">
    <w:abstractNumId w:val="36"/>
  </w:num>
  <w:num w:numId="19">
    <w:abstractNumId w:val="37"/>
  </w:num>
  <w:num w:numId="20">
    <w:abstractNumId w:val="38"/>
  </w:num>
  <w:num w:numId="21">
    <w:abstractNumId w:val="39"/>
  </w:num>
  <w:num w:numId="22">
    <w:abstractNumId w:val="42"/>
  </w:num>
  <w:num w:numId="23">
    <w:abstractNumId w:val="43"/>
  </w:num>
  <w:num w:numId="24">
    <w:abstractNumId w:val="44"/>
  </w:num>
  <w:num w:numId="25">
    <w:abstractNumId w:val="45"/>
  </w:num>
  <w:num w:numId="26">
    <w:abstractNumId w:val="47"/>
  </w:num>
  <w:num w:numId="27">
    <w:abstractNumId w:val="48"/>
  </w:num>
  <w:num w:numId="28">
    <w:abstractNumId w:val="50"/>
  </w:num>
  <w:num w:numId="29">
    <w:abstractNumId w:val="51"/>
  </w:num>
  <w:num w:numId="30">
    <w:abstractNumId w:val="52"/>
  </w:num>
  <w:num w:numId="31">
    <w:abstractNumId w:val="53"/>
  </w:num>
  <w:num w:numId="32">
    <w:abstractNumId w:val="54"/>
  </w:num>
  <w:num w:numId="33">
    <w:abstractNumId w:val="56"/>
  </w:num>
  <w:num w:numId="34">
    <w:abstractNumId w:val="57"/>
  </w:num>
  <w:num w:numId="35">
    <w:abstractNumId w:val="58"/>
  </w:num>
  <w:num w:numId="36">
    <w:abstractNumId w:val="61"/>
  </w:num>
  <w:num w:numId="37">
    <w:abstractNumId w:val="63"/>
  </w:num>
  <w:num w:numId="38">
    <w:abstractNumId w:val="66"/>
  </w:num>
  <w:num w:numId="39">
    <w:abstractNumId w:val="67"/>
  </w:num>
  <w:num w:numId="40">
    <w:abstractNumId w:val="69"/>
  </w:num>
  <w:num w:numId="41">
    <w:abstractNumId w:val="70"/>
  </w:num>
  <w:num w:numId="42">
    <w:abstractNumId w:val="71"/>
  </w:num>
  <w:num w:numId="43">
    <w:abstractNumId w:val="73"/>
  </w:num>
  <w:num w:numId="44">
    <w:abstractNumId w:val="74"/>
  </w:num>
  <w:num w:numId="45">
    <w:abstractNumId w:val="75"/>
  </w:num>
  <w:num w:numId="46">
    <w:abstractNumId w:val="77"/>
  </w:num>
  <w:num w:numId="47">
    <w:abstractNumId w:val="78"/>
  </w:num>
  <w:num w:numId="48">
    <w:abstractNumId w:val="79"/>
  </w:num>
  <w:num w:numId="49">
    <w:abstractNumId w:val="80"/>
  </w:num>
  <w:num w:numId="50">
    <w:abstractNumId w:val="82"/>
  </w:num>
  <w:num w:numId="51">
    <w:abstractNumId w:val="83"/>
  </w:num>
  <w:num w:numId="52">
    <w:abstractNumId w:val="84"/>
  </w:num>
  <w:num w:numId="53">
    <w:abstractNumId w:val="87"/>
  </w:num>
  <w:num w:numId="54">
    <w:abstractNumId w:val="88"/>
  </w:num>
  <w:num w:numId="55">
    <w:abstractNumId w:val="90"/>
  </w:num>
  <w:num w:numId="56">
    <w:abstractNumId w:val="93"/>
  </w:num>
  <w:num w:numId="57">
    <w:abstractNumId w:val="97"/>
  </w:num>
  <w:num w:numId="58">
    <w:abstractNumId w:val="98"/>
  </w:num>
  <w:num w:numId="59">
    <w:abstractNumId w:val="99"/>
  </w:num>
  <w:num w:numId="60">
    <w:abstractNumId w:val="100"/>
  </w:num>
  <w:num w:numId="61">
    <w:abstractNumId w:val="101"/>
  </w:num>
  <w:num w:numId="62">
    <w:abstractNumId w:val="102"/>
  </w:num>
  <w:num w:numId="63">
    <w:abstractNumId w:val="103"/>
  </w:num>
  <w:num w:numId="64">
    <w:abstractNumId w:val="104"/>
  </w:num>
  <w:num w:numId="65">
    <w:abstractNumId w:val="107"/>
  </w:num>
  <w:num w:numId="66">
    <w:abstractNumId w:val="108"/>
  </w:num>
  <w:num w:numId="67">
    <w:abstractNumId w:val="109"/>
  </w:num>
  <w:num w:numId="68">
    <w:abstractNumId w:val="110"/>
  </w:num>
  <w:num w:numId="69">
    <w:abstractNumId w:val="111"/>
  </w:num>
  <w:num w:numId="70">
    <w:abstractNumId w:val="112"/>
  </w:num>
  <w:num w:numId="71">
    <w:abstractNumId w:val="114"/>
  </w:num>
  <w:num w:numId="72">
    <w:abstractNumId w:val="116"/>
  </w:num>
  <w:num w:numId="73">
    <w:abstractNumId w:val="117"/>
  </w:num>
  <w:num w:numId="74">
    <w:abstractNumId w:val="118"/>
  </w:num>
  <w:num w:numId="75">
    <w:abstractNumId w:val="119"/>
  </w:num>
  <w:num w:numId="76">
    <w:abstractNumId w:val="121"/>
  </w:num>
  <w:num w:numId="77">
    <w:abstractNumId w:val="122"/>
  </w:num>
  <w:num w:numId="78">
    <w:abstractNumId w:val="124"/>
  </w:num>
  <w:num w:numId="79">
    <w:abstractNumId w:val="125"/>
  </w:num>
  <w:num w:numId="80">
    <w:abstractNumId w:val="126"/>
  </w:num>
  <w:num w:numId="81">
    <w:abstractNumId w:val="127"/>
  </w:num>
  <w:num w:numId="82">
    <w:abstractNumId w:val="128"/>
  </w:num>
  <w:num w:numId="83">
    <w:abstractNumId w:val="129"/>
  </w:num>
  <w:num w:numId="84">
    <w:abstractNumId w:val="130"/>
  </w:num>
  <w:num w:numId="85">
    <w:abstractNumId w:val="133"/>
  </w:num>
  <w:num w:numId="86">
    <w:abstractNumId w:val="134"/>
  </w:num>
  <w:num w:numId="87">
    <w:abstractNumId w:val="136"/>
  </w:num>
  <w:num w:numId="88">
    <w:abstractNumId w:val="140"/>
  </w:num>
  <w:num w:numId="89">
    <w:abstractNumId w:val="141"/>
  </w:num>
  <w:num w:numId="90">
    <w:abstractNumId w:val="142"/>
  </w:num>
  <w:num w:numId="91">
    <w:abstractNumId w:val="144"/>
  </w:num>
  <w:num w:numId="92">
    <w:abstractNumId w:val="148"/>
  </w:num>
  <w:num w:numId="93">
    <w:abstractNumId w:val="149"/>
  </w:num>
  <w:num w:numId="94">
    <w:abstractNumId w:val="150"/>
  </w:num>
  <w:num w:numId="95">
    <w:abstractNumId w:val="152"/>
  </w:num>
  <w:num w:numId="96">
    <w:abstractNumId w:val="153"/>
  </w:num>
  <w:num w:numId="97">
    <w:abstractNumId w:val="154"/>
  </w:num>
  <w:num w:numId="98">
    <w:abstractNumId w:val="156"/>
  </w:num>
  <w:num w:numId="99">
    <w:abstractNumId w:val="160"/>
  </w:num>
  <w:num w:numId="100">
    <w:abstractNumId w:val="161"/>
  </w:num>
  <w:num w:numId="101">
    <w:abstractNumId w:val="162"/>
  </w:num>
  <w:num w:numId="102">
    <w:abstractNumId w:val="163"/>
  </w:num>
  <w:num w:numId="103">
    <w:abstractNumId w:val="164"/>
  </w:num>
  <w:num w:numId="104">
    <w:abstractNumId w:val="165"/>
  </w:num>
  <w:num w:numId="105">
    <w:abstractNumId w:val="166"/>
  </w:num>
  <w:num w:numId="106">
    <w:abstractNumId w:val="169"/>
  </w:num>
  <w:num w:numId="107">
    <w:abstractNumId w:val="171"/>
  </w:num>
  <w:num w:numId="108">
    <w:abstractNumId w:val="172"/>
  </w:num>
  <w:num w:numId="109">
    <w:abstractNumId w:val="174"/>
  </w:num>
  <w:num w:numId="110">
    <w:abstractNumId w:val="175"/>
  </w:num>
  <w:num w:numId="111">
    <w:abstractNumId w:val="176"/>
  </w:num>
  <w:num w:numId="112">
    <w:abstractNumId w:val="177"/>
  </w:num>
  <w:num w:numId="113">
    <w:abstractNumId w:val="178"/>
  </w:num>
  <w:num w:numId="114">
    <w:abstractNumId w:val="179"/>
  </w:num>
  <w:num w:numId="115">
    <w:abstractNumId w:val="181"/>
  </w:num>
  <w:num w:numId="116">
    <w:abstractNumId w:val="182"/>
  </w:num>
  <w:num w:numId="117">
    <w:abstractNumId w:val="185"/>
  </w:num>
  <w:num w:numId="118">
    <w:abstractNumId w:val="186"/>
  </w:num>
  <w:num w:numId="119">
    <w:abstractNumId w:val="244"/>
  </w:num>
  <w:num w:numId="120">
    <w:abstractNumId w:val="218"/>
  </w:num>
  <w:num w:numId="121">
    <w:abstractNumId w:val="238"/>
  </w:num>
  <w:num w:numId="122">
    <w:abstractNumId w:val="241"/>
  </w:num>
  <w:num w:numId="123">
    <w:abstractNumId w:val="191"/>
  </w:num>
  <w:num w:numId="124">
    <w:abstractNumId w:val="197"/>
  </w:num>
  <w:num w:numId="12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96"/>
  </w:num>
  <w:num w:numId="127">
    <w:abstractNumId w:val="221"/>
  </w:num>
  <w:num w:numId="128">
    <w:abstractNumId w:val="2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4"/>
  </w:num>
  <w:num w:numId="130">
    <w:abstractNumId w:val="278"/>
  </w:num>
  <w:num w:numId="131">
    <w:abstractNumId w:val="245"/>
  </w:num>
  <w:num w:numId="132">
    <w:abstractNumId w:val="302"/>
  </w:num>
  <w:num w:numId="133">
    <w:abstractNumId w:val="207"/>
  </w:num>
  <w:num w:numId="134">
    <w:abstractNumId w:val="222"/>
  </w:num>
  <w:num w:numId="135">
    <w:abstractNumId w:val="240"/>
  </w:num>
  <w:num w:numId="136">
    <w:abstractNumId w:val="220"/>
  </w:num>
  <w:num w:numId="137">
    <w:abstractNumId w:val="269"/>
  </w:num>
  <w:num w:numId="138">
    <w:abstractNumId w:val="299"/>
  </w:num>
  <w:num w:numId="139">
    <w:abstractNumId w:val="231"/>
  </w:num>
  <w:num w:numId="140">
    <w:abstractNumId w:val="219"/>
  </w:num>
  <w:num w:numId="141">
    <w:abstractNumId w:val="264"/>
  </w:num>
  <w:num w:numId="142">
    <w:abstractNumId w:val="266"/>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8"/>
  </w:num>
  <w:num w:numId="145">
    <w:abstractNumId w:val="291"/>
  </w:num>
  <w:num w:numId="146">
    <w:abstractNumId w:val="279"/>
  </w:num>
  <w:num w:numId="147">
    <w:abstractNumId w:val="272"/>
  </w:num>
  <w:num w:numId="148">
    <w:abstractNumId w:val="281"/>
  </w:num>
  <w:num w:numId="149">
    <w:abstractNumId w:val="188"/>
  </w:num>
  <w:num w:numId="150">
    <w:abstractNumId w:val="236"/>
  </w:num>
  <w:num w:numId="151">
    <w:abstractNumId w:val="270"/>
  </w:num>
  <w:num w:numId="152">
    <w:abstractNumId w:val="210"/>
  </w:num>
  <w:num w:numId="153">
    <w:abstractNumId w:val="190"/>
  </w:num>
  <w:num w:numId="154">
    <w:abstractNumId w:val="293"/>
  </w:num>
  <w:num w:numId="155">
    <w:abstractNumId w:val="206"/>
  </w:num>
  <w:num w:numId="156">
    <w:abstractNumId w:val="215"/>
  </w:num>
  <w:num w:numId="157">
    <w:abstractNumId w:val="247"/>
  </w:num>
  <w:num w:numId="158">
    <w:abstractNumId w:val="290"/>
  </w:num>
  <w:num w:numId="159">
    <w:abstractNumId w:val="267"/>
  </w:num>
  <w:num w:numId="160">
    <w:abstractNumId w:val="274"/>
  </w:num>
  <w:num w:numId="161">
    <w:abstractNumId w:val="187"/>
  </w:num>
  <w:num w:numId="162">
    <w:abstractNumId w:val="195"/>
  </w:num>
  <w:num w:numId="163">
    <w:abstractNumId w:val="301"/>
  </w:num>
  <w:num w:numId="164">
    <w:abstractNumId w:val="289"/>
  </w:num>
  <w:num w:numId="165">
    <w:abstractNumId w:val="253"/>
  </w:num>
  <w:num w:numId="166">
    <w:abstractNumId w:val="284"/>
  </w:num>
  <w:num w:numId="167">
    <w:abstractNumId w:val="286"/>
  </w:num>
  <w:num w:numId="168">
    <w:abstractNumId w:val="216"/>
  </w:num>
  <w:num w:numId="169">
    <w:abstractNumId w:val="277"/>
  </w:num>
  <w:num w:numId="170">
    <w:abstractNumId w:val="288"/>
  </w:num>
  <w:num w:numId="171">
    <w:abstractNumId w:val="265"/>
  </w:num>
  <w:num w:numId="172">
    <w:abstractNumId w:val="242"/>
  </w:num>
  <w:num w:numId="173">
    <w:abstractNumId w:val="307"/>
  </w:num>
  <w:num w:numId="174">
    <w:abstractNumId w:val="306"/>
  </w:num>
  <w:num w:numId="175">
    <w:abstractNumId w:val="212"/>
  </w:num>
  <w:num w:numId="176">
    <w:abstractNumId w:val="297"/>
  </w:num>
  <w:num w:numId="177">
    <w:abstractNumId w:val="271"/>
  </w:num>
  <w:num w:numId="178">
    <w:abstractNumId w:val="205"/>
  </w:num>
  <w:num w:numId="179">
    <w:abstractNumId w:val="262"/>
  </w:num>
  <w:num w:numId="180">
    <w:abstractNumId w:val="251"/>
  </w:num>
  <w:num w:numId="181">
    <w:abstractNumId w:val="275"/>
  </w:num>
  <w:num w:numId="182">
    <w:abstractNumId w:val="248"/>
  </w:num>
  <w:num w:numId="183">
    <w:abstractNumId w:val="258"/>
  </w:num>
  <w:num w:numId="184">
    <w:abstractNumId w:val="243"/>
  </w:num>
  <w:num w:numId="185">
    <w:abstractNumId w:val="229"/>
  </w:num>
  <w:num w:numId="186">
    <w:abstractNumId w:val="232"/>
  </w:num>
  <w:num w:numId="187">
    <w:abstractNumId w:val="263"/>
  </w:num>
  <w:num w:numId="188">
    <w:abstractNumId w:val="256"/>
  </w:num>
  <w:num w:numId="189">
    <w:abstractNumId w:val="268"/>
  </w:num>
  <w:num w:numId="190">
    <w:abstractNumId w:val="217"/>
  </w:num>
  <w:num w:numId="191">
    <w:abstractNumId w:val="300"/>
  </w:num>
  <w:num w:numId="192">
    <w:abstractNumId w:val="225"/>
  </w:num>
  <w:num w:numId="193">
    <w:abstractNumId w:val="303"/>
  </w:num>
  <w:num w:numId="194">
    <w:abstractNumId w:val="208"/>
  </w:num>
  <w:num w:numId="195">
    <w:abstractNumId w:val="261"/>
  </w:num>
  <w:num w:numId="196">
    <w:abstractNumId w:val="198"/>
  </w:num>
  <w:num w:numId="197">
    <w:abstractNumId w:val="227"/>
  </w:num>
  <w:num w:numId="198">
    <w:abstractNumId w:val="246"/>
  </w:num>
  <w:num w:numId="199">
    <w:abstractNumId w:val="285"/>
  </w:num>
  <w:num w:numId="200">
    <w:abstractNumId w:val="193"/>
  </w:num>
  <w:num w:numId="201">
    <w:abstractNumId w:val="295"/>
  </w:num>
  <w:num w:numId="202">
    <w:abstractNumId w:val="213"/>
  </w:num>
  <w:num w:numId="203">
    <w:abstractNumId w:val="192"/>
  </w:num>
  <w:num w:numId="204">
    <w:abstractNumId w:val="230"/>
  </w:num>
  <w:num w:numId="205">
    <w:abstractNumId w:val="287"/>
  </w:num>
  <w:num w:numId="206">
    <w:abstractNumId w:val="202"/>
  </w:num>
  <w:num w:numId="207">
    <w:abstractNumId w:val="254"/>
  </w:num>
  <w:num w:numId="208">
    <w:abstractNumId w:val="283"/>
  </w:num>
  <w:num w:numId="209">
    <w:abstractNumId w:val="189"/>
  </w:num>
  <w:num w:numId="210">
    <w:abstractNumId w:val="276"/>
  </w:num>
  <w:num w:numId="211">
    <w:abstractNumId w:val="294"/>
  </w:num>
  <w:num w:numId="212">
    <w:abstractNumId w:val="257"/>
  </w:num>
  <w:num w:numId="213">
    <w:abstractNumId w:val="224"/>
  </w:num>
  <w:num w:numId="214">
    <w:abstractNumId w:val="249"/>
  </w:num>
  <w:num w:numId="215">
    <w:abstractNumId w:val="186"/>
  </w:num>
  <w:num w:numId="216">
    <w:abstractNumId w:val="186"/>
  </w:num>
  <w:num w:numId="217">
    <w:abstractNumId w:val="196"/>
  </w:num>
  <w:num w:numId="218">
    <w:abstractNumId w:val="259"/>
  </w:num>
  <w:num w:numId="219">
    <w:abstractNumId w:val="235"/>
  </w:num>
  <w:num w:numId="220">
    <w:abstractNumId w:val="201"/>
  </w:num>
  <w:num w:numId="221">
    <w:abstractNumId w:val="209"/>
  </w:num>
  <w:num w:numId="222">
    <w:abstractNumId w:val="282"/>
  </w:num>
  <w:num w:numId="223">
    <w:abstractNumId w:val="255"/>
  </w:num>
  <w:num w:numId="224">
    <w:abstractNumId w:val="204"/>
  </w:num>
  <w:num w:numId="225">
    <w:abstractNumId w:val="260"/>
  </w:num>
  <w:num w:numId="226">
    <w:abstractNumId w:val="194"/>
  </w:num>
  <w:num w:numId="227">
    <w:abstractNumId w:val="211"/>
  </w:num>
  <w:num w:numId="228">
    <w:abstractNumId w:val="200"/>
  </w:num>
  <w:num w:numId="229">
    <w:abstractNumId w:val="273"/>
  </w:num>
  <w:num w:numId="230">
    <w:abstractNumId w:val="280"/>
  </w:num>
  <w:num w:numId="231">
    <w:abstractNumId w:val="305"/>
  </w:num>
  <w:num w:numId="232">
    <w:abstractNumId w:val="223"/>
  </w:num>
  <w:num w:numId="233">
    <w:abstractNumId w:val="226"/>
  </w:num>
  <w:num w:numId="234">
    <w:abstractNumId w:val="292"/>
  </w:num>
  <w:num w:numId="235">
    <w:abstractNumId w:val="233"/>
  </w:num>
  <w:num w:numId="23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0"/>
    <w:lvlOverride w:ilvl="0">
      <w:lvl w:ilvl="0">
        <w:start w:val="1"/>
        <w:numFmt w:val="decimal"/>
        <w:pStyle w:val="Anx-Titulo1"/>
        <w:suff w:val="space"/>
        <w:lvlText w:val="%1."/>
        <w:lvlJc w:val="left"/>
        <w:pPr>
          <w:ind w:left="432" w:hanging="432"/>
        </w:pPr>
        <w:rPr>
          <w:rFonts w:hint="default"/>
        </w:rPr>
      </w:lvl>
    </w:lvlOverride>
    <w:lvlOverride w:ilvl="1">
      <w:lvl w:ilvl="1">
        <w:start w:val="1"/>
        <w:numFmt w:val="decimal"/>
        <w:pStyle w:val="Anx-Titulo2"/>
        <w:suff w:val="space"/>
        <w:lvlText w:val="%1.%2"/>
        <w:lvlJc w:val="left"/>
        <w:pPr>
          <w:ind w:left="576" w:hanging="576"/>
        </w:pPr>
        <w:rPr>
          <w:rFonts w:hint="default"/>
        </w:rPr>
      </w:lvl>
    </w:lvlOverride>
    <w:lvlOverride w:ilvl="2">
      <w:lvl w:ilvl="2">
        <w:start w:val="1"/>
        <w:numFmt w:val="decimal"/>
        <w:pStyle w:val="Anx-Titulo3"/>
        <w:lvlText w:val="%1.%2.%3"/>
        <w:lvlJc w:val="left"/>
        <w:pPr>
          <w:ind w:left="720" w:hanging="720"/>
        </w:pPr>
        <w:rPr>
          <w:rFonts w:hint="default"/>
        </w:rPr>
      </w:lvl>
    </w:lvlOverride>
    <w:lvlOverride w:ilvl="3">
      <w:lvl w:ilvl="3">
        <w:start w:val="1"/>
        <w:numFmt w:val="decimal"/>
        <w:pStyle w:val="Anx-Titulo4"/>
        <w:suff w:val="space"/>
        <w:lvlText w:val="%1.%2.%3.%4"/>
        <w:lvlJc w:val="left"/>
        <w:pPr>
          <w:ind w:left="864" w:hanging="864"/>
        </w:pPr>
        <w:rPr>
          <w:rFonts w:hint="default"/>
        </w:rPr>
      </w:lvl>
    </w:lvlOverride>
    <w:lvlOverride w:ilvl="4">
      <w:lvl w:ilvl="4">
        <w:start w:val="1"/>
        <w:numFmt w:val="decimal"/>
        <w:pStyle w:val="Anx-Titulo5b"/>
        <w:lvlText w:val="%1.%2.%3.%4.%5"/>
        <w:lvlJc w:val="left"/>
        <w:pPr>
          <w:ind w:left="1008" w:hanging="1008"/>
        </w:pPr>
        <w:rPr>
          <w:rFonts w:hint="default"/>
        </w:rPr>
      </w:lvl>
    </w:lvlOverride>
    <w:lvlOverride w:ilvl="5">
      <w:lvl w:ilvl="5">
        <w:start w:val="1"/>
        <w:numFmt w:val="decimal"/>
        <w:pStyle w:val="Ttulo6"/>
        <w:suff w:val="space"/>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8">
    <w:abstractNumId w:val="8"/>
  </w:num>
  <w:num w:numId="239">
    <w:abstractNumId w:val="3"/>
  </w:num>
  <w:num w:numId="240">
    <w:abstractNumId w:val="2"/>
  </w:num>
  <w:num w:numId="241">
    <w:abstractNumId w:val="1"/>
  </w:num>
  <w:num w:numId="242">
    <w:abstractNumId w:val="0"/>
  </w:num>
  <w:num w:numId="243">
    <w:abstractNumId w:val="9"/>
  </w:num>
  <w:num w:numId="244">
    <w:abstractNumId w:val="7"/>
  </w:num>
  <w:num w:numId="245">
    <w:abstractNumId w:val="6"/>
  </w:num>
  <w:num w:numId="246">
    <w:abstractNumId w:val="5"/>
  </w:num>
  <w:num w:numId="247">
    <w:abstractNumId w:val="4"/>
  </w:num>
  <w:num w:numId="248">
    <w:abstractNumId w:val="260"/>
  </w:num>
  <w:num w:numId="249">
    <w:abstractNumId w:val="252"/>
  </w:num>
  <w:num w:numId="250">
    <w:abstractNumId w:val="260"/>
  </w:num>
  <w:num w:numId="251">
    <w:abstractNumId w:val="260"/>
  </w:num>
  <w:num w:numId="25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9"/>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S">
    <w15:presenceInfo w15:providerId="None" w15:userId="P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E"/>
    <w:rsid w:val="00000196"/>
    <w:rsid w:val="00000A15"/>
    <w:rsid w:val="00002FFD"/>
    <w:rsid w:val="00003E5F"/>
    <w:rsid w:val="000041FE"/>
    <w:rsid w:val="000051B1"/>
    <w:rsid w:val="000112F7"/>
    <w:rsid w:val="00012D5A"/>
    <w:rsid w:val="0001453E"/>
    <w:rsid w:val="00016996"/>
    <w:rsid w:val="00016AAC"/>
    <w:rsid w:val="00020197"/>
    <w:rsid w:val="000219FC"/>
    <w:rsid w:val="00021DD0"/>
    <w:rsid w:val="0002400D"/>
    <w:rsid w:val="00027CAE"/>
    <w:rsid w:val="00034127"/>
    <w:rsid w:val="00034386"/>
    <w:rsid w:val="00037361"/>
    <w:rsid w:val="00037B3D"/>
    <w:rsid w:val="00040426"/>
    <w:rsid w:val="0004180A"/>
    <w:rsid w:val="0004207E"/>
    <w:rsid w:val="000422B0"/>
    <w:rsid w:val="00045470"/>
    <w:rsid w:val="00046BA9"/>
    <w:rsid w:val="00050363"/>
    <w:rsid w:val="00052512"/>
    <w:rsid w:val="000533E9"/>
    <w:rsid w:val="0005343A"/>
    <w:rsid w:val="00053E73"/>
    <w:rsid w:val="00053F9E"/>
    <w:rsid w:val="0005589B"/>
    <w:rsid w:val="00056B78"/>
    <w:rsid w:val="00057704"/>
    <w:rsid w:val="00057BC4"/>
    <w:rsid w:val="000614E8"/>
    <w:rsid w:val="00062BEA"/>
    <w:rsid w:val="00064DAF"/>
    <w:rsid w:val="00065E12"/>
    <w:rsid w:val="00070E11"/>
    <w:rsid w:val="000716F2"/>
    <w:rsid w:val="00071BE8"/>
    <w:rsid w:val="00082765"/>
    <w:rsid w:val="0008604B"/>
    <w:rsid w:val="00087DAE"/>
    <w:rsid w:val="000918D3"/>
    <w:rsid w:val="000924E6"/>
    <w:rsid w:val="000956FB"/>
    <w:rsid w:val="000A0D9B"/>
    <w:rsid w:val="000A2C86"/>
    <w:rsid w:val="000A67D4"/>
    <w:rsid w:val="000B09D4"/>
    <w:rsid w:val="000C07AE"/>
    <w:rsid w:val="000C1ADE"/>
    <w:rsid w:val="000C2955"/>
    <w:rsid w:val="000C2CD4"/>
    <w:rsid w:val="000C4323"/>
    <w:rsid w:val="000C7901"/>
    <w:rsid w:val="000C7D70"/>
    <w:rsid w:val="000D2394"/>
    <w:rsid w:val="000D3907"/>
    <w:rsid w:val="000D3975"/>
    <w:rsid w:val="000D3AFC"/>
    <w:rsid w:val="000E3819"/>
    <w:rsid w:val="000E6DF0"/>
    <w:rsid w:val="000F3F89"/>
    <w:rsid w:val="00100FAE"/>
    <w:rsid w:val="0010342F"/>
    <w:rsid w:val="001136F1"/>
    <w:rsid w:val="0011412E"/>
    <w:rsid w:val="001170F6"/>
    <w:rsid w:val="001174A5"/>
    <w:rsid w:val="00117D8F"/>
    <w:rsid w:val="001211F5"/>
    <w:rsid w:val="00121BF2"/>
    <w:rsid w:val="00121C93"/>
    <w:rsid w:val="001235F2"/>
    <w:rsid w:val="001240B9"/>
    <w:rsid w:val="00124F94"/>
    <w:rsid w:val="00126D93"/>
    <w:rsid w:val="00130CBF"/>
    <w:rsid w:val="001317FE"/>
    <w:rsid w:val="0013245E"/>
    <w:rsid w:val="001324D2"/>
    <w:rsid w:val="001337BC"/>
    <w:rsid w:val="00133C69"/>
    <w:rsid w:val="00142E94"/>
    <w:rsid w:val="00143D74"/>
    <w:rsid w:val="00144A1B"/>
    <w:rsid w:val="00145A4E"/>
    <w:rsid w:val="00150947"/>
    <w:rsid w:val="001563A0"/>
    <w:rsid w:val="00166596"/>
    <w:rsid w:val="00173707"/>
    <w:rsid w:val="00181476"/>
    <w:rsid w:val="00182582"/>
    <w:rsid w:val="00182EC4"/>
    <w:rsid w:val="00193C46"/>
    <w:rsid w:val="00194512"/>
    <w:rsid w:val="001A042E"/>
    <w:rsid w:val="001A43E6"/>
    <w:rsid w:val="001A4D9C"/>
    <w:rsid w:val="001A55AA"/>
    <w:rsid w:val="001A5996"/>
    <w:rsid w:val="001A5FE5"/>
    <w:rsid w:val="001A635E"/>
    <w:rsid w:val="001A6F5F"/>
    <w:rsid w:val="001B1702"/>
    <w:rsid w:val="001C0214"/>
    <w:rsid w:val="001C0C38"/>
    <w:rsid w:val="001C16A5"/>
    <w:rsid w:val="001C1858"/>
    <w:rsid w:val="001C369A"/>
    <w:rsid w:val="001C4683"/>
    <w:rsid w:val="001C6952"/>
    <w:rsid w:val="001C696C"/>
    <w:rsid w:val="001C7FD7"/>
    <w:rsid w:val="001D18FB"/>
    <w:rsid w:val="001D1BDB"/>
    <w:rsid w:val="001D28C5"/>
    <w:rsid w:val="001D3F58"/>
    <w:rsid w:val="001D40EF"/>
    <w:rsid w:val="001D4BC1"/>
    <w:rsid w:val="001E27FC"/>
    <w:rsid w:val="001E4CD8"/>
    <w:rsid w:val="001E59C6"/>
    <w:rsid w:val="001E703E"/>
    <w:rsid w:val="001E7545"/>
    <w:rsid w:val="001F27CE"/>
    <w:rsid w:val="001F38AF"/>
    <w:rsid w:val="001F5872"/>
    <w:rsid w:val="001F76FE"/>
    <w:rsid w:val="001F795F"/>
    <w:rsid w:val="00201A15"/>
    <w:rsid w:val="00202030"/>
    <w:rsid w:val="00203B58"/>
    <w:rsid w:val="00205F86"/>
    <w:rsid w:val="002066DA"/>
    <w:rsid w:val="00211B77"/>
    <w:rsid w:val="00216816"/>
    <w:rsid w:val="002175C1"/>
    <w:rsid w:val="00220BF0"/>
    <w:rsid w:val="002268A6"/>
    <w:rsid w:val="00230CC4"/>
    <w:rsid w:val="002354D4"/>
    <w:rsid w:val="00243540"/>
    <w:rsid w:val="0024428C"/>
    <w:rsid w:val="0024773B"/>
    <w:rsid w:val="00257D36"/>
    <w:rsid w:val="0026545C"/>
    <w:rsid w:val="002678ED"/>
    <w:rsid w:val="0027092B"/>
    <w:rsid w:val="00270A2D"/>
    <w:rsid w:val="00271835"/>
    <w:rsid w:val="002722BD"/>
    <w:rsid w:val="00273925"/>
    <w:rsid w:val="00273B07"/>
    <w:rsid w:val="002751CB"/>
    <w:rsid w:val="00277472"/>
    <w:rsid w:val="00282DC5"/>
    <w:rsid w:val="0029184C"/>
    <w:rsid w:val="00295A71"/>
    <w:rsid w:val="002A24A9"/>
    <w:rsid w:val="002A5BE1"/>
    <w:rsid w:val="002B27E9"/>
    <w:rsid w:val="002B3E71"/>
    <w:rsid w:val="002B5251"/>
    <w:rsid w:val="002B56F4"/>
    <w:rsid w:val="002B6D68"/>
    <w:rsid w:val="002C053E"/>
    <w:rsid w:val="002C0D3A"/>
    <w:rsid w:val="002C200B"/>
    <w:rsid w:val="002C31FD"/>
    <w:rsid w:val="002C33A2"/>
    <w:rsid w:val="002C455B"/>
    <w:rsid w:val="002C7EA9"/>
    <w:rsid w:val="002C7F89"/>
    <w:rsid w:val="002D1843"/>
    <w:rsid w:val="002D3D4E"/>
    <w:rsid w:val="002D5C67"/>
    <w:rsid w:val="002E2610"/>
    <w:rsid w:val="002F00BC"/>
    <w:rsid w:val="002F08CD"/>
    <w:rsid w:val="002F4BD4"/>
    <w:rsid w:val="002F4DB7"/>
    <w:rsid w:val="002F514A"/>
    <w:rsid w:val="00300C71"/>
    <w:rsid w:val="00300FFB"/>
    <w:rsid w:val="00301CB8"/>
    <w:rsid w:val="003051BD"/>
    <w:rsid w:val="00312075"/>
    <w:rsid w:val="003206B1"/>
    <w:rsid w:val="00323355"/>
    <w:rsid w:val="0032391C"/>
    <w:rsid w:val="00324583"/>
    <w:rsid w:val="0033023F"/>
    <w:rsid w:val="0033069C"/>
    <w:rsid w:val="003307F9"/>
    <w:rsid w:val="00333EBF"/>
    <w:rsid w:val="0033552F"/>
    <w:rsid w:val="0034022C"/>
    <w:rsid w:val="00342FEC"/>
    <w:rsid w:val="00346AF2"/>
    <w:rsid w:val="00346FF1"/>
    <w:rsid w:val="00347E48"/>
    <w:rsid w:val="00352B63"/>
    <w:rsid w:val="0035357F"/>
    <w:rsid w:val="0035567A"/>
    <w:rsid w:val="0035690C"/>
    <w:rsid w:val="00360A79"/>
    <w:rsid w:val="00360B86"/>
    <w:rsid w:val="00360E0D"/>
    <w:rsid w:val="00361FDE"/>
    <w:rsid w:val="00365CE3"/>
    <w:rsid w:val="003765DA"/>
    <w:rsid w:val="003802C4"/>
    <w:rsid w:val="00380946"/>
    <w:rsid w:val="00380CEC"/>
    <w:rsid w:val="003831E9"/>
    <w:rsid w:val="0038548E"/>
    <w:rsid w:val="00385BEC"/>
    <w:rsid w:val="003872F6"/>
    <w:rsid w:val="00387373"/>
    <w:rsid w:val="00387573"/>
    <w:rsid w:val="0039607E"/>
    <w:rsid w:val="003A48B2"/>
    <w:rsid w:val="003A6C0B"/>
    <w:rsid w:val="003B32F8"/>
    <w:rsid w:val="003B3DEE"/>
    <w:rsid w:val="003B5197"/>
    <w:rsid w:val="003B5A09"/>
    <w:rsid w:val="003B6D13"/>
    <w:rsid w:val="003C3767"/>
    <w:rsid w:val="003D0280"/>
    <w:rsid w:val="003D14E6"/>
    <w:rsid w:val="003D2691"/>
    <w:rsid w:val="003D6179"/>
    <w:rsid w:val="003D6947"/>
    <w:rsid w:val="003F0CF1"/>
    <w:rsid w:val="003F1B79"/>
    <w:rsid w:val="003F60BA"/>
    <w:rsid w:val="0040042F"/>
    <w:rsid w:val="00400C9E"/>
    <w:rsid w:val="004013E1"/>
    <w:rsid w:val="00405689"/>
    <w:rsid w:val="00405ECB"/>
    <w:rsid w:val="00407065"/>
    <w:rsid w:val="004076A5"/>
    <w:rsid w:val="00413201"/>
    <w:rsid w:val="00414915"/>
    <w:rsid w:val="004157D2"/>
    <w:rsid w:val="00416535"/>
    <w:rsid w:val="00416CA2"/>
    <w:rsid w:val="00420686"/>
    <w:rsid w:val="004210E1"/>
    <w:rsid w:val="004243A7"/>
    <w:rsid w:val="0042558D"/>
    <w:rsid w:val="004262D7"/>
    <w:rsid w:val="004274A7"/>
    <w:rsid w:val="00427A14"/>
    <w:rsid w:val="00427CD8"/>
    <w:rsid w:val="00431691"/>
    <w:rsid w:val="00431D12"/>
    <w:rsid w:val="00432FDF"/>
    <w:rsid w:val="004356D1"/>
    <w:rsid w:val="004370A5"/>
    <w:rsid w:val="00437FC8"/>
    <w:rsid w:val="00441462"/>
    <w:rsid w:val="00441C55"/>
    <w:rsid w:val="0044279A"/>
    <w:rsid w:val="004429F1"/>
    <w:rsid w:val="00445C04"/>
    <w:rsid w:val="00446860"/>
    <w:rsid w:val="00447D85"/>
    <w:rsid w:val="00452D28"/>
    <w:rsid w:val="00453E83"/>
    <w:rsid w:val="00455EF0"/>
    <w:rsid w:val="00456898"/>
    <w:rsid w:val="00463201"/>
    <w:rsid w:val="00466D0C"/>
    <w:rsid w:val="00467A7F"/>
    <w:rsid w:val="00474C73"/>
    <w:rsid w:val="00475482"/>
    <w:rsid w:val="004759A0"/>
    <w:rsid w:val="00475EB9"/>
    <w:rsid w:val="004764B5"/>
    <w:rsid w:val="00480374"/>
    <w:rsid w:val="00480B02"/>
    <w:rsid w:val="00480F91"/>
    <w:rsid w:val="00481A25"/>
    <w:rsid w:val="00481D22"/>
    <w:rsid w:val="00490842"/>
    <w:rsid w:val="00490DDE"/>
    <w:rsid w:val="00490E90"/>
    <w:rsid w:val="00491EB8"/>
    <w:rsid w:val="004A01B1"/>
    <w:rsid w:val="004A17B4"/>
    <w:rsid w:val="004A19DD"/>
    <w:rsid w:val="004A4C6A"/>
    <w:rsid w:val="004A4D66"/>
    <w:rsid w:val="004A6B9F"/>
    <w:rsid w:val="004A7389"/>
    <w:rsid w:val="004B04C5"/>
    <w:rsid w:val="004B42AF"/>
    <w:rsid w:val="004B5294"/>
    <w:rsid w:val="004C2650"/>
    <w:rsid w:val="004C3810"/>
    <w:rsid w:val="004C7273"/>
    <w:rsid w:val="004D1EC3"/>
    <w:rsid w:val="004D2DD3"/>
    <w:rsid w:val="004D375B"/>
    <w:rsid w:val="004D3A31"/>
    <w:rsid w:val="004D3AA2"/>
    <w:rsid w:val="004D4992"/>
    <w:rsid w:val="004D5242"/>
    <w:rsid w:val="004D5B8D"/>
    <w:rsid w:val="004D5CF8"/>
    <w:rsid w:val="004D6F9C"/>
    <w:rsid w:val="004E005C"/>
    <w:rsid w:val="004E015C"/>
    <w:rsid w:val="004E0C9D"/>
    <w:rsid w:val="004E1B99"/>
    <w:rsid w:val="004E2FAF"/>
    <w:rsid w:val="004E4D30"/>
    <w:rsid w:val="004E623D"/>
    <w:rsid w:val="004E69DD"/>
    <w:rsid w:val="004F13BC"/>
    <w:rsid w:val="004F435E"/>
    <w:rsid w:val="004F5029"/>
    <w:rsid w:val="004F61F8"/>
    <w:rsid w:val="005004B5"/>
    <w:rsid w:val="005009D4"/>
    <w:rsid w:val="00503480"/>
    <w:rsid w:val="0051064A"/>
    <w:rsid w:val="005109F8"/>
    <w:rsid w:val="005143B4"/>
    <w:rsid w:val="00514CDA"/>
    <w:rsid w:val="00515DBA"/>
    <w:rsid w:val="00517DDC"/>
    <w:rsid w:val="00521B98"/>
    <w:rsid w:val="00522E2B"/>
    <w:rsid w:val="00526DF3"/>
    <w:rsid w:val="00532378"/>
    <w:rsid w:val="00533E09"/>
    <w:rsid w:val="00534469"/>
    <w:rsid w:val="005430AF"/>
    <w:rsid w:val="00544720"/>
    <w:rsid w:val="00545096"/>
    <w:rsid w:val="00545312"/>
    <w:rsid w:val="00545ABF"/>
    <w:rsid w:val="00550D28"/>
    <w:rsid w:val="00550F23"/>
    <w:rsid w:val="00551F29"/>
    <w:rsid w:val="00552F11"/>
    <w:rsid w:val="00554E3F"/>
    <w:rsid w:val="0055640A"/>
    <w:rsid w:val="005621FB"/>
    <w:rsid w:val="00563A94"/>
    <w:rsid w:val="005647C0"/>
    <w:rsid w:val="00564942"/>
    <w:rsid w:val="00566C66"/>
    <w:rsid w:val="00573843"/>
    <w:rsid w:val="00577048"/>
    <w:rsid w:val="00581354"/>
    <w:rsid w:val="00582090"/>
    <w:rsid w:val="005835F8"/>
    <w:rsid w:val="00585816"/>
    <w:rsid w:val="005877A5"/>
    <w:rsid w:val="00587DB7"/>
    <w:rsid w:val="00591153"/>
    <w:rsid w:val="00593275"/>
    <w:rsid w:val="00595880"/>
    <w:rsid w:val="00597BBD"/>
    <w:rsid w:val="005A4FA7"/>
    <w:rsid w:val="005A5B88"/>
    <w:rsid w:val="005A71CD"/>
    <w:rsid w:val="005A76C6"/>
    <w:rsid w:val="005B0B72"/>
    <w:rsid w:val="005B0F5E"/>
    <w:rsid w:val="005B4BFD"/>
    <w:rsid w:val="005C00E5"/>
    <w:rsid w:val="005C1235"/>
    <w:rsid w:val="005C4ADB"/>
    <w:rsid w:val="005C5994"/>
    <w:rsid w:val="005C5BC4"/>
    <w:rsid w:val="005D01DE"/>
    <w:rsid w:val="005D3ADE"/>
    <w:rsid w:val="005D4986"/>
    <w:rsid w:val="005D4CE7"/>
    <w:rsid w:val="005D57F4"/>
    <w:rsid w:val="005D64E5"/>
    <w:rsid w:val="005E0542"/>
    <w:rsid w:val="005E158D"/>
    <w:rsid w:val="005E4DE9"/>
    <w:rsid w:val="005E51F2"/>
    <w:rsid w:val="005F1861"/>
    <w:rsid w:val="005F1B41"/>
    <w:rsid w:val="005F444C"/>
    <w:rsid w:val="005F53AA"/>
    <w:rsid w:val="005F5AC9"/>
    <w:rsid w:val="005F7FCF"/>
    <w:rsid w:val="00601914"/>
    <w:rsid w:val="00611288"/>
    <w:rsid w:val="00613416"/>
    <w:rsid w:val="0061451F"/>
    <w:rsid w:val="00614846"/>
    <w:rsid w:val="00615C85"/>
    <w:rsid w:val="006208B4"/>
    <w:rsid w:val="00623746"/>
    <w:rsid w:val="00623F13"/>
    <w:rsid w:val="00624636"/>
    <w:rsid w:val="006256AB"/>
    <w:rsid w:val="00626600"/>
    <w:rsid w:val="006315CE"/>
    <w:rsid w:val="00633E26"/>
    <w:rsid w:val="00635824"/>
    <w:rsid w:val="00642CB0"/>
    <w:rsid w:val="00642EE8"/>
    <w:rsid w:val="0064519A"/>
    <w:rsid w:val="00646DC4"/>
    <w:rsid w:val="00646E61"/>
    <w:rsid w:val="006502AF"/>
    <w:rsid w:val="006569DA"/>
    <w:rsid w:val="00656D2A"/>
    <w:rsid w:val="00660762"/>
    <w:rsid w:val="00670431"/>
    <w:rsid w:val="00673997"/>
    <w:rsid w:val="006767E1"/>
    <w:rsid w:val="00681A26"/>
    <w:rsid w:val="006843EB"/>
    <w:rsid w:val="00684CF9"/>
    <w:rsid w:val="00690929"/>
    <w:rsid w:val="006929AB"/>
    <w:rsid w:val="00692D23"/>
    <w:rsid w:val="00694F0B"/>
    <w:rsid w:val="0069500C"/>
    <w:rsid w:val="00695E33"/>
    <w:rsid w:val="00697676"/>
    <w:rsid w:val="00697ABC"/>
    <w:rsid w:val="006A0D2F"/>
    <w:rsid w:val="006A7F56"/>
    <w:rsid w:val="006B1DAC"/>
    <w:rsid w:val="006B25E1"/>
    <w:rsid w:val="006B302A"/>
    <w:rsid w:val="006B3FCF"/>
    <w:rsid w:val="006B6171"/>
    <w:rsid w:val="006B6FE7"/>
    <w:rsid w:val="006C1105"/>
    <w:rsid w:val="006C6F50"/>
    <w:rsid w:val="006C701B"/>
    <w:rsid w:val="006D1105"/>
    <w:rsid w:val="006D7F16"/>
    <w:rsid w:val="006E0C59"/>
    <w:rsid w:val="006E1534"/>
    <w:rsid w:val="006E77B3"/>
    <w:rsid w:val="006F28D3"/>
    <w:rsid w:val="006F554F"/>
    <w:rsid w:val="006F5B45"/>
    <w:rsid w:val="00700C9A"/>
    <w:rsid w:val="007031A4"/>
    <w:rsid w:val="00703AEB"/>
    <w:rsid w:val="00703F9D"/>
    <w:rsid w:val="007047DE"/>
    <w:rsid w:val="00705835"/>
    <w:rsid w:val="007078E4"/>
    <w:rsid w:val="00710092"/>
    <w:rsid w:val="0071218B"/>
    <w:rsid w:val="007146B5"/>
    <w:rsid w:val="00720514"/>
    <w:rsid w:val="00723677"/>
    <w:rsid w:val="0074072E"/>
    <w:rsid w:val="00740AB1"/>
    <w:rsid w:val="00741074"/>
    <w:rsid w:val="00742104"/>
    <w:rsid w:val="0074606D"/>
    <w:rsid w:val="0075074A"/>
    <w:rsid w:val="00751FCB"/>
    <w:rsid w:val="00753E03"/>
    <w:rsid w:val="00755ED4"/>
    <w:rsid w:val="00757B8A"/>
    <w:rsid w:val="00760E36"/>
    <w:rsid w:val="00760E89"/>
    <w:rsid w:val="00761AE9"/>
    <w:rsid w:val="00761B0D"/>
    <w:rsid w:val="007655E3"/>
    <w:rsid w:val="00767113"/>
    <w:rsid w:val="007727B2"/>
    <w:rsid w:val="00773598"/>
    <w:rsid w:val="00775F11"/>
    <w:rsid w:val="00775F59"/>
    <w:rsid w:val="007766FB"/>
    <w:rsid w:val="00777FBC"/>
    <w:rsid w:val="007821BF"/>
    <w:rsid w:val="00782E6A"/>
    <w:rsid w:val="007837E1"/>
    <w:rsid w:val="0078580A"/>
    <w:rsid w:val="0079025B"/>
    <w:rsid w:val="007966FE"/>
    <w:rsid w:val="00797157"/>
    <w:rsid w:val="00797EFA"/>
    <w:rsid w:val="007A1145"/>
    <w:rsid w:val="007A2202"/>
    <w:rsid w:val="007A2B38"/>
    <w:rsid w:val="007A4298"/>
    <w:rsid w:val="007A4DB7"/>
    <w:rsid w:val="007A79F0"/>
    <w:rsid w:val="007A7F17"/>
    <w:rsid w:val="007B1D4A"/>
    <w:rsid w:val="007B22F3"/>
    <w:rsid w:val="007B2A3B"/>
    <w:rsid w:val="007B4BCE"/>
    <w:rsid w:val="007C0B3D"/>
    <w:rsid w:val="007C158F"/>
    <w:rsid w:val="007C3BBB"/>
    <w:rsid w:val="007C46B2"/>
    <w:rsid w:val="007C5B98"/>
    <w:rsid w:val="007C5F9E"/>
    <w:rsid w:val="007C7710"/>
    <w:rsid w:val="007C7EAF"/>
    <w:rsid w:val="007D2566"/>
    <w:rsid w:val="007D4C2F"/>
    <w:rsid w:val="007D5A05"/>
    <w:rsid w:val="007D5CBB"/>
    <w:rsid w:val="007D7608"/>
    <w:rsid w:val="007D7AF6"/>
    <w:rsid w:val="007D7B5F"/>
    <w:rsid w:val="007D7CE6"/>
    <w:rsid w:val="007E21A1"/>
    <w:rsid w:val="007E55D6"/>
    <w:rsid w:val="007E70D7"/>
    <w:rsid w:val="007E7173"/>
    <w:rsid w:val="007E763E"/>
    <w:rsid w:val="007F2B87"/>
    <w:rsid w:val="007F69FB"/>
    <w:rsid w:val="008012C0"/>
    <w:rsid w:val="00801B78"/>
    <w:rsid w:val="00801EA0"/>
    <w:rsid w:val="008030B9"/>
    <w:rsid w:val="00804D0A"/>
    <w:rsid w:val="008068BC"/>
    <w:rsid w:val="0080738C"/>
    <w:rsid w:val="00807669"/>
    <w:rsid w:val="008133C7"/>
    <w:rsid w:val="00816BC4"/>
    <w:rsid w:val="008210BB"/>
    <w:rsid w:val="008210D9"/>
    <w:rsid w:val="00821E04"/>
    <w:rsid w:val="00823B05"/>
    <w:rsid w:val="00824495"/>
    <w:rsid w:val="00833C3B"/>
    <w:rsid w:val="00836B75"/>
    <w:rsid w:val="00840EFA"/>
    <w:rsid w:val="0084526B"/>
    <w:rsid w:val="00845401"/>
    <w:rsid w:val="0084695F"/>
    <w:rsid w:val="00847722"/>
    <w:rsid w:val="00854F93"/>
    <w:rsid w:val="00855599"/>
    <w:rsid w:val="008561BD"/>
    <w:rsid w:val="008563C4"/>
    <w:rsid w:val="00857EAC"/>
    <w:rsid w:val="00866C14"/>
    <w:rsid w:val="008709AF"/>
    <w:rsid w:val="0087116C"/>
    <w:rsid w:val="0087138C"/>
    <w:rsid w:val="00872080"/>
    <w:rsid w:val="00874CED"/>
    <w:rsid w:val="00875714"/>
    <w:rsid w:val="00876AEB"/>
    <w:rsid w:val="00877551"/>
    <w:rsid w:val="00880A9C"/>
    <w:rsid w:val="00890890"/>
    <w:rsid w:val="008919AC"/>
    <w:rsid w:val="008964C0"/>
    <w:rsid w:val="00896935"/>
    <w:rsid w:val="008A5101"/>
    <w:rsid w:val="008B119D"/>
    <w:rsid w:val="008B23F2"/>
    <w:rsid w:val="008B3C3B"/>
    <w:rsid w:val="008B71C0"/>
    <w:rsid w:val="008B79CA"/>
    <w:rsid w:val="008B7A4B"/>
    <w:rsid w:val="008C2DCC"/>
    <w:rsid w:val="008C65A3"/>
    <w:rsid w:val="008C6728"/>
    <w:rsid w:val="008C76FA"/>
    <w:rsid w:val="008D005E"/>
    <w:rsid w:val="008D0678"/>
    <w:rsid w:val="008D0782"/>
    <w:rsid w:val="008D2058"/>
    <w:rsid w:val="008D2267"/>
    <w:rsid w:val="008D2B92"/>
    <w:rsid w:val="008D5241"/>
    <w:rsid w:val="008D5DC7"/>
    <w:rsid w:val="008E0C31"/>
    <w:rsid w:val="008E41AE"/>
    <w:rsid w:val="008E71B8"/>
    <w:rsid w:val="008F0409"/>
    <w:rsid w:val="008F3B6D"/>
    <w:rsid w:val="008F480D"/>
    <w:rsid w:val="008F660A"/>
    <w:rsid w:val="009034DC"/>
    <w:rsid w:val="00903F6A"/>
    <w:rsid w:val="009060C3"/>
    <w:rsid w:val="0090689B"/>
    <w:rsid w:val="0090720B"/>
    <w:rsid w:val="009164D6"/>
    <w:rsid w:val="0092384F"/>
    <w:rsid w:val="00924FFD"/>
    <w:rsid w:val="00925937"/>
    <w:rsid w:val="00926292"/>
    <w:rsid w:val="00926B3C"/>
    <w:rsid w:val="00931868"/>
    <w:rsid w:val="00931DE7"/>
    <w:rsid w:val="009346C4"/>
    <w:rsid w:val="00935EB6"/>
    <w:rsid w:val="009368B6"/>
    <w:rsid w:val="00942A0F"/>
    <w:rsid w:val="0094650C"/>
    <w:rsid w:val="009471C8"/>
    <w:rsid w:val="009506FE"/>
    <w:rsid w:val="00951986"/>
    <w:rsid w:val="00952326"/>
    <w:rsid w:val="00952794"/>
    <w:rsid w:val="009577C6"/>
    <w:rsid w:val="00957C5D"/>
    <w:rsid w:val="00957E28"/>
    <w:rsid w:val="00960D1C"/>
    <w:rsid w:val="00961FD7"/>
    <w:rsid w:val="00967228"/>
    <w:rsid w:val="00974D8A"/>
    <w:rsid w:val="0097546C"/>
    <w:rsid w:val="00980AE8"/>
    <w:rsid w:val="00982F4A"/>
    <w:rsid w:val="009854F3"/>
    <w:rsid w:val="00985E7D"/>
    <w:rsid w:val="00986C82"/>
    <w:rsid w:val="0099109A"/>
    <w:rsid w:val="00991589"/>
    <w:rsid w:val="00992830"/>
    <w:rsid w:val="00993DCF"/>
    <w:rsid w:val="00995DBF"/>
    <w:rsid w:val="009A243F"/>
    <w:rsid w:val="009A456B"/>
    <w:rsid w:val="009A7AE9"/>
    <w:rsid w:val="009B119F"/>
    <w:rsid w:val="009B21D8"/>
    <w:rsid w:val="009B2DFF"/>
    <w:rsid w:val="009B417A"/>
    <w:rsid w:val="009C09BE"/>
    <w:rsid w:val="009C1CB5"/>
    <w:rsid w:val="009C55BC"/>
    <w:rsid w:val="009C6DA2"/>
    <w:rsid w:val="009C76B6"/>
    <w:rsid w:val="009D06B5"/>
    <w:rsid w:val="009D44A2"/>
    <w:rsid w:val="009D4A62"/>
    <w:rsid w:val="009E14FF"/>
    <w:rsid w:val="009E4190"/>
    <w:rsid w:val="009E4CD1"/>
    <w:rsid w:val="009E7CC1"/>
    <w:rsid w:val="009F00E9"/>
    <w:rsid w:val="009F2DF2"/>
    <w:rsid w:val="009F5863"/>
    <w:rsid w:val="009F5F8C"/>
    <w:rsid w:val="009F7A8A"/>
    <w:rsid w:val="00A029C5"/>
    <w:rsid w:val="00A02E94"/>
    <w:rsid w:val="00A0567B"/>
    <w:rsid w:val="00A05822"/>
    <w:rsid w:val="00A106AA"/>
    <w:rsid w:val="00A12CAC"/>
    <w:rsid w:val="00A1576C"/>
    <w:rsid w:val="00A15AF6"/>
    <w:rsid w:val="00A17CA1"/>
    <w:rsid w:val="00A22208"/>
    <w:rsid w:val="00A228F6"/>
    <w:rsid w:val="00A238FC"/>
    <w:rsid w:val="00A27525"/>
    <w:rsid w:val="00A3079C"/>
    <w:rsid w:val="00A3523A"/>
    <w:rsid w:val="00A354DE"/>
    <w:rsid w:val="00A37288"/>
    <w:rsid w:val="00A417AF"/>
    <w:rsid w:val="00A44162"/>
    <w:rsid w:val="00A469B3"/>
    <w:rsid w:val="00A51155"/>
    <w:rsid w:val="00A53814"/>
    <w:rsid w:val="00A54A17"/>
    <w:rsid w:val="00A5724D"/>
    <w:rsid w:val="00A63094"/>
    <w:rsid w:val="00A667CC"/>
    <w:rsid w:val="00A67174"/>
    <w:rsid w:val="00A67CB9"/>
    <w:rsid w:val="00A7202A"/>
    <w:rsid w:val="00A7371A"/>
    <w:rsid w:val="00A760B0"/>
    <w:rsid w:val="00A80586"/>
    <w:rsid w:val="00A80FF0"/>
    <w:rsid w:val="00A8197F"/>
    <w:rsid w:val="00A8440F"/>
    <w:rsid w:val="00A84A71"/>
    <w:rsid w:val="00A87274"/>
    <w:rsid w:val="00A91DFF"/>
    <w:rsid w:val="00A92E8D"/>
    <w:rsid w:val="00A94908"/>
    <w:rsid w:val="00A9573E"/>
    <w:rsid w:val="00AB1920"/>
    <w:rsid w:val="00AB1AFA"/>
    <w:rsid w:val="00AC3239"/>
    <w:rsid w:val="00AD010C"/>
    <w:rsid w:val="00AD3283"/>
    <w:rsid w:val="00AD6610"/>
    <w:rsid w:val="00AD6634"/>
    <w:rsid w:val="00AE2E32"/>
    <w:rsid w:val="00AE4192"/>
    <w:rsid w:val="00AF08EC"/>
    <w:rsid w:val="00AF212F"/>
    <w:rsid w:val="00B003BF"/>
    <w:rsid w:val="00B0079F"/>
    <w:rsid w:val="00B00A28"/>
    <w:rsid w:val="00B01BED"/>
    <w:rsid w:val="00B11614"/>
    <w:rsid w:val="00B12763"/>
    <w:rsid w:val="00B12D17"/>
    <w:rsid w:val="00B16824"/>
    <w:rsid w:val="00B2014B"/>
    <w:rsid w:val="00B20657"/>
    <w:rsid w:val="00B2462D"/>
    <w:rsid w:val="00B2613D"/>
    <w:rsid w:val="00B26DBB"/>
    <w:rsid w:val="00B2711B"/>
    <w:rsid w:val="00B27A6C"/>
    <w:rsid w:val="00B31610"/>
    <w:rsid w:val="00B31F36"/>
    <w:rsid w:val="00B32517"/>
    <w:rsid w:val="00B33228"/>
    <w:rsid w:val="00B337C5"/>
    <w:rsid w:val="00B362ED"/>
    <w:rsid w:val="00B36AAD"/>
    <w:rsid w:val="00B441F0"/>
    <w:rsid w:val="00B45472"/>
    <w:rsid w:val="00B47273"/>
    <w:rsid w:val="00B472BC"/>
    <w:rsid w:val="00B5357E"/>
    <w:rsid w:val="00B56445"/>
    <w:rsid w:val="00B566BB"/>
    <w:rsid w:val="00B5752E"/>
    <w:rsid w:val="00B60156"/>
    <w:rsid w:val="00B626D8"/>
    <w:rsid w:val="00B63DC6"/>
    <w:rsid w:val="00B6580A"/>
    <w:rsid w:val="00B67D7D"/>
    <w:rsid w:val="00B73A70"/>
    <w:rsid w:val="00B7621B"/>
    <w:rsid w:val="00B76515"/>
    <w:rsid w:val="00B769BF"/>
    <w:rsid w:val="00B76E12"/>
    <w:rsid w:val="00B77FAB"/>
    <w:rsid w:val="00B81BA3"/>
    <w:rsid w:val="00B81DEE"/>
    <w:rsid w:val="00B822AC"/>
    <w:rsid w:val="00B82C0E"/>
    <w:rsid w:val="00B82EAB"/>
    <w:rsid w:val="00B84D24"/>
    <w:rsid w:val="00B8621A"/>
    <w:rsid w:val="00B904F4"/>
    <w:rsid w:val="00B97291"/>
    <w:rsid w:val="00B97D31"/>
    <w:rsid w:val="00BA034B"/>
    <w:rsid w:val="00BA3FEE"/>
    <w:rsid w:val="00BA6B7D"/>
    <w:rsid w:val="00BB19F4"/>
    <w:rsid w:val="00BB3578"/>
    <w:rsid w:val="00BB59A0"/>
    <w:rsid w:val="00BB5D4B"/>
    <w:rsid w:val="00BB6F5F"/>
    <w:rsid w:val="00BC0515"/>
    <w:rsid w:val="00BC0715"/>
    <w:rsid w:val="00BC10CD"/>
    <w:rsid w:val="00BC6E3D"/>
    <w:rsid w:val="00BD0401"/>
    <w:rsid w:val="00BD4AF1"/>
    <w:rsid w:val="00BD51B4"/>
    <w:rsid w:val="00BD78D5"/>
    <w:rsid w:val="00BE22E5"/>
    <w:rsid w:val="00BE4EED"/>
    <w:rsid w:val="00BF2220"/>
    <w:rsid w:val="00BF52C5"/>
    <w:rsid w:val="00BF5D19"/>
    <w:rsid w:val="00BF658D"/>
    <w:rsid w:val="00BF7E16"/>
    <w:rsid w:val="00C00AE9"/>
    <w:rsid w:val="00C0258D"/>
    <w:rsid w:val="00C026A0"/>
    <w:rsid w:val="00C03372"/>
    <w:rsid w:val="00C0499C"/>
    <w:rsid w:val="00C053BF"/>
    <w:rsid w:val="00C068DB"/>
    <w:rsid w:val="00C10FA0"/>
    <w:rsid w:val="00C129C3"/>
    <w:rsid w:val="00C20511"/>
    <w:rsid w:val="00C21CD1"/>
    <w:rsid w:val="00C244A9"/>
    <w:rsid w:val="00C24F72"/>
    <w:rsid w:val="00C31420"/>
    <w:rsid w:val="00C324A8"/>
    <w:rsid w:val="00C332E8"/>
    <w:rsid w:val="00C35390"/>
    <w:rsid w:val="00C354B1"/>
    <w:rsid w:val="00C35A9C"/>
    <w:rsid w:val="00C35AEB"/>
    <w:rsid w:val="00C35FDB"/>
    <w:rsid w:val="00C37939"/>
    <w:rsid w:val="00C41169"/>
    <w:rsid w:val="00C522BB"/>
    <w:rsid w:val="00C53C49"/>
    <w:rsid w:val="00C53E6D"/>
    <w:rsid w:val="00C625C5"/>
    <w:rsid w:val="00C6570E"/>
    <w:rsid w:val="00C65DDB"/>
    <w:rsid w:val="00C666AA"/>
    <w:rsid w:val="00C67638"/>
    <w:rsid w:val="00C70175"/>
    <w:rsid w:val="00C70216"/>
    <w:rsid w:val="00C71FED"/>
    <w:rsid w:val="00C7240A"/>
    <w:rsid w:val="00C72B0C"/>
    <w:rsid w:val="00C74EB2"/>
    <w:rsid w:val="00C77697"/>
    <w:rsid w:val="00C82F99"/>
    <w:rsid w:val="00C84C30"/>
    <w:rsid w:val="00C87566"/>
    <w:rsid w:val="00C875A4"/>
    <w:rsid w:val="00C90ED1"/>
    <w:rsid w:val="00C91746"/>
    <w:rsid w:val="00C91FFF"/>
    <w:rsid w:val="00C9278E"/>
    <w:rsid w:val="00C9370B"/>
    <w:rsid w:val="00C9438C"/>
    <w:rsid w:val="00C97675"/>
    <w:rsid w:val="00CA00AF"/>
    <w:rsid w:val="00CA48F9"/>
    <w:rsid w:val="00CA4D7B"/>
    <w:rsid w:val="00CA59DA"/>
    <w:rsid w:val="00CA64D2"/>
    <w:rsid w:val="00CA64FB"/>
    <w:rsid w:val="00CA716A"/>
    <w:rsid w:val="00CB089E"/>
    <w:rsid w:val="00CB0C7B"/>
    <w:rsid w:val="00CB0D9C"/>
    <w:rsid w:val="00CB0FEE"/>
    <w:rsid w:val="00CB4689"/>
    <w:rsid w:val="00CB70CB"/>
    <w:rsid w:val="00CC51B9"/>
    <w:rsid w:val="00CD3B15"/>
    <w:rsid w:val="00CD7EDF"/>
    <w:rsid w:val="00CE2618"/>
    <w:rsid w:val="00CE4C0F"/>
    <w:rsid w:val="00CE7AA1"/>
    <w:rsid w:val="00CF170A"/>
    <w:rsid w:val="00CF5998"/>
    <w:rsid w:val="00CF6299"/>
    <w:rsid w:val="00CF7C85"/>
    <w:rsid w:val="00D01B9A"/>
    <w:rsid w:val="00D03B22"/>
    <w:rsid w:val="00D0462F"/>
    <w:rsid w:val="00D05B00"/>
    <w:rsid w:val="00D06005"/>
    <w:rsid w:val="00D06405"/>
    <w:rsid w:val="00D06B3A"/>
    <w:rsid w:val="00D07722"/>
    <w:rsid w:val="00D1061A"/>
    <w:rsid w:val="00D157BE"/>
    <w:rsid w:val="00D17136"/>
    <w:rsid w:val="00D2563C"/>
    <w:rsid w:val="00D26E19"/>
    <w:rsid w:val="00D27F25"/>
    <w:rsid w:val="00D330D7"/>
    <w:rsid w:val="00D44BB6"/>
    <w:rsid w:val="00D4524D"/>
    <w:rsid w:val="00D452BA"/>
    <w:rsid w:val="00D46A2A"/>
    <w:rsid w:val="00D46C5A"/>
    <w:rsid w:val="00D50B0F"/>
    <w:rsid w:val="00D52FFA"/>
    <w:rsid w:val="00D556B2"/>
    <w:rsid w:val="00D55D66"/>
    <w:rsid w:val="00D56B05"/>
    <w:rsid w:val="00D60909"/>
    <w:rsid w:val="00D61CA5"/>
    <w:rsid w:val="00D67ED3"/>
    <w:rsid w:val="00D73025"/>
    <w:rsid w:val="00D73579"/>
    <w:rsid w:val="00D749C7"/>
    <w:rsid w:val="00D74BC7"/>
    <w:rsid w:val="00D75E37"/>
    <w:rsid w:val="00D7691C"/>
    <w:rsid w:val="00D76D5F"/>
    <w:rsid w:val="00D8410E"/>
    <w:rsid w:val="00D853F1"/>
    <w:rsid w:val="00D857C5"/>
    <w:rsid w:val="00D857F4"/>
    <w:rsid w:val="00D90020"/>
    <w:rsid w:val="00D92505"/>
    <w:rsid w:val="00D93384"/>
    <w:rsid w:val="00D94971"/>
    <w:rsid w:val="00D95B04"/>
    <w:rsid w:val="00DA0227"/>
    <w:rsid w:val="00DA0F73"/>
    <w:rsid w:val="00DA19A4"/>
    <w:rsid w:val="00DA2306"/>
    <w:rsid w:val="00DB029A"/>
    <w:rsid w:val="00DB0E9A"/>
    <w:rsid w:val="00DB647C"/>
    <w:rsid w:val="00DC3A0B"/>
    <w:rsid w:val="00DC4B8F"/>
    <w:rsid w:val="00DD01F3"/>
    <w:rsid w:val="00DD206F"/>
    <w:rsid w:val="00DD21B0"/>
    <w:rsid w:val="00DD3132"/>
    <w:rsid w:val="00DD5358"/>
    <w:rsid w:val="00DD659D"/>
    <w:rsid w:val="00DE1880"/>
    <w:rsid w:val="00DE2BAB"/>
    <w:rsid w:val="00DE4159"/>
    <w:rsid w:val="00DE4E6A"/>
    <w:rsid w:val="00DF1AD2"/>
    <w:rsid w:val="00DF1C44"/>
    <w:rsid w:val="00DF7976"/>
    <w:rsid w:val="00E025B0"/>
    <w:rsid w:val="00E02859"/>
    <w:rsid w:val="00E06EA8"/>
    <w:rsid w:val="00E07E15"/>
    <w:rsid w:val="00E1094F"/>
    <w:rsid w:val="00E110D7"/>
    <w:rsid w:val="00E12821"/>
    <w:rsid w:val="00E12FBB"/>
    <w:rsid w:val="00E13D3E"/>
    <w:rsid w:val="00E13FA3"/>
    <w:rsid w:val="00E15D0F"/>
    <w:rsid w:val="00E160A7"/>
    <w:rsid w:val="00E161C2"/>
    <w:rsid w:val="00E1724C"/>
    <w:rsid w:val="00E2316A"/>
    <w:rsid w:val="00E2341C"/>
    <w:rsid w:val="00E261F4"/>
    <w:rsid w:val="00E30417"/>
    <w:rsid w:val="00E318E6"/>
    <w:rsid w:val="00E3284A"/>
    <w:rsid w:val="00E3659C"/>
    <w:rsid w:val="00E36980"/>
    <w:rsid w:val="00E422E0"/>
    <w:rsid w:val="00E42F9E"/>
    <w:rsid w:val="00E43F4F"/>
    <w:rsid w:val="00E44365"/>
    <w:rsid w:val="00E448E8"/>
    <w:rsid w:val="00E44EA6"/>
    <w:rsid w:val="00E5170E"/>
    <w:rsid w:val="00E5307C"/>
    <w:rsid w:val="00E53C20"/>
    <w:rsid w:val="00E54A1E"/>
    <w:rsid w:val="00E55805"/>
    <w:rsid w:val="00E55D85"/>
    <w:rsid w:val="00E57EC8"/>
    <w:rsid w:val="00E604C3"/>
    <w:rsid w:val="00E6235F"/>
    <w:rsid w:val="00E6490C"/>
    <w:rsid w:val="00E7017C"/>
    <w:rsid w:val="00E7051E"/>
    <w:rsid w:val="00E72D53"/>
    <w:rsid w:val="00E72EEC"/>
    <w:rsid w:val="00E73FB4"/>
    <w:rsid w:val="00E74FB3"/>
    <w:rsid w:val="00E75A56"/>
    <w:rsid w:val="00E80642"/>
    <w:rsid w:val="00E82870"/>
    <w:rsid w:val="00E8321F"/>
    <w:rsid w:val="00E8395D"/>
    <w:rsid w:val="00E83C28"/>
    <w:rsid w:val="00E86ADC"/>
    <w:rsid w:val="00E928F4"/>
    <w:rsid w:val="00E93CD8"/>
    <w:rsid w:val="00E9430F"/>
    <w:rsid w:val="00E94ED5"/>
    <w:rsid w:val="00E94F2F"/>
    <w:rsid w:val="00E962FE"/>
    <w:rsid w:val="00E97FA8"/>
    <w:rsid w:val="00EA0EA9"/>
    <w:rsid w:val="00EA7683"/>
    <w:rsid w:val="00EB0F18"/>
    <w:rsid w:val="00EB48D2"/>
    <w:rsid w:val="00EB4C7C"/>
    <w:rsid w:val="00EB6DB8"/>
    <w:rsid w:val="00EC35C2"/>
    <w:rsid w:val="00EC4E3D"/>
    <w:rsid w:val="00ED0B60"/>
    <w:rsid w:val="00ED0CFF"/>
    <w:rsid w:val="00ED2428"/>
    <w:rsid w:val="00ED3007"/>
    <w:rsid w:val="00ED496A"/>
    <w:rsid w:val="00ED4D2E"/>
    <w:rsid w:val="00ED5B30"/>
    <w:rsid w:val="00ED63A0"/>
    <w:rsid w:val="00EE2035"/>
    <w:rsid w:val="00EE2AF2"/>
    <w:rsid w:val="00EF09B1"/>
    <w:rsid w:val="00EF0CC4"/>
    <w:rsid w:val="00F0290D"/>
    <w:rsid w:val="00F03BA9"/>
    <w:rsid w:val="00F060AF"/>
    <w:rsid w:val="00F079B9"/>
    <w:rsid w:val="00F10E03"/>
    <w:rsid w:val="00F125A3"/>
    <w:rsid w:val="00F13CFE"/>
    <w:rsid w:val="00F15DBD"/>
    <w:rsid w:val="00F17B94"/>
    <w:rsid w:val="00F20C09"/>
    <w:rsid w:val="00F24ED1"/>
    <w:rsid w:val="00F278B4"/>
    <w:rsid w:val="00F3079E"/>
    <w:rsid w:val="00F336EA"/>
    <w:rsid w:val="00F35F6E"/>
    <w:rsid w:val="00F40E7F"/>
    <w:rsid w:val="00F40F77"/>
    <w:rsid w:val="00F41A94"/>
    <w:rsid w:val="00F458E8"/>
    <w:rsid w:val="00F45B9B"/>
    <w:rsid w:val="00F46588"/>
    <w:rsid w:val="00F4658C"/>
    <w:rsid w:val="00F522E8"/>
    <w:rsid w:val="00F536C2"/>
    <w:rsid w:val="00F5498A"/>
    <w:rsid w:val="00F55E09"/>
    <w:rsid w:val="00F56E57"/>
    <w:rsid w:val="00F60649"/>
    <w:rsid w:val="00F62B1E"/>
    <w:rsid w:val="00F63BF9"/>
    <w:rsid w:val="00F66AB1"/>
    <w:rsid w:val="00F716C7"/>
    <w:rsid w:val="00F71887"/>
    <w:rsid w:val="00F718E4"/>
    <w:rsid w:val="00F7381B"/>
    <w:rsid w:val="00F77475"/>
    <w:rsid w:val="00F807FB"/>
    <w:rsid w:val="00F81740"/>
    <w:rsid w:val="00F837DB"/>
    <w:rsid w:val="00F84067"/>
    <w:rsid w:val="00F85401"/>
    <w:rsid w:val="00F91DE7"/>
    <w:rsid w:val="00F93C72"/>
    <w:rsid w:val="00F954A5"/>
    <w:rsid w:val="00F97F6B"/>
    <w:rsid w:val="00FA0313"/>
    <w:rsid w:val="00FA2374"/>
    <w:rsid w:val="00FA78C3"/>
    <w:rsid w:val="00FB03C9"/>
    <w:rsid w:val="00FB0CB6"/>
    <w:rsid w:val="00FB3AF2"/>
    <w:rsid w:val="00FB585B"/>
    <w:rsid w:val="00FC1BCC"/>
    <w:rsid w:val="00FD46B4"/>
    <w:rsid w:val="00FD6822"/>
    <w:rsid w:val="00FE0740"/>
    <w:rsid w:val="00FE09E3"/>
    <w:rsid w:val="00FE0BBF"/>
    <w:rsid w:val="00FE3E9A"/>
    <w:rsid w:val="00FE40EF"/>
    <w:rsid w:val="00FE49E0"/>
    <w:rsid w:val="00FF1146"/>
    <w:rsid w:val="00FF53C1"/>
    <w:rsid w:val="00FF75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oNotEmbedSmartTags/>
  <w:decimalSymbol w:val=","/>
  <w:listSeparator w:val=","/>
  <w14:docId w14:val="18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285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225"/>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225"/>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225"/>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225"/>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225"/>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semiHidden/>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285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225"/>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225"/>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225"/>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225"/>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225"/>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semiHidden/>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ubtel.gob.cl/fon2019" TargetMode="External"/><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footer" Target="footer11.xml"/><Relationship Id="rId47" Type="http://schemas.openxmlformats.org/officeDocument/2006/relationships/header" Target="header16.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hyperlink" Target="http://www.subtel.gob.cl/fon2019" TargetMode="External"/><Relationship Id="rId68" Type="http://schemas.openxmlformats.org/officeDocument/2006/relationships/footer" Target="footer20.xml"/><Relationship Id="rId76" Type="http://schemas.openxmlformats.org/officeDocument/2006/relationships/hyperlink" Target="http://www.fon.subtel.gob.cl/" TargetMode="External"/><Relationship Id="rId84" Type="http://schemas.openxmlformats.org/officeDocument/2006/relationships/theme" Target="theme/theme1.xml"/><Relationship Id="rId89"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yperlink" Target="http://www.subtel.gob.cl/fon2019"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www.subtel.gob.cl/fon2019" TargetMode="Externa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header" Target="header19.xml"/><Relationship Id="rId58" Type="http://schemas.openxmlformats.org/officeDocument/2006/relationships/footer" Target="footer19.xml"/><Relationship Id="rId66" Type="http://schemas.openxmlformats.org/officeDocument/2006/relationships/header" Target="header22.xml"/><Relationship Id="rId74" Type="http://schemas.openxmlformats.org/officeDocument/2006/relationships/hyperlink" Target="mailto:fon2019@subtel.gob.cl" TargetMode="External"/><Relationship Id="rId79" Type="http://schemas.openxmlformats.org/officeDocument/2006/relationships/footer" Target="footer23.xml"/><Relationship Id="rId5" Type="http://schemas.openxmlformats.org/officeDocument/2006/relationships/settings" Target="settings.xml"/><Relationship Id="rId61" Type="http://schemas.openxmlformats.org/officeDocument/2006/relationships/hyperlink" Target="http://www.subtel.gob.cl/fon2019" TargetMode="External"/><Relationship Id="rId82" Type="http://schemas.openxmlformats.org/officeDocument/2006/relationships/footer" Target="footer25.xml"/><Relationship Id="rId90" Type="http://schemas.microsoft.com/office/2011/relationships/people" Target="people.xml"/><Relationship Id="rId19" Type="http://schemas.openxmlformats.org/officeDocument/2006/relationships/hyperlink" Target="http://www.subtel.gob.cl/fon201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www.subtel.gob.cl/fon2019" TargetMode="External"/><Relationship Id="rId35" Type="http://schemas.openxmlformats.org/officeDocument/2006/relationships/header" Target="header11.xm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footer" Target="footer18.xml"/><Relationship Id="rId64" Type="http://schemas.openxmlformats.org/officeDocument/2006/relationships/hyperlink" Target="http://www.subtel.gob.cl/fon2019" TargetMode="External"/><Relationship Id="rId69" Type="http://schemas.openxmlformats.org/officeDocument/2006/relationships/footer" Target="footer21.xml"/><Relationship Id="rId77"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image" Target="media/image1.png"/><Relationship Id="rId80"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subtel.gob.cl/fon2019" TargetMode="External"/><Relationship Id="rId25" Type="http://schemas.openxmlformats.org/officeDocument/2006/relationships/header" Target="header8.xml"/><Relationship Id="rId33" Type="http://schemas.openxmlformats.org/officeDocument/2006/relationships/hyperlink" Target="http://www.subtel.gob.cl/fon2019" TargetMode="External"/><Relationship Id="rId38" Type="http://schemas.openxmlformats.org/officeDocument/2006/relationships/header" Target="header12.xml"/><Relationship Id="rId46" Type="http://schemas.openxmlformats.org/officeDocument/2006/relationships/hyperlink" Target="http://www.subtel.gob.cl/fon2019" TargetMode="External"/><Relationship Id="rId59" Type="http://schemas.openxmlformats.org/officeDocument/2006/relationships/hyperlink" Target="http://www.subtel.gob.cl/fon2019" TargetMode="External"/><Relationship Id="rId67" Type="http://schemas.openxmlformats.org/officeDocument/2006/relationships/header" Target="header23.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hyperlink" Target="http://www.subtel.gob.cl/fon2019" TargetMode="External"/><Relationship Id="rId70" Type="http://schemas.openxmlformats.org/officeDocument/2006/relationships/header" Target="header24.xml"/><Relationship Id="rId75" Type="http://schemas.openxmlformats.org/officeDocument/2006/relationships/hyperlink" Target="http://www.subtel.gob.cl/fon2019" TargetMode="External"/><Relationship Id="rId83" Type="http://schemas.openxmlformats.org/officeDocument/2006/relationships/fontTable" Target="fontTable.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ubtel.gob.cl/fon2019"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hyperlink" Target="http://www.subtel.gob.cl/fon2019" TargetMode="Externa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hyperlink" Target="http://www.subtel.gob.cl/fon2019" TargetMode="External"/><Relationship Id="rId65" Type="http://schemas.openxmlformats.org/officeDocument/2006/relationships/hyperlink" Target="http://www.subtel.gob.cl/fon2019" TargetMode="External"/><Relationship Id="rId73" Type="http://schemas.openxmlformats.org/officeDocument/2006/relationships/hyperlink" Target="http://www.subtel.gob.cl/fon2019" TargetMode="External"/><Relationship Id="rId78" Type="http://schemas.openxmlformats.org/officeDocument/2006/relationships/header" Target="header26.xml"/><Relationship Id="rId81" Type="http://schemas.openxmlformats.org/officeDocument/2006/relationships/header" Target="header2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82ED-CC25-49A5-A1EF-BCF24C15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289</Pages>
  <Words>104624</Words>
  <Characters>575436</Characters>
  <Application>Microsoft Office Word</Application>
  <DocSecurity>0</DocSecurity>
  <Lines>4795</Lines>
  <Paragraphs>1357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678703</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Claudio Araya San Martín</cp:lastModifiedBy>
  <cp:revision>4</cp:revision>
  <cp:lastPrinted>2019-06-18T16:18:00Z</cp:lastPrinted>
  <dcterms:created xsi:type="dcterms:W3CDTF">2019-10-04T13:35:00Z</dcterms:created>
  <dcterms:modified xsi:type="dcterms:W3CDTF">2019-10-04T19:45:00Z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