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6A" w:rsidRPr="00E87E53" w:rsidRDefault="00C8486A" w:rsidP="001D4C56">
      <w:pPr>
        <w:tabs>
          <w:tab w:val="left" w:pos="5103"/>
        </w:tabs>
        <w:spacing w:after="0" w:line="240" w:lineRule="auto"/>
        <w:ind w:left="5103" w:hanging="850"/>
        <w:jc w:val="both"/>
        <w:rPr>
          <w:rFonts w:ascii="Times New Roman" w:eastAsia="Calibri" w:hAnsi="Times New Roman"/>
          <w:sz w:val="23"/>
          <w:szCs w:val="23"/>
        </w:rPr>
      </w:pPr>
      <w:r w:rsidRPr="00E87E53">
        <w:rPr>
          <w:rFonts w:ascii="Times New Roman" w:eastAsia="Calibri" w:hAnsi="Times New Roman"/>
          <w:b/>
          <w:sz w:val="23"/>
          <w:szCs w:val="23"/>
        </w:rPr>
        <w:t xml:space="preserve">REF.: </w:t>
      </w:r>
      <w:r w:rsidR="00540FD7" w:rsidRPr="00E87E53">
        <w:rPr>
          <w:rFonts w:ascii="Times New Roman" w:eastAsia="Calibri" w:hAnsi="Times New Roman"/>
          <w:b/>
          <w:sz w:val="23"/>
          <w:szCs w:val="23"/>
        </w:rPr>
        <w:t xml:space="preserve"> </w:t>
      </w:r>
      <w:r w:rsidR="002A0ABF" w:rsidRPr="00E87E53">
        <w:rPr>
          <w:rFonts w:ascii="Times New Roman" w:eastAsia="Calibri" w:hAnsi="Times New Roman"/>
          <w:b/>
          <w:sz w:val="23"/>
          <w:szCs w:val="23"/>
        </w:rPr>
        <w:tab/>
      </w:r>
      <w:r w:rsidR="00902022" w:rsidRPr="00902022">
        <w:rPr>
          <w:rFonts w:ascii="Times New Roman" w:eastAsia="Calibri" w:hAnsi="Times New Roman"/>
          <w:b/>
          <w:sz w:val="23"/>
          <w:szCs w:val="23"/>
        </w:rPr>
        <w:t xml:space="preserve">REGLAMENTO PARA LA INTEROPERACIÓN Y DIFUSIÓN DE LA MENSAJERÍA DE ALERTA, DECLARACIÓN Y RESGUARDO DE LA INFRAESTRUCTURA CRÍTICA DE TELECOMUNICACIONES E INFORMACIÓN SOBRE FALLAS SIGNIFICATIVAS EN LOS SISTEMAS </w:t>
      </w:r>
      <w:r w:rsidR="00902022" w:rsidRPr="00E37A37">
        <w:rPr>
          <w:rFonts w:ascii="Times New Roman" w:eastAsia="Calibri" w:hAnsi="Times New Roman"/>
          <w:b/>
          <w:sz w:val="23"/>
          <w:szCs w:val="23"/>
          <w:u w:val="single"/>
        </w:rPr>
        <w:t xml:space="preserve">DE </w:t>
      </w:r>
      <w:r w:rsidR="00902022" w:rsidRPr="003853A7">
        <w:rPr>
          <w:rFonts w:ascii="Times New Roman" w:eastAsia="Calibri" w:hAnsi="Times New Roman"/>
          <w:b/>
          <w:sz w:val="23"/>
          <w:szCs w:val="23"/>
          <w:u w:val="single"/>
        </w:rPr>
        <w:t>TELECOMUNICACIONES</w:t>
      </w:r>
      <w:r w:rsidR="003853A7" w:rsidRPr="003853A7">
        <w:rPr>
          <w:rFonts w:ascii="Times New Roman" w:eastAsia="Calibri" w:hAnsi="Times New Roman"/>
          <w:b/>
          <w:sz w:val="23"/>
          <w:u w:val="single"/>
        </w:rPr>
        <w:t xml:space="preserve">          </w:t>
      </w:r>
      <w:r w:rsidR="007A463B" w:rsidRPr="00133B63">
        <w:rPr>
          <w:rFonts w:ascii="Times New Roman" w:eastAsia="Calibri" w:hAnsi="Times New Roman"/>
          <w:b/>
          <w:sz w:val="23"/>
        </w:rPr>
        <w:t>/</w:t>
      </w:r>
      <w:r w:rsidR="007A463B" w:rsidRPr="00E87E53">
        <w:rPr>
          <w:rFonts w:ascii="Times New Roman" w:eastAsia="Calibri" w:hAnsi="Times New Roman"/>
          <w:sz w:val="23"/>
          <w:szCs w:val="23"/>
          <w:u w:val="single"/>
        </w:rPr>
        <w:t xml:space="preserve">                                     </w:t>
      </w:r>
    </w:p>
    <w:p w:rsidR="009A124A" w:rsidRPr="00E87E53" w:rsidRDefault="00C8486A" w:rsidP="008D4B26">
      <w:pPr>
        <w:tabs>
          <w:tab w:val="left" w:pos="4253"/>
        </w:tabs>
        <w:spacing w:after="0" w:line="240" w:lineRule="auto"/>
        <w:jc w:val="both"/>
        <w:rPr>
          <w:rFonts w:ascii="Times New Roman" w:eastAsia="Calibri" w:hAnsi="Times New Roman"/>
          <w:sz w:val="23"/>
          <w:szCs w:val="23"/>
        </w:rPr>
      </w:pPr>
      <w:r w:rsidRPr="00E87E53">
        <w:rPr>
          <w:rFonts w:ascii="Times New Roman" w:eastAsia="Calibri" w:hAnsi="Times New Roman"/>
          <w:sz w:val="23"/>
          <w:szCs w:val="23"/>
        </w:rPr>
        <w:tab/>
      </w:r>
    </w:p>
    <w:p w:rsidR="008D4B26" w:rsidRPr="00E87E53" w:rsidRDefault="008D4B26" w:rsidP="008D4B26">
      <w:pPr>
        <w:tabs>
          <w:tab w:val="left" w:pos="4253"/>
        </w:tabs>
        <w:spacing w:after="0" w:line="240" w:lineRule="auto"/>
        <w:jc w:val="both"/>
        <w:rPr>
          <w:rFonts w:ascii="Times New Roman" w:eastAsia="Calibri" w:hAnsi="Times New Roman"/>
          <w:sz w:val="23"/>
          <w:szCs w:val="23"/>
        </w:rPr>
      </w:pPr>
    </w:p>
    <w:p w:rsidR="00C8486A" w:rsidRPr="00E87E53" w:rsidRDefault="009A124A" w:rsidP="008D4B26">
      <w:pPr>
        <w:tabs>
          <w:tab w:val="left" w:pos="4253"/>
        </w:tabs>
        <w:spacing w:after="0" w:line="240" w:lineRule="auto"/>
        <w:jc w:val="both"/>
        <w:rPr>
          <w:rFonts w:ascii="Times New Roman" w:eastAsia="Calibri" w:hAnsi="Times New Roman"/>
          <w:sz w:val="23"/>
          <w:szCs w:val="23"/>
        </w:rPr>
      </w:pPr>
      <w:r w:rsidRPr="00E87E53">
        <w:rPr>
          <w:rFonts w:ascii="Times New Roman" w:eastAsia="Calibri" w:hAnsi="Times New Roman"/>
          <w:sz w:val="23"/>
          <w:szCs w:val="23"/>
        </w:rPr>
        <w:tab/>
      </w:r>
      <w:r w:rsidR="00C8486A" w:rsidRPr="00E87E53">
        <w:rPr>
          <w:rFonts w:ascii="Times New Roman" w:eastAsia="Calibri" w:hAnsi="Times New Roman"/>
          <w:b/>
          <w:sz w:val="23"/>
          <w:szCs w:val="23"/>
        </w:rPr>
        <w:t>DECRETO Nº</w:t>
      </w:r>
      <w:r w:rsidR="00C8486A" w:rsidRPr="00E87E53">
        <w:rPr>
          <w:rFonts w:ascii="Times New Roman" w:eastAsia="Calibri" w:hAnsi="Times New Roman"/>
          <w:sz w:val="23"/>
          <w:szCs w:val="23"/>
        </w:rPr>
        <w:t xml:space="preserve"> ___________/</w:t>
      </w:r>
    </w:p>
    <w:p w:rsidR="00C8486A" w:rsidRPr="00E87E53" w:rsidRDefault="00C8486A" w:rsidP="008D4B26">
      <w:pPr>
        <w:tabs>
          <w:tab w:val="left" w:pos="4253"/>
        </w:tabs>
        <w:spacing w:after="0" w:line="240" w:lineRule="auto"/>
        <w:jc w:val="both"/>
        <w:rPr>
          <w:rFonts w:ascii="Times New Roman" w:eastAsia="Calibri" w:hAnsi="Times New Roman"/>
          <w:b/>
          <w:sz w:val="23"/>
          <w:szCs w:val="23"/>
        </w:rPr>
      </w:pPr>
    </w:p>
    <w:p w:rsidR="00C8486A" w:rsidRPr="00E87E53" w:rsidRDefault="00C8486A" w:rsidP="008D4B26">
      <w:pPr>
        <w:tabs>
          <w:tab w:val="left" w:pos="4253"/>
        </w:tabs>
        <w:spacing w:after="0" w:line="240" w:lineRule="auto"/>
        <w:jc w:val="both"/>
        <w:rPr>
          <w:rFonts w:ascii="Times New Roman" w:eastAsia="Calibri" w:hAnsi="Times New Roman"/>
          <w:b/>
          <w:sz w:val="23"/>
          <w:szCs w:val="23"/>
        </w:rPr>
      </w:pPr>
      <w:r w:rsidRPr="00E87E53">
        <w:rPr>
          <w:rFonts w:ascii="Times New Roman" w:eastAsia="Calibri" w:hAnsi="Times New Roman"/>
          <w:b/>
          <w:sz w:val="23"/>
          <w:szCs w:val="23"/>
        </w:rPr>
        <w:tab/>
        <w:t>SANTIAGO,</w:t>
      </w:r>
    </w:p>
    <w:p w:rsidR="008D4B26" w:rsidRPr="00E87E53" w:rsidRDefault="008D4B26" w:rsidP="008D4B26">
      <w:pPr>
        <w:tabs>
          <w:tab w:val="left" w:pos="4253"/>
        </w:tabs>
        <w:spacing w:after="0" w:line="240" w:lineRule="auto"/>
        <w:jc w:val="both"/>
        <w:rPr>
          <w:rFonts w:ascii="Times New Roman" w:eastAsia="Calibri" w:hAnsi="Times New Roman"/>
          <w:b/>
          <w:sz w:val="23"/>
          <w:szCs w:val="23"/>
        </w:rPr>
      </w:pPr>
    </w:p>
    <w:p w:rsidR="007D26AD" w:rsidRPr="00E87E53" w:rsidRDefault="00C8486A" w:rsidP="008D4B26">
      <w:pPr>
        <w:tabs>
          <w:tab w:val="left" w:pos="4253"/>
        </w:tabs>
        <w:spacing w:after="0" w:line="240" w:lineRule="auto"/>
        <w:jc w:val="both"/>
        <w:rPr>
          <w:rFonts w:ascii="Times New Roman" w:hAnsi="Times New Roman"/>
          <w:b/>
          <w:sz w:val="23"/>
          <w:szCs w:val="23"/>
        </w:rPr>
      </w:pPr>
      <w:r w:rsidRPr="00E87E53">
        <w:rPr>
          <w:rFonts w:ascii="Times New Roman" w:eastAsia="Calibri" w:hAnsi="Times New Roman"/>
          <w:b/>
          <w:sz w:val="23"/>
          <w:szCs w:val="23"/>
        </w:rPr>
        <w:tab/>
      </w:r>
      <w:r w:rsidR="007D26AD" w:rsidRPr="00E87E53">
        <w:rPr>
          <w:rFonts w:ascii="Times New Roman" w:hAnsi="Times New Roman"/>
          <w:b/>
          <w:sz w:val="23"/>
          <w:szCs w:val="23"/>
        </w:rPr>
        <w:t>VISTOS:</w:t>
      </w:r>
    </w:p>
    <w:p w:rsidR="009575BD" w:rsidRPr="00E87E53" w:rsidRDefault="009575BD" w:rsidP="008D4B26">
      <w:pPr>
        <w:tabs>
          <w:tab w:val="left" w:pos="4820"/>
          <w:tab w:val="left" w:pos="13260"/>
          <w:tab w:val="left" w:pos="13620"/>
        </w:tabs>
        <w:suppressAutoHyphens/>
        <w:spacing w:after="0" w:line="240" w:lineRule="auto"/>
        <w:ind w:left="4820" w:hanging="567"/>
        <w:jc w:val="both"/>
        <w:rPr>
          <w:rFonts w:ascii="Times New Roman" w:hAnsi="Times New Roman"/>
          <w:sz w:val="23"/>
          <w:szCs w:val="23"/>
          <w:lang w:val="es-ES_tradnl"/>
        </w:rPr>
      </w:pPr>
    </w:p>
    <w:p w:rsidR="007D26AD" w:rsidRPr="00E87E53" w:rsidRDefault="007D26AD" w:rsidP="008D4B26">
      <w:pPr>
        <w:tabs>
          <w:tab w:val="left" w:pos="4820"/>
          <w:tab w:val="left" w:pos="13260"/>
          <w:tab w:val="left" w:pos="13620"/>
        </w:tabs>
        <w:suppressAutoHyphens/>
        <w:spacing w:after="0" w:line="240" w:lineRule="auto"/>
        <w:ind w:left="4820" w:hanging="567"/>
        <w:jc w:val="both"/>
        <w:rPr>
          <w:rFonts w:ascii="Times New Roman" w:hAnsi="Times New Roman"/>
          <w:sz w:val="23"/>
          <w:szCs w:val="23"/>
          <w:lang w:val="es-ES_tradnl"/>
        </w:rPr>
      </w:pPr>
      <w:r w:rsidRPr="00E87E53">
        <w:rPr>
          <w:rFonts w:ascii="Times New Roman" w:hAnsi="Times New Roman"/>
          <w:sz w:val="23"/>
          <w:szCs w:val="23"/>
          <w:lang w:val="es-ES_tradnl"/>
        </w:rPr>
        <w:t xml:space="preserve">a) </w:t>
      </w:r>
      <w:r w:rsidR="00CE50EB" w:rsidRPr="00E87E53">
        <w:rPr>
          <w:rFonts w:ascii="Times New Roman" w:hAnsi="Times New Roman"/>
          <w:sz w:val="23"/>
          <w:szCs w:val="23"/>
          <w:lang w:val="es-ES_tradnl"/>
        </w:rPr>
        <w:tab/>
      </w:r>
      <w:r w:rsidRPr="00E87E53">
        <w:rPr>
          <w:rFonts w:ascii="Times New Roman" w:hAnsi="Times New Roman"/>
          <w:sz w:val="23"/>
          <w:szCs w:val="23"/>
          <w:lang w:val="es-ES_tradnl"/>
        </w:rPr>
        <w:t>Lo dispuesto en el artículo 24º, 32º N°6 y 35</w:t>
      </w:r>
      <w:r w:rsidR="00B33800" w:rsidRPr="00E87E53">
        <w:rPr>
          <w:rFonts w:ascii="Times New Roman" w:hAnsi="Times New Roman"/>
          <w:sz w:val="23"/>
          <w:szCs w:val="23"/>
          <w:lang w:val="es-ES_tradnl"/>
        </w:rPr>
        <w:t>°</w:t>
      </w:r>
      <w:r w:rsidRPr="00E87E53">
        <w:rPr>
          <w:rFonts w:ascii="Times New Roman" w:hAnsi="Times New Roman"/>
          <w:sz w:val="23"/>
          <w:szCs w:val="23"/>
          <w:lang w:val="es-ES_tradnl"/>
        </w:rPr>
        <w:t xml:space="preserve"> de la Constituc</w:t>
      </w:r>
      <w:bookmarkStart w:id="0" w:name="_GoBack"/>
      <w:bookmarkEnd w:id="0"/>
      <w:r w:rsidRPr="00E87E53">
        <w:rPr>
          <w:rFonts w:ascii="Times New Roman" w:hAnsi="Times New Roman"/>
          <w:sz w:val="23"/>
          <w:szCs w:val="23"/>
          <w:lang w:val="es-ES_tradnl"/>
        </w:rPr>
        <w:t>ión Política de la Rep</w:t>
      </w:r>
      <w:r w:rsidR="00855EEF" w:rsidRPr="00E87E53">
        <w:rPr>
          <w:rFonts w:ascii="Times New Roman" w:hAnsi="Times New Roman"/>
          <w:sz w:val="23"/>
          <w:szCs w:val="23"/>
          <w:lang w:val="es-ES_tradnl"/>
        </w:rPr>
        <w:t>ú</w:t>
      </w:r>
      <w:r w:rsidRPr="00E87E53">
        <w:rPr>
          <w:rFonts w:ascii="Times New Roman" w:hAnsi="Times New Roman"/>
          <w:sz w:val="23"/>
          <w:szCs w:val="23"/>
          <w:lang w:val="es-ES_tradnl"/>
        </w:rPr>
        <w:t>blica;</w:t>
      </w:r>
    </w:p>
    <w:p w:rsidR="007D26AD" w:rsidRPr="00E87E53" w:rsidRDefault="006D4C25" w:rsidP="008D4B26">
      <w:pPr>
        <w:tabs>
          <w:tab w:val="left" w:pos="4820"/>
          <w:tab w:val="left" w:pos="13260"/>
          <w:tab w:val="left" w:pos="13620"/>
        </w:tabs>
        <w:suppressAutoHyphens/>
        <w:spacing w:after="0" w:line="240" w:lineRule="auto"/>
        <w:ind w:left="4820" w:hanging="567"/>
        <w:jc w:val="both"/>
        <w:rPr>
          <w:rFonts w:ascii="Times New Roman" w:hAnsi="Times New Roman"/>
          <w:sz w:val="23"/>
          <w:szCs w:val="23"/>
          <w:lang w:val="es-ES_tradnl"/>
        </w:rPr>
      </w:pPr>
      <w:r w:rsidRPr="00E87E53">
        <w:rPr>
          <w:rFonts w:ascii="Times New Roman" w:hAnsi="Times New Roman"/>
          <w:sz w:val="23"/>
          <w:szCs w:val="23"/>
          <w:lang w:val="es-ES_tradnl"/>
        </w:rPr>
        <w:t xml:space="preserve">b) </w:t>
      </w:r>
      <w:r w:rsidR="00CE50EB" w:rsidRPr="00E87E53">
        <w:rPr>
          <w:rFonts w:ascii="Times New Roman" w:hAnsi="Times New Roman"/>
          <w:sz w:val="23"/>
          <w:szCs w:val="23"/>
          <w:lang w:val="es-ES_tradnl"/>
        </w:rPr>
        <w:tab/>
      </w:r>
      <w:r w:rsidR="007D26AD" w:rsidRPr="00E87E53">
        <w:rPr>
          <w:rFonts w:ascii="Times New Roman" w:hAnsi="Times New Roman"/>
          <w:sz w:val="23"/>
          <w:szCs w:val="23"/>
          <w:lang w:val="es-ES_tradnl"/>
        </w:rPr>
        <w:t>La Ley N° 18.168, General de Telecomunicaciones</w:t>
      </w:r>
      <w:r w:rsidR="00F958A4" w:rsidRPr="00E87E53">
        <w:rPr>
          <w:rFonts w:ascii="Times New Roman" w:hAnsi="Times New Roman"/>
          <w:sz w:val="23"/>
          <w:szCs w:val="23"/>
          <w:lang w:val="es-ES_tradnl"/>
        </w:rPr>
        <w:t xml:space="preserve">, modificada por la </w:t>
      </w:r>
      <w:r w:rsidR="00BC345D" w:rsidRPr="00E87E53">
        <w:rPr>
          <w:rFonts w:ascii="Times New Roman" w:hAnsi="Times New Roman"/>
          <w:sz w:val="23"/>
          <w:szCs w:val="23"/>
          <w:lang w:val="es-ES_tradnl"/>
        </w:rPr>
        <w:t>L</w:t>
      </w:r>
      <w:r w:rsidR="00F958A4" w:rsidRPr="00E87E53">
        <w:rPr>
          <w:rFonts w:ascii="Times New Roman" w:hAnsi="Times New Roman"/>
          <w:sz w:val="23"/>
          <w:szCs w:val="23"/>
          <w:lang w:val="es-ES_tradnl"/>
        </w:rPr>
        <w:t>ey</w:t>
      </w:r>
      <w:r w:rsidR="00BC345D" w:rsidRPr="00E87E53">
        <w:rPr>
          <w:rFonts w:ascii="Times New Roman" w:hAnsi="Times New Roman"/>
          <w:sz w:val="23"/>
          <w:szCs w:val="23"/>
          <w:lang w:val="es-ES_tradnl"/>
        </w:rPr>
        <w:t xml:space="preserve"> N°</w:t>
      </w:r>
      <w:r w:rsidR="00F958A4" w:rsidRPr="00E87E53">
        <w:rPr>
          <w:rFonts w:ascii="Times New Roman" w:hAnsi="Times New Roman"/>
          <w:sz w:val="23"/>
          <w:szCs w:val="23"/>
          <w:lang w:val="es-ES_tradnl"/>
        </w:rPr>
        <w:t xml:space="preserve"> 20.478</w:t>
      </w:r>
      <w:r w:rsidR="00094B8D" w:rsidRPr="00E87E53">
        <w:rPr>
          <w:rFonts w:ascii="Times New Roman" w:hAnsi="Times New Roman"/>
          <w:sz w:val="23"/>
          <w:szCs w:val="23"/>
          <w:lang w:val="es-ES_tradnl"/>
        </w:rPr>
        <w:t>, sobre Recuperación y Continuidad en Condiciones Críticas y de Emergencia del Sistema Público de Telecomunicaciones;</w:t>
      </w:r>
      <w:r w:rsidR="007D26AD" w:rsidRPr="00E87E53">
        <w:rPr>
          <w:rFonts w:ascii="Times New Roman" w:hAnsi="Times New Roman"/>
          <w:sz w:val="23"/>
          <w:szCs w:val="23"/>
          <w:lang w:val="es-ES_tradnl"/>
        </w:rPr>
        <w:tab/>
      </w:r>
    </w:p>
    <w:p w:rsidR="00455A3A" w:rsidRDefault="00BC345D" w:rsidP="00133B63">
      <w:pPr>
        <w:tabs>
          <w:tab w:val="left" w:pos="4820"/>
          <w:tab w:val="left" w:pos="13260"/>
          <w:tab w:val="left" w:pos="13620"/>
        </w:tabs>
        <w:suppressAutoHyphens/>
        <w:spacing w:after="0" w:line="240" w:lineRule="auto"/>
        <w:ind w:left="4820" w:hanging="567"/>
        <w:jc w:val="both"/>
        <w:rPr>
          <w:rFonts w:ascii="Times New Roman" w:hAnsi="Times New Roman"/>
          <w:sz w:val="23"/>
          <w:szCs w:val="23"/>
        </w:rPr>
      </w:pPr>
      <w:r w:rsidRPr="00E87E53">
        <w:rPr>
          <w:rFonts w:ascii="Times New Roman" w:hAnsi="Times New Roman"/>
          <w:sz w:val="23"/>
          <w:szCs w:val="23"/>
          <w:lang w:val="es-ES_tradnl"/>
        </w:rPr>
        <w:t xml:space="preserve">c) </w:t>
      </w:r>
      <w:r w:rsidR="00CE50EB" w:rsidRPr="00E87E53">
        <w:rPr>
          <w:rFonts w:ascii="Times New Roman" w:hAnsi="Times New Roman"/>
          <w:sz w:val="23"/>
          <w:szCs w:val="23"/>
          <w:lang w:val="es-ES_tradnl"/>
        </w:rPr>
        <w:tab/>
      </w:r>
      <w:r w:rsidR="00FF5E02" w:rsidRPr="00E87E53">
        <w:rPr>
          <w:rFonts w:ascii="Times New Roman" w:hAnsi="Times New Roman"/>
          <w:sz w:val="23"/>
          <w:szCs w:val="23"/>
        </w:rPr>
        <w:t>El Decreto Ley Nº 1.762, de 1977, que creó la Subsecretaría de Telecomunicaciones;</w:t>
      </w:r>
    </w:p>
    <w:p w:rsidR="007D26AD" w:rsidRPr="00E87E53" w:rsidRDefault="00455A3A" w:rsidP="00133B63">
      <w:pPr>
        <w:tabs>
          <w:tab w:val="left" w:pos="4820"/>
          <w:tab w:val="left" w:pos="13260"/>
          <w:tab w:val="left" w:pos="13620"/>
        </w:tabs>
        <w:suppressAutoHyphens/>
        <w:spacing w:after="0" w:line="240" w:lineRule="auto"/>
        <w:ind w:left="4820" w:hanging="567"/>
        <w:jc w:val="both"/>
        <w:rPr>
          <w:rFonts w:ascii="Times New Roman" w:hAnsi="Times New Roman"/>
          <w:sz w:val="23"/>
          <w:szCs w:val="23"/>
        </w:rPr>
      </w:pPr>
      <w:r>
        <w:rPr>
          <w:rFonts w:ascii="Times New Roman" w:hAnsi="Times New Roman"/>
          <w:sz w:val="23"/>
          <w:szCs w:val="23"/>
        </w:rPr>
        <w:t xml:space="preserve">d) </w:t>
      </w:r>
      <w:r>
        <w:rPr>
          <w:rFonts w:ascii="Times New Roman" w:hAnsi="Times New Roman"/>
          <w:sz w:val="23"/>
          <w:szCs w:val="23"/>
        </w:rPr>
        <w:tab/>
        <w:t>El Decreto Supremo N° 60, de 2012, del Ministerio de Transportes y Telecomunicaciones</w:t>
      </w:r>
      <w:r w:rsidR="00FF5B92">
        <w:rPr>
          <w:rFonts w:ascii="Times New Roman" w:hAnsi="Times New Roman"/>
          <w:sz w:val="23"/>
          <w:szCs w:val="23"/>
        </w:rPr>
        <w:t>, que aprobó el R</w:t>
      </w:r>
      <w:r w:rsidR="00FF5B92" w:rsidRPr="00FF5B92">
        <w:rPr>
          <w:rFonts w:ascii="Times New Roman" w:hAnsi="Times New Roman"/>
          <w:sz w:val="23"/>
          <w:szCs w:val="23"/>
        </w:rPr>
        <w:t>eglamento para la interoperación y difusión de la mensajería de alerta, declaración y resguardo de la infraestructura crítica de telecomunicaciones e información sobre fallas significativas en los sistemas de telecomunicaciones</w:t>
      </w:r>
      <w:r>
        <w:rPr>
          <w:rFonts w:ascii="Times New Roman" w:hAnsi="Times New Roman"/>
          <w:sz w:val="23"/>
          <w:szCs w:val="23"/>
        </w:rPr>
        <w:t>;</w:t>
      </w:r>
      <w:r w:rsidR="007D26AD" w:rsidRPr="00E87E53">
        <w:rPr>
          <w:rFonts w:ascii="Times New Roman" w:hAnsi="Times New Roman"/>
          <w:sz w:val="23"/>
          <w:szCs w:val="23"/>
        </w:rPr>
        <w:tab/>
      </w:r>
    </w:p>
    <w:p w:rsidR="00094B8D" w:rsidRPr="00E87E53" w:rsidRDefault="00FF5B92" w:rsidP="008D4B26">
      <w:pPr>
        <w:tabs>
          <w:tab w:val="left" w:pos="4820"/>
          <w:tab w:val="left" w:pos="13260"/>
          <w:tab w:val="left" w:pos="13613"/>
        </w:tabs>
        <w:spacing w:after="0" w:line="240" w:lineRule="auto"/>
        <w:ind w:left="4820" w:hanging="567"/>
        <w:jc w:val="both"/>
        <w:rPr>
          <w:rFonts w:ascii="Times New Roman" w:hAnsi="Times New Roman"/>
          <w:sz w:val="23"/>
          <w:szCs w:val="23"/>
        </w:rPr>
      </w:pPr>
      <w:r>
        <w:rPr>
          <w:rFonts w:ascii="Times New Roman" w:hAnsi="Times New Roman"/>
          <w:sz w:val="23"/>
          <w:szCs w:val="23"/>
        </w:rPr>
        <w:t>e</w:t>
      </w:r>
      <w:r w:rsidR="007D26AD" w:rsidRPr="00E87E53">
        <w:rPr>
          <w:rFonts w:ascii="Times New Roman" w:hAnsi="Times New Roman"/>
          <w:sz w:val="23"/>
          <w:szCs w:val="23"/>
        </w:rPr>
        <w:t xml:space="preserve">) </w:t>
      </w:r>
      <w:r w:rsidR="00CE50EB" w:rsidRPr="00E87E53">
        <w:rPr>
          <w:rFonts w:ascii="Times New Roman" w:hAnsi="Times New Roman"/>
          <w:sz w:val="23"/>
          <w:szCs w:val="23"/>
        </w:rPr>
        <w:tab/>
      </w:r>
      <w:r w:rsidR="00094B8D" w:rsidRPr="00E87E53">
        <w:rPr>
          <w:rFonts w:ascii="Times New Roman" w:hAnsi="Times New Roman"/>
          <w:sz w:val="23"/>
          <w:szCs w:val="23"/>
        </w:rPr>
        <w:t xml:space="preserve">La Resolución Exenta Nº </w:t>
      </w:r>
      <w:r w:rsidR="008D585D">
        <w:rPr>
          <w:rFonts w:ascii="Times New Roman" w:hAnsi="Times New Roman"/>
          <w:sz w:val="23"/>
          <w:szCs w:val="23"/>
        </w:rPr>
        <w:t>1.474</w:t>
      </w:r>
      <w:r w:rsidR="00455A3A">
        <w:rPr>
          <w:rFonts w:ascii="Times New Roman" w:hAnsi="Times New Roman"/>
          <w:sz w:val="23"/>
          <w:szCs w:val="23"/>
        </w:rPr>
        <w:t>, de 201</w:t>
      </w:r>
      <w:r w:rsidR="008D585D">
        <w:rPr>
          <w:rFonts w:ascii="Times New Roman" w:hAnsi="Times New Roman"/>
          <w:sz w:val="23"/>
          <w:szCs w:val="23"/>
        </w:rPr>
        <w:t>6</w:t>
      </w:r>
      <w:r w:rsidR="00455A3A">
        <w:rPr>
          <w:rFonts w:ascii="Times New Roman" w:hAnsi="Times New Roman"/>
          <w:sz w:val="23"/>
          <w:szCs w:val="23"/>
        </w:rPr>
        <w:t>,</w:t>
      </w:r>
      <w:r w:rsidR="008D585D">
        <w:rPr>
          <w:rFonts w:ascii="Times New Roman" w:hAnsi="Times New Roman"/>
          <w:sz w:val="23"/>
          <w:szCs w:val="23"/>
        </w:rPr>
        <w:t xml:space="preserve">  que Modificó y Fijó el Texto Refundido de la Resolución Exenta N° 3.261, de 2012, </w:t>
      </w:r>
      <w:r>
        <w:rPr>
          <w:rFonts w:ascii="Times New Roman" w:hAnsi="Times New Roman"/>
          <w:sz w:val="23"/>
          <w:szCs w:val="23"/>
        </w:rPr>
        <w:t>que Fijó norma técnica para el sistema de alerta de emergencias sobre las redes de servicio público de telefonía móvil</w:t>
      </w:r>
      <w:r w:rsidR="008D585D">
        <w:rPr>
          <w:rFonts w:ascii="Times New Roman" w:hAnsi="Times New Roman"/>
          <w:sz w:val="23"/>
          <w:szCs w:val="23"/>
        </w:rPr>
        <w:t>, y sus modificaciones posteriores, todas ellas de la Subsecretaría de Telecomunicaciones</w:t>
      </w:r>
      <w:r>
        <w:rPr>
          <w:rFonts w:ascii="Times New Roman" w:hAnsi="Times New Roman"/>
          <w:sz w:val="23"/>
          <w:szCs w:val="23"/>
        </w:rPr>
        <w:t xml:space="preserve">; </w:t>
      </w:r>
    </w:p>
    <w:p w:rsidR="007D26AD" w:rsidRPr="00E87E53" w:rsidRDefault="00FF5B92" w:rsidP="008D4B26">
      <w:pPr>
        <w:tabs>
          <w:tab w:val="left" w:pos="4820"/>
          <w:tab w:val="left" w:pos="13260"/>
          <w:tab w:val="left" w:pos="13613"/>
        </w:tabs>
        <w:spacing w:after="0" w:line="240" w:lineRule="auto"/>
        <w:ind w:left="4820" w:hanging="567"/>
        <w:jc w:val="both"/>
        <w:rPr>
          <w:rFonts w:ascii="Times New Roman" w:hAnsi="Times New Roman"/>
          <w:sz w:val="23"/>
          <w:szCs w:val="23"/>
        </w:rPr>
      </w:pPr>
      <w:r>
        <w:rPr>
          <w:rFonts w:ascii="Times New Roman" w:hAnsi="Times New Roman"/>
          <w:sz w:val="23"/>
          <w:szCs w:val="23"/>
        </w:rPr>
        <w:t>f</w:t>
      </w:r>
      <w:r w:rsidR="00094B8D" w:rsidRPr="00E87E53">
        <w:rPr>
          <w:rFonts w:ascii="Times New Roman" w:hAnsi="Times New Roman"/>
          <w:sz w:val="23"/>
          <w:szCs w:val="23"/>
        </w:rPr>
        <w:t>)</w:t>
      </w:r>
      <w:r w:rsidR="00094B8D" w:rsidRPr="00E87E53">
        <w:rPr>
          <w:rFonts w:ascii="Times New Roman" w:hAnsi="Times New Roman"/>
          <w:sz w:val="23"/>
          <w:szCs w:val="23"/>
        </w:rPr>
        <w:tab/>
      </w:r>
      <w:r w:rsidR="007D26AD" w:rsidRPr="00E87E53">
        <w:rPr>
          <w:rFonts w:ascii="Times New Roman" w:hAnsi="Times New Roman"/>
          <w:sz w:val="23"/>
          <w:szCs w:val="23"/>
        </w:rPr>
        <w:t>La Resolución N° 1.600, de 2008, de la Contraloría General de la República, que Fija Normas sobre Exención del Trámite de Toma de Razón.</w:t>
      </w:r>
    </w:p>
    <w:p w:rsidR="009575BD" w:rsidRPr="00E87E53" w:rsidRDefault="009575BD" w:rsidP="008D4B26">
      <w:pPr>
        <w:tabs>
          <w:tab w:val="left" w:pos="4253"/>
        </w:tabs>
        <w:spacing w:after="0" w:line="240" w:lineRule="auto"/>
        <w:rPr>
          <w:rFonts w:ascii="Times New Roman" w:eastAsia="Calibri" w:hAnsi="Times New Roman"/>
          <w:b/>
          <w:sz w:val="23"/>
          <w:szCs w:val="23"/>
        </w:rPr>
      </w:pPr>
    </w:p>
    <w:p w:rsidR="00C8486A" w:rsidRPr="00E87E53" w:rsidRDefault="009575BD" w:rsidP="008D4B26">
      <w:pPr>
        <w:tabs>
          <w:tab w:val="left" w:pos="4253"/>
        </w:tabs>
        <w:spacing w:after="0" w:line="240" w:lineRule="auto"/>
        <w:rPr>
          <w:rFonts w:ascii="Times New Roman" w:eastAsia="Calibri" w:hAnsi="Times New Roman"/>
          <w:b/>
          <w:sz w:val="23"/>
          <w:szCs w:val="23"/>
        </w:rPr>
      </w:pPr>
      <w:r w:rsidRPr="00E87E53">
        <w:rPr>
          <w:rFonts w:ascii="Times New Roman" w:eastAsia="Calibri" w:hAnsi="Times New Roman"/>
          <w:b/>
          <w:sz w:val="23"/>
          <w:szCs w:val="23"/>
        </w:rPr>
        <w:tab/>
      </w:r>
      <w:r w:rsidR="00C8486A" w:rsidRPr="00E87E53">
        <w:rPr>
          <w:rFonts w:ascii="Times New Roman" w:eastAsia="Calibri" w:hAnsi="Times New Roman"/>
          <w:b/>
          <w:sz w:val="23"/>
          <w:szCs w:val="23"/>
        </w:rPr>
        <w:t>CONSIDERANDO:</w:t>
      </w:r>
    </w:p>
    <w:p w:rsidR="00835D63" w:rsidRPr="00E87E53" w:rsidRDefault="00835D63" w:rsidP="008D4B26">
      <w:pPr>
        <w:tabs>
          <w:tab w:val="left" w:pos="4253"/>
        </w:tabs>
        <w:spacing w:after="0" w:line="240" w:lineRule="auto"/>
        <w:rPr>
          <w:rFonts w:ascii="Times New Roman" w:eastAsia="Calibri" w:hAnsi="Times New Roman"/>
          <w:b/>
          <w:sz w:val="23"/>
          <w:szCs w:val="23"/>
        </w:rPr>
      </w:pPr>
    </w:p>
    <w:p w:rsidR="00835D63" w:rsidRPr="00E87E53" w:rsidRDefault="00835D63" w:rsidP="007514DC">
      <w:pPr>
        <w:numPr>
          <w:ilvl w:val="0"/>
          <w:numId w:val="2"/>
        </w:numPr>
        <w:tabs>
          <w:tab w:val="left" w:pos="0"/>
          <w:tab w:val="left" w:pos="4253"/>
          <w:tab w:val="left" w:pos="4536"/>
        </w:tabs>
        <w:spacing w:after="0" w:line="240" w:lineRule="auto"/>
        <w:ind w:left="0" w:firstLine="4253"/>
        <w:jc w:val="both"/>
        <w:rPr>
          <w:rFonts w:ascii="Times New Roman" w:eastAsia="Calibri" w:hAnsi="Times New Roman"/>
          <w:sz w:val="23"/>
          <w:szCs w:val="23"/>
          <w:lang w:eastAsia="ar-SA"/>
        </w:rPr>
      </w:pPr>
      <w:r w:rsidRPr="00E87E53">
        <w:rPr>
          <w:rFonts w:ascii="Times New Roman" w:eastAsia="Calibri" w:hAnsi="Times New Roman"/>
          <w:sz w:val="23"/>
          <w:szCs w:val="23"/>
          <w:lang w:eastAsia="ar-SA"/>
        </w:rPr>
        <w:t>Que, de conformidad a lo previsto en el artículo 6° de la Ley N°18.168, General de Telecomunicaciones, corresponde al Ministerio de Transportes y Telecomunicaciones, a través de la Subsecretaría, el control y aplicación de aquélla y sus reglamentos;</w:t>
      </w:r>
    </w:p>
    <w:p w:rsidR="00CD2C49" w:rsidRPr="00E87E53" w:rsidRDefault="00CD2C49" w:rsidP="00CD2C49">
      <w:pPr>
        <w:tabs>
          <w:tab w:val="left" w:pos="0"/>
          <w:tab w:val="left" w:pos="4253"/>
        </w:tabs>
        <w:spacing w:after="0" w:line="240" w:lineRule="auto"/>
        <w:ind w:left="4253"/>
        <w:jc w:val="both"/>
        <w:rPr>
          <w:rFonts w:ascii="Times New Roman" w:eastAsia="Calibri" w:hAnsi="Times New Roman"/>
          <w:sz w:val="23"/>
          <w:szCs w:val="23"/>
          <w:lang w:eastAsia="ar-SA"/>
        </w:rPr>
      </w:pPr>
    </w:p>
    <w:p w:rsidR="00835D63" w:rsidRPr="00E87E53" w:rsidRDefault="00835D63" w:rsidP="007514DC">
      <w:pPr>
        <w:pStyle w:val="Prrafodelista"/>
        <w:numPr>
          <w:ilvl w:val="0"/>
          <w:numId w:val="2"/>
        </w:numPr>
        <w:tabs>
          <w:tab w:val="left" w:pos="4536"/>
        </w:tabs>
        <w:spacing w:after="0"/>
        <w:ind w:left="0" w:firstLine="4253"/>
        <w:jc w:val="both"/>
        <w:rPr>
          <w:rFonts w:ascii="Times New Roman" w:eastAsia="Calibri" w:hAnsi="Times New Roman"/>
          <w:sz w:val="23"/>
          <w:szCs w:val="23"/>
          <w:lang w:eastAsia="ar-SA"/>
        </w:rPr>
      </w:pPr>
      <w:r w:rsidRPr="00E87E53">
        <w:rPr>
          <w:rFonts w:ascii="Times New Roman" w:eastAsia="Calibri" w:hAnsi="Times New Roman"/>
          <w:sz w:val="23"/>
          <w:szCs w:val="23"/>
          <w:lang w:eastAsia="ar-SA"/>
        </w:rPr>
        <w:lastRenderedPageBreak/>
        <w:t>Que, de acuerdo al artículo 7° de la Ley N° 18.168, le corresponde, asimismo, controlar y supervigilar el funcionamiento de los servicios públicos de telecomunicaciones y la protección de los derechos de los usuarios, sin perjuicio de las acciones judiciales y administrativas a que estos últimos tengan derecho;</w:t>
      </w:r>
    </w:p>
    <w:p w:rsidR="00CD2C49" w:rsidRPr="00D61040" w:rsidRDefault="00CD2C49" w:rsidP="00D61040">
      <w:pPr>
        <w:tabs>
          <w:tab w:val="left" w:pos="0"/>
          <w:tab w:val="left" w:pos="4253"/>
          <w:tab w:val="left" w:pos="4678"/>
        </w:tabs>
        <w:spacing w:after="0" w:line="240" w:lineRule="auto"/>
        <w:jc w:val="both"/>
        <w:rPr>
          <w:rFonts w:ascii="Times New Roman" w:eastAsia="Calibri" w:hAnsi="Times New Roman"/>
          <w:color w:val="000000"/>
          <w:sz w:val="23"/>
          <w:szCs w:val="23"/>
          <w:lang w:eastAsia="ar-SA"/>
        </w:rPr>
      </w:pPr>
    </w:p>
    <w:p w:rsidR="00CD2C49" w:rsidRPr="00D61040" w:rsidRDefault="00286F93" w:rsidP="007514DC">
      <w:pPr>
        <w:numPr>
          <w:ilvl w:val="0"/>
          <w:numId w:val="2"/>
        </w:numPr>
        <w:tabs>
          <w:tab w:val="left" w:pos="0"/>
          <w:tab w:val="left" w:pos="4253"/>
          <w:tab w:val="left" w:pos="4678"/>
        </w:tabs>
        <w:spacing w:after="0" w:line="240" w:lineRule="auto"/>
        <w:ind w:left="0" w:firstLine="4253"/>
        <w:jc w:val="both"/>
        <w:rPr>
          <w:rFonts w:ascii="Times New Roman" w:eastAsia="Calibri" w:hAnsi="Times New Roman"/>
          <w:sz w:val="23"/>
          <w:szCs w:val="23"/>
          <w:lang w:eastAsia="ar-SA"/>
        </w:rPr>
      </w:pPr>
      <w:r w:rsidRPr="00E87E53">
        <w:rPr>
          <w:rFonts w:ascii="Times New Roman" w:eastAsia="Calibri" w:hAnsi="Times New Roman"/>
          <w:sz w:val="23"/>
          <w:szCs w:val="23"/>
          <w:lang w:eastAsia="ar-SA"/>
        </w:rPr>
        <w:t>Que</w:t>
      </w:r>
      <w:r w:rsidR="00FF5B92">
        <w:rPr>
          <w:rFonts w:ascii="Times New Roman" w:eastAsia="Calibri" w:hAnsi="Times New Roman"/>
          <w:sz w:val="23"/>
          <w:szCs w:val="23"/>
          <w:lang w:eastAsia="ar-SA"/>
        </w:rPr>
        <w:t>,</w:t>
      </w:r>
      <w:r w:rsidRPr="00E87E53">
        <w:rPr>
          <w:rFonts w:ascii="Times New Roman" w:eastAsia="Calibri" w:hAnsi="Times New Roman"/>
          <w:sz w:val="23"/>
          <w:szCs w:val="23"/>
          <w:lang w:eastAsia="ar-SA"/>
        </w:rPr>
        <w:t xml:space="preserve"> </w:t>
      </w:r>
      <w:r w:rsidR="00FF5B92">
        <w:rPr>
          <w:rFonts w:ascii="Times New Roman" w:eastAsia="Calibri" w:hAnsi="Times New Roman"/>
          <w:sz w:val="23"/>
          <w:szCs w:val="23"/>
          <w:lang w:eastAsia="ar-SA"/>
        </w:rPr>
        <w:t>producto de la Ley N°</w:t>
      </w:r>
      <w:r w:rsidRPr="00E87E53">
        <w:rPr>
          <w:rFonts w:ascii="Times New Roman" w:eastAsia="Calibri" w:hAnsi="Times New Roman"/>
          <w:sz w:val="23"/>
          <w:szCs w:val="23"/>
          <w:lang w:eastAsia="ar-SA"/>
        </w:rPr>
        <w:t xml:space="preserve"> 20.478</w:t>
      </w:r>
      <w:r w:rsidR="00CD2C49" w:rsidRPr="00E87E53">
        <w:rPr>
          <w:rFonts w:ascii="Times New Roman" w:eastAsia="Calibri" w:hAnsi="Times New Roman"/>
          <w:sz w:val="23"/>
          <w:szCs w:val="23"/>
          <w:lang w:eastAsia="ar-SA"/>
        </w:rPr>
        <w:t>,</w:t>
      </w:r>
      <w:r w:rsidRPr="00E87E53">
        <w:rPr>
          <w:rFonts w:ascii="Times New Roman" w:eastAsia="Calibri" w:hAnsi="Times New Roman"/>
          <w:sz w:val="23"/>
          <w:szCs w:val="23"/>
          <w:lang w:eastAsia="ar-SA"/>
        </w:rPr>
        <w:t xml:space="preserve"> </w:t>
      </w:r>
      <w:r w:rsidR="00ED325B">
        <w:rPr>
          <w:rFonts w:ascii="Times New Roman" w:eastAsia="Calibri" w:hAnsi="Times New Roman"/>
          <w:sz w:val="23"/>
          <w:szCs w:val="23"/>
          <w:lang w:eastAsia="ar-SA"/>
        </w:rPr>
        <w:t xml:space="preserve">y mediante el decreto supremo referido en el literal d) de los Vistos, </w:t>
      </w:r>
      <w:r w:rsidR="00FF5B92">
        <w:rPr>
          <w:rFonts w:ascii="Times New Roman" w:eastAsia="Calibri" w:hAnsi="Times New Roman"/>
          <w:sz w:val="23"/>
          <w:szCs w:val="23"/>
          <w:lang w:eastAsia="ar-SA"/>
        </w:rPr>
        <w:t xml:space="preserve">se reglamentaron una serie de </w:t>
      </w:r>
      <w:r w:rsidR="00ED325B">
        <w:rPr>
          <w:rFonts w:ascii="Times New Roman" w:eastAsia="Calibri" w:hAnsi="Times New Roman"/>
          <w:sz w:val="23"/>
          <w:szCs w:val="23"/>
          <w:lang w:eastAsia="ar-SA"/>
        </w:rPr>
        <w:t xml:space="preserve">materias </w:t>
      </w:r>
      <w:r w:rsidR="00CD2C49" w:rsidRPr="00E87E53">
        <w:rPr>
          <w:rFonts w:ascii="Times New Roman" w:eastAsia="Calibri" w:hAnsi="Times New Roman"/>
          <w:sz w:val="23"/>
          <w:szCs w:val="23"/>
          <w:lang w:eastAsia="ar-SA"/>
        </w:rPr>
        <w:t>conducentes a asegurar la recuperación y continuidad del sistema público de t</w:t>
      </w:r>
      <w:r w:rsidRPr="00E87E53">
        <w:rPr>
          <w:rFonts w:ascii="Times New Roman" w:eastAsia="Calibri" w:hAnsi="Times New Roman"/>
          <w:sz w:val="23"/>
          <w:szCs w:val="23"/>
          <w:lang w:eastAsia="ar-SA"/>
        </w:rPr>
        <w:t xml:space="preserve">elecomunicaciones, </w:t>
      </w:r>
      <w:r w:rsidR="00FF5B92">
        <w:rPr>
          <w:rFonts w:ascii="Times New Roman" w:eastAsia="Calibri" w:hAnsi="Times New Roman"/>
          <w:sz w:val="23"/>
          <w:szCs w:val="23"/>
          <w:lang w:eastAsia="ar-SA"/>
        </w:rPr>
        <w:t>frente a</w:t>
      </w:r>
      <w:r w:rsidR="00CD2C49" w:rsidRPr="00E87E53">
        <w:rPr>
          <w:rFonts w:ascii="Times New Roman" w:eastAsia="Calibri" w:hAnsi="Times New Roman"/>
          <w:sz w:val="23"/>
          <w:szCs w:val="23"/>
          <w:lang w:eastAsia="ar-SA"/>
        </w:rPr>
        <w:t xml:space="preserve"> condiciones resultantes </w:t>
      </w:r>
      <w:r w:rsidRPr="00E87E53">
        <w:rPr>
          <w:rFonts w:ascii="Times New Roman" w:eastAsia="Calibri" w:hAnsi="Times New Roman"/>
          <w:color w:val="000000"/>
          <w:sz w:val="23"/>
          <w:szCs w:val="23"/>
          <w:lang w:eastAsia="ar-SA"/>
        </w:rPr>
        <w:t xml:space="preserve">de </w:t>
      </w:r>
      <w:r w:rsidR="00EA1915" w:rsidRPr="00E87E53">
        <w:rPr>
          <w:rFonts w:ascii="Times New Roman" w:eastAsia="Calibri" w:hAnsi="Times New Roman"/>
          <w:color w:val="000000"/>
          <w:sz w:val="23"/>
          <w:szCs w:val="23"/>
          <w:lang w:eastAsia="ar-SA"/>
        </w:rPr>
        <w:t xml:space="preserve">fenómenos de </w:t>
      </w:r>
      <w:r w:rsidRPr="00E87E53">
        <w:rPr>
          <w:rFonts w:ascii="Times New Roman" w:eastAsia="Calibri" w:hAnsi="Times New Roman"/>
          <w:color w:val="000000"/>
          <w:sz w:val="23"/>
          <w:szCs w:val="23"/>
          <w:lang w:eastAsia="ar-SA"/>
        </w:rPr>
        <w:t>la naturaleza,</w:t>
      </w:r>
      <w:r w:rsidR="00EA1915" w:rsidRPr="00E87E53">
        <w:rPr>
          <w:rFonts w:ascii="Times New Roman" w:eastAsia="Calibri" w:hAnsi="Times New Roman"/>
          <w:color w:val="000000"/>
          <w:sz w:val="23"/>
          <w:szCs w:val="23"/>
          <w:lang w:eastAsia="ar-SA"/>
        </w:rPr>
        <w:t xml:space="preserve"> </w:t>
      </w:r>
      <w:r w:rsidRPr="00E87E53">
        <w:rPr>
          <w:rFonts w:ascii="Times New Roman" w:eastAsia="Calibri" w:hAnsi="Times New Roman"/>
          <w:color w:val="000000"/>
          <w:sz w:val="23"/>
          <w:szCs w:val="23"/>
          <w:lang w:eastAsia="ar-SA"/>
        </w:rPr>
        <w:t>fallas eléctricas generalizadas o situaciones de</w:t>
      </w:r>
      <w:r w:rsidR="006C734D" w:rsidRPr="00E87E53">
        <w:rPr>
          <w:rFonts w:ascii="Times New Roman" w:eastAsia="Calibri" w:hAnsi="Times New Roman"/>
          <w:color w:val="000000"/>
          <w:sz w:val="23"/>
          <w:szCs w:val="23"/>
          <w:lang w:eastAsia="ar-SA"/>
        </w:rPr>
        <w:t xml:space="preserve"> </w:t>
      </w:r>
      <w:r w:rsidR="00E31D86" w:rsidRPr="00E87E53">
        <w:rPr>
          <w:rFonts w:ascii="Times New Roman" w:eastAsia="Calibri" w:hAnsi="Times New Roman"/>
          <w:color w:val="000000"/>
          <w:sz w:val="23"/>
          <w:szCs w:val="23"/>
          <w:lang w:eastAsia="ar-SA"/>
        </w:rPr>
        <w:t>catástrofe;</w:t>
      </w:r>
    </w:p>
    <w:p w:rsidR="00D61040" w:rsidRPr="00D61040" w:rsidRDefault="00D61040" w:rsidP="00D61040">
      <w:pPr>
        <w:tabs>
          <w:tab w:val="left" w:pos="0"/>
          <w:tab w:val="left" w:pos="4253"/>
          <w:tab w:val="left" w:pos="4678"/>
        </w:tabs>
        <w:spacing w:after="0" w:line="240" w:lineRule="auto"/>
        <w:jc w:val="both"/>
        <w:rPr>
          <w:rFonts w:ascii="Times New Roman" w:eastAsia="Calibri" w:hAnsi="Times New Roman"/>
          <w:color w:val="000000"/>
          <w:sz w:val="23"/>
          <w:szCs w:val="23"/>
          <w:lang w:eastAsia="ar-SA"/>
        </w:rPr>
      </w:pPr>
    </w:p>
    <w:p w:rsidR="00096877" w:rsidRDefault="00E31D86" w:rsidP="007514DC">
      <w:pPr>
        <w:numPr>
          <w:ilvl w:val="0"/>
          <w:numId w:val="2"/>
        </w:numPr>
        <w:tabs>
          <w:tab w:val="left" w:pos="0"/>
          <w:tab w:val="left" w:pos="4253"/>
          <w:tab w:val="left" w:pos="4678"/>
        </w:tabs>
        <w:spacing w:after="0" w:line="240" w:lineRule="auto"/>
        <w:ind w:left="0" w:firstLine="4253"/>
        <w:jc w:val="both"/>
        <w:rPr>
          <w:rFonts w:ascii="Times New Roman" w:eastAsia="Calibri" w:hAnsi="Times New Roman"/>
          <w:color w:val="000000"/>
          <w:sz w:val="23"/>
          <w:szCs w:val="23"/>
          <w:lang w:eastAsia="ar-SA"/>
        </w:rPr>
      </w:pPr>
      <w:r w:rsidRPr="00ED325B">
        <w:rPr>
          <w:rFonts w:ascii="Times New Roman" w:eastAsia="Calibri" w:hAnsi="Times New Roman"/>
          <w:color w:val="000000"/>
          <w:sz w:val="23"/>
          <w:szCs w:val="23"/>
          <w:lang w:eastAsia="ar-SA"/>
        </w:rPr>
        <w:t xml:space="preserve">Que </w:t>
      </w:r>
      <w:r w:rsidR="00ED325B" w:rsidRPr="00ED325B">
        <w:rPr>
          <w:rFonts w:ascii="Times New Roman" w:eastAsia="Calibri" w:hAnsi="Times New Roman"/>
          <w:color w:val="000000"/>
          <w:sz w:val="23"/>
          <w:szCs w:val="23"/>
          <w:lang w:eastAsia="ar-SA"/>
        </w:rPr>
        <w:t xml:space="preserve">las materias </w:t>
      </w:r>
      <w:r w:rsidR="00FF5B92" w:rsidRPr="00ED325B">
        <w:rPr>
          <w:rFonts w:ascii="Times New Roman" w:eastAsia="Calibri" w:hAnsi="Times New Roman"/>
          <w:color w:val="000000"/>
          <w:sz w:val="23"/>
          <w:szCs w:val="23"/>
          <w:lang w:eastAsia="ar-SA"/>
        </w:rPr>
        <w:t>reglamentadas</w:t>
      </w:r>
      <w:r w:rsidR="00CD2C49" w:rsidRPr="00ED325B">
        <w:rPr>
          <w:rFonts w:ascii="Times New Roman" w:eastAsia="Calibri" w:hAnsi="Times New Roman"/>
          <w:color w:val="000000"/>
          <w:sz w:val="23"/>
          <w:szCs w:val="23"/>
          <w:lang w:eastAsia="ar-SA"/>
        </w:rPr>
        <w:t xml:space="preserve"> </w:t>
      </w:r>
      <w:r w:rsidR="00ED325B" w:rsidRPr="00ED325B">
        <w:rPr>
          <w:rFonts w:ascii="Times New Roman" w:eastAsia="Calibri" w:hAnsi="Times New Roman"/>
          <w:color w:val="000000"/>
          <w:sz w:val="23"/>
          <w:szCs w:val="23"/>
          <w:lang w:eastAsia="ar-SA"/>
        </w:rPr>
        <w:t xml:space="preserve">dicen relación con </w:t>
      </w:r>
      <w:r w:rsidR="00FD37B8">
        <w:rPr>
          <w:rFonts w:ascii="Times New Roman" w:eastAsia="Calibri" w:hAnsi="Times New Roman"/>
          <w:color w:val="000000"/>
          <w:sz w:val="23"/>
          <w:szCs w:val="23"/>
          <w:lang w:eastAsia="ar-SA"/>
        </w:rPr>
        <w:t xml:space="preserve">el establecimiento de un conjunto de </w:t>
      </w:r>
      <w:r w:rsidR="00ED325B" w:rsidRPr="00ED325B">
        <w:rPr>
          <w:rFonts w:ascii="Times New Roman" w:eastAsia="Calibri" w:hAnsi="Times New Roman"/>
          <w:color w:val="000000"/>
          <w:sz w:val="23"/>
          <w:szCs w:val="23"/>
          <w:lang w:eastAsia="ar-SA"/>
        </w:rPr>
        <w:t xml:space="preserve">medidas conducentes a asegurar la difusión y recepción de la mensajería de alerta de emergencia enviada por ONEMI, </w:t>
      </w:r>
      <w:r w:rsidR="00936791">
        <w:rPr>
          <w:rFonts w:ascii="Times New Roman" w:eastAsia="Calibri" w:hAnsi="Times New Roman"/>
          <w:color w:val="000000"/>
          <w:sz w:val="23"/>
          <w:szCs w:val="23"/>
          <w:lang w:eastAsia="ar-SA"/>
        </w:rPr>
        <w:t xml:space="preserve">la </w:t>
      </w:r>
      <w:r w:rsidR="00ED325B" w:rsidRPr="00ED325B">
        <w:rPr>
          <w:rFonts w:ascii="Times New Roman" w:eastAsia="Calibri" w:hAnsi="Times New Roman"/>
          <w:color w:val="000000"/>
          <w:sz w:val="23"/>
          <w:szCs w:val="23"/>
          <w:lang w:eastAsia="ar-SA"/>
        </w:rPr>
        <w:t xml:space="preserve">declaración y resguardo de </w:t>
      </w:r>
      <w:r w:rsidR="00936791">
        <w:rPr>
          <w:rFonts w:ascii="Times New Roman" w:eastAsia="Calibri" w:hAnsi="Times New Roman"/>
          <w:color w:val="000000"/>
          <w:sz w:val="23"/>
          <w:szCs w:val="23"/>
          <w:lang w:eastAsia="ar-SA"/>
        </w:rPr>
        <w:t xml:space="preserve">la </w:t>
      </w:r>
      <w:r w:rsidR="00ED325B" w:rsidRPr="00ED325B">
        <w:rPr>
          <w:rFonts w:ascii="Times New Roman" w:eastAsia="Calibri" w:hAnsi="Times New Roman"/>
          <w:color w:val="000000"/>
          <w:sz w:val="23"/>
          <w:szCs w:val="23"/>
          <w:lang w:eastAsia="ar-SA"/>
        </w:rPr>
        <w:t xml:space="preserve">infraestructura crítica de telecomunicaciones y la forma y oportunidad de </w:t>
      </w:r>
      <w:r w:rsidR="00FD37B8">
        <w:rPr>
          <w:rFonts w:ascii="Times New Roman" w:eastAsia="Calibri" w:hAnsi="Times New Roman"/>
          <w:color w:val="000000"/>
          <w:sz w:val="23"/>
          <w:szCs w:val="23"/>
          <w:lang w:eastAsia="ar-SA"/>
        </w:rPr>
        <w:t xml:space="preserve">entrega de </w:t>
      </w:r>
      <w:r w:rsidR="00ED325B" w:rsidRPr="00ED325B">
        <w:rPr>
          <w:rFonts w:ascii="Times New Roman" w:eastAsia="Calibri" w:hAnsi="Times New Roman"/>
          <w:color w:val="000000"/>
          <w:sz w:val="23"/>
          <w:szCs w:val="23"/>
          <w:lang w:eastAsia="ar-SA"/>
        </w:rPr>
        <w:t xml:space="preserve">la información sobre fallas significativas en los </w:t>
      </w:r>
      <w:r w:rsidR="00D61040">
        <w:rPr>
          <w:rFonts w:ascii="Times New Roman" w:eastAsia="Calibri" w:hAnsi="Times New Roman"/>
          <w:color w:val="000000"/>
          <w:sz w:val="23"/>
          <w:szCs w:val="23"/>
          <w:lang w:eastAsia="ar-SA"/>
        </w:rPr>
        <w:t>sistemas de telecomunicaciones;</w:t>
      </w:r>
    </w:p>
    <w:p w:rsidR="00FD37B8" w:rsidRPr="00ED325B" w:rsidRDefault="00FD37B8" w:rsidP="00511B52">
      <w:pPr>
        <w:tabs>
          <w:tab w:val="left" w:pos="0"/>
          <w:tab w:val="left" w:pos="4253"/>
          <w:tab w:val="left" w:pos="4678"/>
        </w:tabs>
        <w:spacing w:after="0" w:line="240" w:lineRule="auto"/>
        <w:jc w:val="both"/>
        <w:rPr>
          <w:rFonts w:ascii="Times New Roman" w:eastAsia="Calibri" w:hAnsi="Times New Roman"/>
          <w:color w:val="000000"/>
          <w:sz w:val="23"/>
          <w:szCs w:val="23"/>
          <w:lang w:eastAsia="ar-SA"/>
        </w:rPr>
      </w:pPr>
    </w:p>
    <w:p w:rsidR="00835D63" w:rsidRPr="00253177" w:rsidRDefault="00FD37B8" w:rsidP="00133B63">
      <w:pPr>
        <w:numPr>
          <w:ilvl w:val="0"/>
          <w:numId w:val="2"/>
        </w:numPr>
        <w:tabs>
          <w:tab w:val="left" w:pos="0"/>
          <w:tab w:val="left" w:pos="4253"/>
          <w:tab w:val="left" w:pos="4678"/>
        </w:tabs>
        <w:spacing w:after="0" w:line="240" w:lineRule="auto"/>
        <w:ind w:left="0" w:firstLine="4253"/>
        <w:jc w:val="both"/>
        <w:rPr>
          <w:rFonts w:ascii="Times New Roman" w:eastAsia="Calibri" w:hAnsi="Times New Roman"/>
          <w:color w:val="000000"/>
          <w:sz w:val="23"/>
          <w:szCs w:val="23"/>
          <w:lang w:eastAsia="ar-SA"/>
        </w:rPr>
      </w:pPr>
      <w:r>
        <w:rPr>
          <w:rFonts w:ascii="Times New Roman" w:eastAsia="Calibri" w:hAnsi="Times New Roman"/>
          <w:sz w:val="23"/>
          <w:szCs w:val="23"/>
          <w:lang w:eastAsia="ar-SA"/>
        </w:rPr>
        <w:t xml:space="preserve">Que, habiendo transcurrido varios años a contar de la implementación de las medidas antes referidas y producto de la evolución y penetración de nuevas tecnologías en la prestación de los distintos servicios de telecomunicaciones, </w:t>
      </w:r>
      <w:r w:rsidR="00FF3D72">
        <w:rPr>
          <w:rFonts w:ascii="Times New Roman" w:eastAsia="Calibri" w:hAnsi="Times New Roman"/>
          <w:sz w:val="23"/>
          <w:szCs w:val="23"/>
          <w:lang w:eastAsia="ar-SA"/>
        </w:rPr>
        <w:t xml:space="preserve">entre ellos el servicio de acceso a internet fijo y móvil, </w:t>
      </w:r>
      <w:r>
        <w:rPr>
          <w:rFonts w:ascii="Times New Roman" w:eastAsia="Calibri" w:hAnsi="Times New Roman"/>
          <w:sz w:val="23"/>
          <w:szCs w:val="23"/>
          <w:lang w:eastAsia="ar-SA"/>
        </w:rPr>
        <w:t>resulta necesario actualizar</w:t>
      </w:r>
      <w:r w:rsidR="002340A1">
        <w:rPr>
          <w:rFonts w:ascii="Times New Roman" w:eastAsia="Calibri" w:hAnsi="Times New Roman"/>
          <w:sz w:val="23"/>
          <w:szCs w:val="23"/>
          <w:lang w:eastAsia="ar-SA"/>
        </w:rPr>
        <w:t xml:space="preserve"> la normativa contenida en</w:t>
      </w:r>
      <w:r>
        <w:rPr>
          <w:rFonts w:ascii="Times New Roman" w:eastAsia="Calibri" w:hAnsi="Times New Roman"/>
          <w:sz w:val="23"/>
          <w:szCs w:val="23"/>
          <w:lang w:eastAsia="ar-SA"/>
        </w:rPr>
        <w:t xml:space="preserve"> el Decreto Supremo N° 60</w:t>
      </w:r>
      <w:r w:rsidR="007D1573">
        <w:rPr>
          <w:rFonts w:ascii="Times New Roman" w:eastAsia="Calibri" w:hAnsi="Times New Roman"/>
          <w:sz w:val="23"/>
          <w:szCs w:val="23"/>
          <w:lang w:eastAsia="ar-SA"/>
        </w:rPr>
        <w:t xml:space="preserve"> de 2012</w:t>
      </w:r>
      <w:r>
        <w:rPr>
          <w:rFonts w:ascii="Times New Roman" w:eastAsia="Calibri" w:hAnsi="Times New Roman"/>
          <w:sz w:val="23"/>
          <w:szCs w:val="23"/>
          <w:lang w:eastAsia="ar-SA"/>
        </w:rPr>
        <w:t xml:space="preserve">, con el </w:t>
      </w:r>
      <w:r w:rsidR="00C949CD">
        <w:rPr>
          <w:rFonts w:ascii="Times New Roman" w:eastAsia="Calibri" w:hAnsi="Times New Roman"/>
          <w:sz w:val="23"/>
          <w:szCs w:val="23"/>
          <w:lang w:eastAsia="ar-SA"/>
        </w:rPr>
        <w:t xml:space="preserve">objeto </w:t>
      </w:r>
      <w:r>
        <w:rPr>
          <w:rFonts w:ascii="Times New Roman" w:eastAsia="Calibri" w:hAnsi="Times New Roman"/>
          <w:sz w:val="23"/>
          <w:szCs w:val="23"/>
          <w:lang w:eastAsia="ar-SA"/>
        </w:rPr>
        <w:t xml:space="preserve">de </w:t>
      </w:r>
      <w:r w:rsidR="00FF3D72">
        <w:rPr>
          <w:rFonts w:ascii="Times New Roman" w:eastAsia="Calibri" w:hAnsi="Times New Roman"/>
          <w:sz w:val="23"/>
          <w:szCs w:val="23"/>
          <w:lang w:eastAsia="ar-SA"/>
        </w:rPr>
        <w:t xml:space="preserve">contemplar </w:t>
      </w:r>
      <w:r w:rsidR="00936791">
        <w:rPr>
          <w:rFonts w:ascii="Times New Roman" w:eastAsia="Calibri" w:hAnsi="Times New Roman"/>
          <w:sz w:val="23"/>
          <w:szCs w:val="23"/>
          <w:lang w:eastAsia="ar-SA"/>
        </w:rPr>
        <w:t xml:space="preserve">aquellas tecnologías </w:t>
      </w:r>
      <w:r w:rsidR="00FF3D72">
        <w:rPr>
          <w:rFonts w:ascii="Times New Roman" w:eastAsia="Calibri" w:hAnsi="Times New Roman"/>
          <w:sz w:val="23"/>
          <w:szCs w:val="23"/>
          <w:lang w:eastAsia="ar-SA"/>
        </w:rPr>
        <w:t>de creciente</w:t>
      </w:r>
      <w:r w:rsidR="00936791">
        <w:rPr>
          <w:rFonts w:ascii="Times New Roman" w:eastAsia="Calibri" w:hAnsi="Times New Roman"/>
          <w:sz w:val="23"/>
          <w:szCs w:val="23"/>
          <w:lang w:eastAsia="ar-SA"/>
        </w:rPr>
        <w:t xml:space="preserve"> despliegue</w:t>
      </w:r>
      <w:r w:rsidR="007C641C">
        <w:rPr>
          <w:rFonts w:ascii="Times New Roman" w:eastAsia="Calibri" w:hAnsi="Times New Roman"/>
          <w:sz w:val="23"/>
          <w:szCs w:val="23"/>
          <w:lang w:eastAsia="ar-SA"/>
        </w:rPr>
        <w:t xml:space="preserve">, </w:t>
      </w:r>
      <w:r w:rsidR="00936791">
        <w:rPr>
          <w:rFonts w:ascii="Times New Roman" w:eastAsia="Calibri" w:hAnsi="Times New Roman"/>
          <w:sz w:val="23"/>
          <w:szCs w:val="23"/>
          <w:lang w:eastAsia="ar-SA"/>
        </w:rPr>
        <w:t xml:space="preserve"> </w:t>
      </w:r>
      <w:r w:rsidR="00FF3D72">
        <w:rPr>
          <w:rFonts w:ascii="Times New Roman" w:eastAsia="Calibri" w:hAnsi="Times New Roman"/>
          <w:sz w:val="23"/>
          <w:szCs w:val="23"/>
          <w:lang w:eastAsia="ar-SA"/>
        </w:rPr>
        <w:t xml:space="preserve">y </w:t>
      </w:r>
      <w:r w:rsidR="00C949CD">
        <w:rPr>
          <w:rFonts w:ascii="Times New Roman" w:eastAsia="Calibri" w:hAnsi="Times New Roman"/>
          <w:sz w:val="23"/>
          <w:szCs w:val="23"/>
          <w:lang w:eastAsia="ar-SA"/>
        </w:rPr>
        <w:t>a fin de</w:t>
      </w:r>
      <w:r w:rsidR="00FF3D72">
        <w:rPr>
          <w:rFonts w:ascii="Times New Roman" w:eastAsia="Calibri" w:hAnsi="Times New Roman"/>
          <w:sz w:val="23"/>
          <w:szCs w:val="23"/>
          <w:lang w:eastAsia="ar-SA"/>
        </w:rPr>
        <w:t xml:space="preserve"> recoger </w:t>
      </w:r>
      <w:r>
        <w:rPr>
          <w:rFonts w:ascii="Times New Roman" w:eastAsia="Calibri" w:hAnsi="Times New Roman"/>
          <w:sz w:val="23"/>
          <w:szCs w:val="23"/>
          <w:lang w:eastAsia="ar-SA"/>
        </w:rPr>
        <w:t xml:space="preserve">aquellas experiencias </w:t>
      </w:r>
      <w:r w:rsidR="00FF3D72">
        <w:rPr>
          <w:rFonts w:ascii="Times New Roman" w:eastAsia="Calibri" w:hAnsi="Times New Roman"/>
          <w:sz w:val="23"/>
          <w:szCs w:val="23"/>
          <w:lang w:eastAsia="ar-SA"/>
        </w:rPr>
        <w:t>adquiridas</w:t>
      </w:r>
      <w:r w:rsidR="00C949CD">
        <w:rPr>
          <w:rFonts w:ascii="Times New Roman" w:eastAsia="Calibri" w:hAnsi="Times New Roman"/>
          <w:sz w:val="23"/>
          <w:szCs w:val="23"/>
          <w:lang w:eastAsia="ar-SA"/>
        </w:rPr>
        <w:t xml:space="preserve"> en</w:t>
      </w:r>
      <w:r w:rsidR="00FF3D72">
        <w:rPr>
          <w:rFonts w:ascii="Times New Roman" w:eastAsia="Calibri" w:hAnsi="Times New Roman"/>
          <w:sz w:val="23"/>
          <w:szCs w:val="23"/>
          <w:lang w:eastAsia="ar-SA"/>
        </w:rPr>
        <w:t xml:space="preserve"> </w:t>
      </w:r>
      <w:r w:rsidR="00C949CD">
        <w:rPr>
          <w:rFonts w:ascii="Times New Roman" w:eastAsia="Calibri" w:hAnsi="Times New Roman"/>
          <w:sz w:val="23"/>
          <w:szCs w:val="23"/>
          <w:lang w:eastAsia="ar-SA"/>
        </w:rPr>
        <w:t>el control de su aplicación</w:t>
      </w:r>
      <w:r w:rsidR="008D585D">
        <w:rPr>
          <w:rFonts w:ascii="Times New Roman" w:eastAsia="Calibri" w:hAnsi="Times New Roman"/>
          <w:sz w:val="23"/>
          <w:szCs w:val="23"/>
          <w:lang w:eastAsia="ar-SA"/>
        </w:rPr>
        <w:t>, estimándose conveniente para su mejor comprensión derogar dicha norma reglamentaria y dictar una nueva en su reemplazo</w:t>
      </w:r>
      <w:r w:rsidR="00C949CD">
        <w:rPr>
          <w:rFonts w:ascii="Times New Roman" w:eastAsia="Calibri" w:hAnsi="Times New Roman"/>
          <w:spacing w:val="1"/>
          <w:sz w:val="23"/>
          <w:szCs w:val="23"/>
          <w:lang w:val="es-ES" w:eastAsia="ar-SA"/>
        </w:rPr>
        <w:t>;</w:t>
      </w:r>
      <w:r w:rsidR="00835D63" w:rsidRPr="00E87E53">
        <w:rPr>
          <w:rFonts w:ascii="Times New Roman" w:eastAsia="Calibri" w:hAnsi="Times New Roman"/>
          <w:spacing w:val="1"/>
          <w:sz w:val="23"/>
          <w:szCs w:val="23"/>
          <w:lang w:val="es-ES" w:eastAsia="ar-SA"/>
        </w:rPr>
        <w:t xml:space="preserve"> </w:t>
      </w:r>
      <w:r w:rsidR="00835D63" w:rsidRPr="00E87E53">
        <w:rPr>
          <w:rFonts w:ascii="Times New Roman" w:eastAsia="Calibri" w:hAnsi="Times New Roman"/>
          <w:sz w:val="23"/>
          <w:szCs w:val="23"/>
          <w:lang w:val="es-ES" w:eastAsia="ar-SA"/>
        </w:rPr>
        <w:t>y en uso de mis facultades,</w:t>
      </w:r>
    </w:p>
    <w:p w:rsidR="008D40AE" w:rsidRPr="00133B63" w:rsidRDefault="008D40AE" w:rsidP="00133B63">
      <w:pPr>
        <w:tabs>
          <w:tab w:val="left" w:pos="4253"/>
        </w:tabs>
        <w:spacing w:after="0" w:line="240" w:lineRule="auto"/>
        <w:rPr>
          <w:rFonts w:ascii="Times New Roman" w:eastAsia="Calibri" w:hAnsi="Times New Roman"/>
          <w:b/>
          <w:color w:val="000000"/>
          <w:sz w:val="23"/>
        </w:rPr>
      </w:pPr>
    </w:p>
    <w:p w:rsidR="00C8486A" w:rsidRPr="00E87E53" w:rsidRDefault="00096877" w:rsidP="008D4B26">
      <w:pPr>
        <w:tabs>
          <w:tab w:val="left" w:pos="4253"/>
        </w:tabs>
        <w:spacing w:after="0" w:line="240" w:lineRule="auto"/>
        <w:rPr>
          <w:rFonts w:ascii="Times New Roman" w:eastAsia="Calibri" w:hAnsi="Times New Roman"/>
          <w:b/>
          <w:color w:val="000000"/>
          <w:sz w:val="23"/>
          <w:szCs w:val="23"/>
          <w:lang w:eastAsia="ar-SA"/>
        </w:rPr>
      </w:pPr>
      <w:r w:rsidRPr="00E87E53">
        <w:rPr>
          <w:rFonts w:ascii="Times New Roman" w:eastAsia="Calibri" w:hAnsi="Times New Roman"/>
          <w:b/>
          <w:color w:val="000000"/>
          <w:sz w:val="23"/>
          <w:szCs w:val="23"/>
          <w:lang w:eastAsia="ar-SA"/>
        </w:rPr>
        <w:tab/>
      </w:r>
      <w:r w:rsidR="005027A9" w:rsidRPr="00E87E53">
        <w:rPr>
          <w:rFonts w:ascii="Times New Roman" w:eastAsia="Calibri" w:hAnsi="Times New Roman"/>
          <w:b/>
          <w:color w:val="000000"/>
          <w:sz w:val="23"/>
          <w:szCs w:val="23"/>
          <w:lang w:eastAsia="ar-SA"/>
        </w:rPr>
        <w:t>DECRETO:</w:t>
      </w:r>
    </w:p>
    <w:p w:rsidR="00CC0584" w:rsidRPr="00E87E53" w:rsidRDefault="00CC0584" w:rsidP="008D4B26">
      <w:pPr>
        <w:tabs>
          <w:tab w:val="left" w:pos="4253"/>
        </w:tabs>
        <w:spacing w:after="0" w:line="240" w:lineRule="auto"/>
        <w:jc w:val="both"/>
        <w:rPr>
          <w:rFonts w:ascii="Times New Roman" w:eastAsia="Calibri" w:hAnsi="Times New Roman"/>
          <w:color w:val="000000"/>
          <w:sz w:val="23"/>
          <w:szCs w:val="23"/>
          <w:lang w:eastAsia="ar-SA"/>
        </w:rPr>
      </w:pPr>
    </w:p>
    <w:p w:rsidR="00FF551C" w:rsidRDefault="00FF551C" w:rsidP="008D4B26">
      <w:pPr>
        <w:tabs>
          <w:tab w:val="left" w:pos="4253"/>
        </w:tabs>
        <w:spacing w:after="0" w:line="240" w:lineRule="auto"/>
        <w:jc w:val="both"/>
        <w:rPr>
          <w:rFonts w:ascii="Times New Roman" w:eastAsia="Calibri" w:hAnsi="Times New Roman"/>
          <w:b/>
          <w:color w:val="000000"/>
          <w:sz w:val="24"/>
          <w:szCs w:val="24"/>
          <w:lang w:eastAsia="ar-SA"/>
        </w:rPr>
      </w:pPr>
    </w:p>
    <w:p w:rsidR="00CC0584" w:rsidRPr="00551F3D" w:rsidRDefault="00281C0B" w:rsidP="008D4B26">
      <w:pPr>
        <w:tabs>
          <w:tab w:val="left" w:pos="4253"/>
        </w:tabs>
        <w:spacing w:after="0" w:line="240" w:lineRule="auto"/>
        <w:jc w:val="both"/>
        <w:rPr>
          <w:rFonts w:ascii="Times New Roman" w:eastAsia="Calibri" w:hAnsi="Times New Roman"/>
          <w:b/>
          <w:color w:val="000000"/>
          <w:sz w:val="23"/>
          <w:szCs w:val="23"/>
          <w:lang w:eastAsia="ar-SA"/>
        </w:rPr>
      </w:pPr>
      <w:r w:rsidRPr="00551F3D">
        <w:rPr>
          <w:rFonts w:ascii="Times New Roman" w:eastAsia="Calibri" w:hAnsi="Times New Roman"/>
          <w:b/>
          <w:color w:val="000000"/>
          <w:sz w:val="23"/>
          <w:szCs w:val="23"/>
          <w:lang w:eastAsia="ar-SA"/>
        </w:rPr>
        <w:t xml:space="preserve">ARTÍCULO PRIMERO.- </w:t>
      </w:r>
      <w:r w:rsidR="00D77EC7" w:rsidRPr="00551F3D">
        <w:rPr>
          <w:rFonts w:ascii="Times New Roman" w:eastAsia="Calibri" w:hAnsi="Times New Roman"/>
          <w:color w:val="000000"/>
          <w:sz w:val="23"/>
          <w:szCs w:val="23"/>
          <w:lang w:eastAsia="ar-SA"/>
        </w:rPr>
        <w:t>Déjese sin efecto</w:t>
      </w:r>
      <w:r w:rsidR="00D77EC7" w:rsidRPr="00551F3D">
        <w:rPr>
          <w:rFonts w:ascii="Times New Roman" w:eastAsia="Calibri" w:hAnsi="Times New Roman"/>
          <w:b/>
          <w:color w:val="000000"/>
          <w:sz w:val="23"/>
          <w:szCs w:val="23"/>
          <w:lang w:eastAsia="ar-SA"/>
        </w:rPr>
        <w:t xml:space="preserve"> </w:t>
      </w:r>
      <w:r w:rsidR="007D26AD" w:rsidRPr="00551F3D">
        <w:rPr>
          <w:rFonts w:ascii="Times New Roman" w:eastAsia="Calibri" w:hAnsi="Times New Roman"/>
          <w:color w:val="000000"/>
          <w:sz w:val="23"/>
          <w:szCs w:val="23"/>
          <w:lang w:eastAsia="ar-SA"/>
        </w:rPr>
        <w:t xml:space="preserve">el </w:t>
      </w:r>
      <w:r w:rsidR="00511B52" w:rsidRPr="00551F3D">
        <w:rPr>
          <w:rFonts w:ascii="Times New Roman" w:eastAsia="Calibri" w:hAnsi="Times New Roman"/>
          <w:color w:val="000000"/>
          <w:sz w:val="23"/>
          <w:szCs w:val="23"/>
          <w:lang w:eastAsia="ar-SA"/>
        </w:rPr>
        <w:t xml:space="preserve">Decreto Supremo N° 60, de 2012, </w:t>
      </w:r>
      <w:r w:rsidR="007D26AD" w:rsidRPr="00551F3D">
        <w:rPr>
          <w:rFonts w:ascii="Times New Roman" w:eastAsia="Calibri" w:hAnsi="Times New Roman"/>
          <w:color w:val="000000"/>
          <w:sz w:val="23"/>
          <w:szCs w:val="23"/>
          <w:lang w:eastAsia="ar-SA"/>
        </w:rPr>
        <w:t>Reglamento</w:t>
      </w:r>
      <w:r w:rsidR="00511B52" w:rsidRPr="00551F3D">
        <w:rPr>
          <w:rFonts w:ascii="Times New Roman" w:eastAsia="Calibri" w:hAnsi="Times New Roman"/>
          <w:color w:val="000000"/>
          <w:sz w:val="23"/>
          <w:szCs w:val="23"/>
          <w:lang w:eastAsia="ar-SA"/>
        </w:rPr>
        <w:t xml:space="preserve"> para la interoperación y difusión de la mensajería de alerta, declaración y resguardo de la infraestructura crítica de telecomunicaciones e información sobre fallas significativas en los sistemas de telecomunicaciones</w:t>
      </w:r>
      <w:r w:rsidR="00D77EC7" w:rsidRPr="00551F3D">
        <w:rPr>
          <w:rFonts w:ascii="Times New Roman" w:eastAsia="Calibri" w:hAnsi="Times New Roman"/>
          <w:color w:val="000000"/>
          <w:sz w:val="23"/>
          <w:szCs w:val="23"/>
          <w:lang w:eastAsia="ar-SA"/>
        </w:rPr>
        <w:t>.</w:t>
      </w:r>
    </w:p>
    <w:p w:rsidR="00F04119" w:rsidRDefault="00F04119" w:rsidP="00835D63">
      <w:pPr>
        <w:spacing w:after="0" w:line="240" w:lineRule="auto"/>
        <w:jc w:val="both"/>
        <w:rPr>
          <w:rFonts w:ascii="Times New Roman" w:hAnsi="Times New Roman"/>
          <w:b/>
          <w:sz w:val="23"/>
          <w:szCs w:val="23"/>
        </w:rPr>
      </w:pPr>
    </w:p>
    <w:p w:rsidR="00F04119" w:rsidRDefault="00F04119" w:rsidP="00835D63">
      <w:pPr>
        <w:spacing w:after="0" w:line="240" w:lineRule="auto"/>
        <w:jc w:val="both"/>
        <w:rPr>
          <w:rFonts w:ascii="Times New Roman" w:hAnsi="Times New Roman"/>
          <w:sz w:val="23"/>
          <w:szCs w:val="23"/>
        </w:rPr>
      </w:pPr>
      <w:r w:rsidRPr="00CB6E33">
        <w:rPr>
          <w:rFonts w:ascii="Times New Roman" w:hAnsi="Times New Roman"/>
          <w:b/>
          <w:sz w:val="23"/>
          <w:szCs w:val="23"/>
        </w:rPr>
        <w:t>ARTÍCULO SEGUNDO</w:t>
      </w:r>
      <w:r w:rsidRPr="00F04119">
        <w:rPr>
          <w:rFonts w:ascii="Times New Roman" w:hAnsi="Times New Roman"/>
          <w:sz w:val="23"/>
          <w:szCs w:val="23"/>
        </w:rPr>
        <w:t>.-</w:t>
      </w:r>
      <w:r w:rsidR="002268A2" w:rsidRPr="002268A2">
        <w:t xml:space="preserve"> </w:t>
      </w:r>
      <w:r w:rsidR="002E6299" w:rsidRPr="002268A2">
        <w:rPr>
          <w:rFonts w:ascii="Times New Roman" w:hAnsi="Times New Roman"/>
          <w:sz w:val="23"/>
          <w:szCs w:val="23"/>
        </w:rPr>
        <w:t>Apruébese</w:t>
      </w:r>
      <w:r w:rsidR="002268A2" w:rsidRPr="002268A2">
        <w:rPr>
          <w:rFonts w:ascii="Times New Roman" w:hAnsi="Times New Roman"/>
          <w:sz w:val="23"/>
          <w:szCs w:val="23"/>
        </w:rPr>
        <w:t xml:space="preserve"> el Reglamento</w:t>
      </w:r>
      <w:r w:rsidR="00826207">
        <w:rPr>
          <w:rFonts w:ascii="Times New Roman" w:hAnsi="Times New Roman"/>
          <w:sz w:val="23"/>
          <w:szCs w:val="23"/>
        </w:rPr>
        <w:t xml:space="preserve"> </w:t>
      </w:r>
      <w:r w:rsidR="00826207" w:rsidRPr="00826207">
        <w:rPr>
          <w:rFonts w:ascii="Times New Roman" w:hAnsi="Times New Roman"/>
          <w:sz w:val="23"/>
          <w:szCs w:val="23"/>
        </w:rPr>
        <w:t xml:space="preserve">para la </w:t>
      </w:r>
      <w:r w:rsidR="00826207">
        <w:rPr>
          <w:rFonts w:ascii="Times New Roman" w:hAnsi="Times New Roman"/>
          <w:sz w:val="23"/>
          <w:szCs w:val="23"/>
        </w:rPr>
        <w:t>I</w:t>
      </w:r>
      <w:r w:rsidR="00826207" w:rsidRPr="00826207">
        <w:rPr>
          <w:rFonts w:ascii="Times New Roman" w:hAnsi="Times New Roman"/>
          <w:sz w:val="23"/>
          <w:szCs w:val="23"/>
        </w:rPr>
        <w:t xml:space="preserve">nteroperación y </w:t>
      </w:r>
      <w:r w:rsidR="00826207">
        <w:rPr>
          <w:rFonts w:ascii="Times New Roman" w:hAnsi="Times New Roman"/>
          <w:sz w:val="23"/>
          <w:szCs w:val="23"/>
        </w:rPr>
        <w:t>D</w:t>
      </w:r>
      <w:r w:rsidR="00826207" w:rsidRPr="00826207">
        <w:rPr>
          <w:rFonts w:ascii="Times New Roman" w:hAnsi="Times New Roman"/>
          <w:sz w:val="23"/>
          <w:szCs w:val="23"/>
        </w:rPr>
        <w:t xml:space="preserve">ifusión de la </w:t>
      </w:r>
      <w:r w:rsidR="00826207">
        <w:rPr>
          <w:rFonts w:ascii="Times New Roman" w:hAnsi="Times New Roman"/>
          <w:sz w:val="23"/>
          <w:szCs w:val="23"/>
        </w:rPr>
        <w:t>M</w:t>
      </w:r>
      <w:r w:rsidR="00826207" w:rsidRPr="00826207">
        <w:rPr>
          <w:rFonts w:ascii="Times New Roman" w:hAnsi="Times New Roman"/>
          <w:sz w:val="23"/>
          <w:szCs w:val="23"/>
        </w:rPr>
        <w:t xml:space="preserve">ensajería de </w:t>
      </w:r>
      <w:r w:rsidR="00826207">
        <w:rPr>
          <w:rFonts w:ascii="Times New Roman" w:hAnsi="Times New Roman"/>
          <w:sz w:val="23"/>
          <w:szCs w:val="23"/>
        </w:rPr>
        <w:t>A</w:t>
      </w:r>
      <w:r w:rsidR="00826207" w:rsidRPr="00826207">
        <w:rPr>
          <w:rFonts w:ascii="Times New Roman" w:hAnsi="Times New Roman"/>
          <w:sz w:val="23"/>
          <w:szCs w:val="23"/>
        </w:rPr>
        <w:t xml:space="preserve">lerta, </w:t>
      </w:r>
      <w:r w:rsidR="00826207">
        <w:rPr>
          <w:rFonts w:ascii="Times New Roman" w:hAnsi="Times New Roman"/>
          <w:sz w:val="23"/>
          <w:szCs w:val="23"/>
        </w:rPr>
        <w:t>D</w:t>
      </w:r>
      <w:r w:rsidR="00826207" w:rsidRPr="00826207">
        <w:rPr>
          <w:rFonts w:ascii="Times New Roman" w:hAnsi="Times New Roman"/>
          <w:sz w:val="23"/>
          <w:szCs w:val="23"/>
        </w:rPr>
        <w:t xml:space="preserve">eclaración y </w:t>
      </w:r>
      <w:r w:rsidR="00826207">
        <w:rPr>
          <w:rFonts w:ascii="Times New Roman" w:hAnsi="Times New Roman"/>
          <w:sz w:val="23"/>
          <w:szCs w:val="23"/>
        </w:rPr>
        <w:t>R</w:t>
      </w:r>
      <w:r w:rsidR="00826207" w:rsidRPr="00826207">
        <w:rPr>
          <w:rFonts w:ascii="Times New Roman" w:hAnsi="Times New Roman"/>
          <w:sz w:val="23"/>
          <w:szCs w:val="23"/>
        </w:rPr>
        <w:t xml:space="preserve">esguardo de la </w:t>
      </w:r>
      <w:r w:rsidR="00826207">
        <w:rPr>
          <w:rFonts w:ascii="Times New Roman" w:hAnsi="Times New Roman"/>
          <w:sz w:val="23"/>
          <w:szCs w:val="23"/>
        </w:rPr>
        <w:t>I</w:t>
      </w:r>
      <w:r w:rsidR="00826207" w:rsidRPr="00826207">
        <w:rPr>
          <w:rFonts w:ascii="Times New Roman" w:hAnsi="Times New Roman"/>
          <w:sz w:val="23"/>
          <w:szCs w:val="23"/>
        </w:rPr>
        <w:t xml:space="preserve">nfraestructura </w:t>
      </w:r>
      <w:r w:rsidR="00826207">
        <w:rPr>
          <w:rFonts w:ascii="Times New Roman" w:hAnsi="Times New Roman"/>
          <w:sz w:val="23"/>
          <w:szCs w:val="23"/>
        </w:rPr>
        <w:t>C</w:t>
      </w:r>
      <w:r w:rsidR="00826207" w:rsidRPr="00826207">
        <w:rPr>
          <w:rFonts w:ascii="Times New Roman" w:hAnsi="Times New Roman"/>
          <w:sz w:val="23"/>
          <w:szCs w:val="23"/>
        </w:rPr>
        <w:t xml:space="preserve">rítica de </w:t>
      </w:r>
      <w:r w:rsidR="00826207">
        <w:rPr>
          <w:rFonts w:ascii="Times New Roman" w:hAnsi="Times New Roman"/>
          <w:sz w:val="23"/>
          <w:szCs w:val="23"/>
        </w:rPr>
        <w:t>T</w:t>
      </w:r>
      <w:r w:rsidR="00826207" w:rsidRPr="00826207">
        <w:rPr>
          <w:rFonts w:ascii="Times New Roman" w:hAnsi="Times New Roman"/>
          <w:sz w:val="23"/>
          <w:szCs w:val="23"/>
        </w:rPr>
        <w:t xml:space="preserve">elecomunicaciones e </w:t>
      </w:r>
      <w:r w:rsidR="00826207">
        <w:rPr>
          <w:rFonts w:ascii="Times New Roman" w:hAnsi="Times New Roman"/>
          <w:sz w:val="23"/>
          <w:szCs w:val="23"/>
        </w:rPr>
        <w:t>I</w:t>
      </w:r>
      <w:r w:rsidR="00826207" w:rsidRPr="00826207">
        <w:rPr>
          <w:rFonts w:ascii="Times New Roman" w:hAnsi="Times New Roman"/>
          <w:sz w:val="23"/>
          <w:szCs w:val="23"/>
        </w:rPr>
        <w:t xml:space="preserve">nformación sobre </w:t>
      </w:r>
      <w:r w:rsidR="00826207">
        <w:rPr>
          <w:rFonts w:ascii="Times New Roman" w:hAnsi="Times New Roman"/>
          <w:sz w:val="23"/>
          <w:szCs w:val="23"/>
        </w:rPr>
        <w:t>F</w:t>
      </w:r>
      <w:r w:rsidR="00826207" w:rsidRPr="00826207">
        <w:rPr>
          <w:rFonts w:ascii="Times New Roman" w:hAnsi="Times New Roman"/>
          <w:sz w:val="23"/>
          <w:szCs w:val="23"/>
        </w:rPr>
        <w:t xml:space="preserve">allas </w:t>
      </w:r>
      <w:r w:rsidR="00826207">
        <w:rPr>
          <w:rFonts w:ascii="Times New Roman" w:hAnsi="Times New Roman"/>
          <w:sz w:val="23"/>
          <w:szCs w:val="23"/>
        </w:rPr>
        <w:t>S</w:t>
      </w:r>
      <w:r w:rsidR="00826207" w:rsidRPr="00826207">
        <w:rPr>
          <w:rFonts w:ascii="Times New Roman" w:hAnsi="Times New Roman"/>
          <w:sz w:val="23"/>
          <w:szCs w:val="23"/>
        </w:rPr>
        <w:t xml:space="preserve">ignificativas en los </w:t>
      </w:r>
      <w:r w:rsidR="00826207">
        <w:rPr>
          <w:rFonts w:ascii="Times New Roman" w:hAnsi="Times New Roman"/>
          <w:sz w:val="23"/>
          <w:szCs w:val="23"/>
        </w:rPr>
        <w:t>S</w:t>
      </w:r>
      <w:r w:rsidR="00826207" w:rsidRPr="00826207">
        <w:rPr>
          <w:rFonts w:ascii="Times New Roman" w:hAnsi="Times New Roman"/>
          <w:sz w:val="23"/>
          <w:szCs w:val="23"/>
        </w:rPr>
        <w:t xml:space="preserve">istemas de </w:t>
      </w:r>
      <w:r w:rsidR="00826207">
        <w:rPr>
          <w:rFonts w:ascii="Times New Roman" w:hAnsi="Times New Roman"/>
          <w:sz w:val="23"/>
          <w:szCs w:val="23"/>
        </w:rPr>
        <w:t>T</w:t>
      </w:r>
      <w:r w:rsidR="00826207" w:rsidRPr="00826207">
        <w:rPr>
          <w:rFonts w:ascii="Times New Roman" w:hAnsi="Times New Roman"/>
          <w:sz w:val="23"/>
          <w:szCs w:val="23"/>
        </w:rPr>
        <w:t>elecomunicaciones</w:t>
      </w:r>
      <w:r w:rsidR="00DE5647">
        <w:rPr>
          <w:rFonts w:ascii="Times New Roman" w:hAnsi="Times New Roman"/>
          <w:sz w:val="23"/>
          <w:szCs w:val="23"/>
        </w:rPr>
        <w:t>,</w:t>
      </w:r>
      <w:r w:rsidR="00826207">
        <w:rPr>
          <w:rFonts w:ascii="Times New Roman" w:hAnsi="Times New Roman"/>
          <w:sz w:val="23"/>
          <w:szCs w:val="23"/>
        </w:rPr>
        <w:t xml:space="preserve"> siguiente,</w:t>
      </w:r>
      <w:r w:rsidR="00826207" w:rsidRPr="00826207">
        <w:rPr>
          <w:rFonts w:ascii="Times New Roman" w:hAnsi="Times New Roman"/>
          <w:sz w:val="23"/>
          <w:szCs w:val="23"/>
        </w:rPr>
        <w:t xml:space="preserve"> </w:t>
      </w:r>
      <w:r w:rsidR="002268A2" w:rsidRPr="002268A2">
        <w:rPr>
          <w:rFonts w:ascii="Times New Roman" w:hAnsi="Times New Roman"/>
          <w:sz w:val="23"/>
          <w:szCs w:val="23"/>
        </w:rPr>
        <w:t>cuya dictación disponen los artículos 7º bis, inciso primero; 37º, inciso segundo; 39º A, letra b), y 39º B, todos de la Ley Nº 18.168, General de Telecomunicaciones, en adelante e indistintamente la Ley</w:t>
      </w:r>
      <w:r>
        <w:rPr>
          <w:rFonts w:ascii="Times New Roman" w:hAnsi="Times New Roman"/>
          <w:sz w:val="23"/>
          <w:szCs w:val="23"/>
        </w:rPr>
        <w:t>:</w:t>
      </w:r>
    </w:p>
    <w:p w:rsidR="00F04119" w:rsidRPr="00F04119" w:rsidRDefault="00F04119" w:rsidP="00835D63">
      <w:pPr>
        <w:spacing w:after="0" w:line="240" w:lineRule="auto"/>
        <w:jc w:val="both"/>
        <w:rPr>
          <w:rFonts w:ascii="Times New Roman" w:hAnsi="Times New Roman"/>
          <w:sz w:val="23"/>
          <w:szCs w:val="23"/>
        </w:rPr>
      </w:pPr>
    </w:p>
    <w:p w:rsidR="00F04119" w:rsidRPr="00F04119" w:rsidRDefault="00FF551C" w:rsidP="00330D83">
      <w:pPr>
        <w:spacing w:after="0" w:line="240" w:lineRule="auto"/>
        <w:jc w:val="center"/>
        <w:rPr>
          <w:rFonts w:ascii="Times New Roman" w:hAnsi="Times New Roman"/>
          <w:b/>
          <w:sz w:val="23"/>
          <w:szCs w:val="23"/>
        </w:rPr>
      </w:pPr>
      <w:r>
        <w:rPr>
          <w:rFonts w:ascii="Times New Roman" w:hAnsi="Times New Roman"/>
          <w:b/>
          <w:sz w:val="23"/>
          <w:szCs w:val="23"/>
        </w:rPr>
        <w:t>“</w:t>
      </w:r>
      <w:r w:rsidR="00F04119" w:rsidRPr="00F04119">
        <w:rPr>
          <w:rFonts w:ascii="Times New Roman" w:hAnsi="Times New Roman"/>
          <w:b/>
          <w:sz w:val="23"/>
          <w:szCs w:val="23"/>
        </w:rPr>
        <w:t>T</w:t>
      </w:r>
      <w:r w:rsidR="00D63229">
        <w:rPr>
          <w:rFonts w:ascii="Times New Roman" w:hAnsi="Times New Roman"/>
          <w:b/>
          <w:sz w:val="23"/>
          <w:szCs w:val="23"/>
        </w:rPr>
        <w:t>Í</w:t>
      </w:r>
      <w:r w:rsidR="00F04119" w:rsidRPr="00F04119">
        <w:rPr>
          <w:rFonts w:ascii="Times New Roman" w:hAnsi="Times New Roman"/>
          <w:b/>
          <w:sz w:val="23"/>
          <w:szCs w:val="23"/>
        </w:rPr>
        <w:t>TULO I</w:t>
      </w:r>
    </w:p>
    <w:p w:rsidR="00F04119" w:rsidRPr="00F04119" w:rsidRDefault="00D63229" w:rsidP="00330D83">
      <w:pPr>
        <w:spacing w:after="0" w:line="240" w:lineRule="auto"/>
        <w:jc w:val="center"/>
        <w:rPr>
          <w:rFonts w:ascii="Times New Roman" w:hAnsi="Times New Roman"/>
          <w:b/>
          <w:sz w:val="23"/>
          <w:szCs w:val="23"/>
        </w:rPr>
      </w:pPr>
      <w:r>
        <w:rPr>
          <w:rFonts w:ascii="Times New Roman" w:hAnsi="Times New Roman"/>
          <w:b/>
          <w:sz w:val="23"/>
          <w:szCs w:val="23"/>
        </w:rPr>
        <w:t>Á</w:t>
      </w:r>
      <w:r w:rsidR="00F04119" w:rsidRPr="00F04119">
        <w:rPr>
          <w:rFonts w:ascii="Times New Roman" w:hAnsi="Times New Roman"/>
          <w:b/>
          <w:sz w:val="23"/>
          <w:szCs w:val="23"/>
        </w:rPr>
        <w:t>MBITO DE APLICACIÓN</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w:t>
      </w:r>
    </w:p>
    <w:p w:rsidR="00F04119" w:rsidRPr="00F04119" w:rsidRDefault="00F04119" w:rsidP="00F04119">
      <w:pPr>
        <w:spacing w:after="0" w:line="240" w:lineRule="auto"/>
        <w:jc w:val="both"/>
        <w:rPr>
          <w:rFonts w:ascii="Times New Roman" w:hAnsi="Times New Roman"/>
          <w:sz w:val="23"/>
          <w:szCs w:val="23"/>
        </w:rPr>
      </w:pPr>
      <w:r w:rsidRPr="00F04119">
        <w:rPr>
          <w:rFonts w:ascii="Times New Roman" w:hAnsi="Times New Roman"/>
          <w:sz w:val="23"/>
          <w:szCs w:val="23"/>
        </w:rPr>
        <w:t>El presente Reglamento regula la interoperación entre los sistemas de alerta a que se refiere el artículo 7° bis</w:t>
      </w:r>
      <w:r w:rsidR="000B7E76">
        <w:rPr>
          <w:rFonts w:ascii="Times New Roman" w:hAnsi="Times New Roman"/>
          <w:sz w:val="23"/>
          <w:szCs w:val="23"/>
        </w:rPr>
        <w:t xml:space="preserve"> de la Ley N° 18.168, General de </w:t>
      </w:r>
      <w:r w:rsidR="00254EB2">
        <w:rPr>
          <w:rFonts w:ascii="Times New Roman" w:hAnsi="Times New Roman"/>
          <w:sz w:val="23"/>
          <w:szCs w:val="23"/>
        </w:rPr>
        <w:t>T</w:t>
      </w:r>
      <w:r w:rsidR="000B7E76">
        <w:rPr>
          <w:rFonts w:ascii="Times New Roman" w:hAnsi="Times New Roman"/>
          <w:sz w:val="23"/>
          <w:szCs w:val="23"/>
        </w:rPr>
        <w:t>elecomunicaciones, en adelante la Ley,</w:t>
      </w:r>
      <w:r w:rsidRPr="00F04119">
        <w:rPr>
          <w:rFonts w:ascii="Times New Roman" w:hAnsi="Times New Roman"/>
          <w:sz w:val="23"/>
          <w:szCs w:val="23"/>
        </w:rPr>
        <w:t xml:space="preserve"> y los concesionarios, permisionarios o licenciatarios de telecomunicaciones, para efectos de la transmisión por estos últimos de los mensajes de alerta que les encomienden difundir los órganos facultados para ello, en especial la Oficina Nacional de Emergencia, en adelante la ONEMI, en situaciones de emergencia, resultantes de fenómenos de la naturaleza o de fallas eléctricas generalizadas o en situaciones de catástrofe.</w:t>
      </w:r>
    </w:p>
    <w:p w:rsidR="00F04119" w:rsidRPr="00F04119" w:rsidRDefault="00F04119"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sz w:val="23"/>
          <w:szCs w:val="23"/>
        </w:rPr>
      </w:pPr>
      <w:r w:rsidRPr="00F04119">
        <w:rPr>
          <w:rFonts w:ascii="Times New Roman" w:hAnsi="Times New Roman"/>
          <w:sz w:val="23"/>
          <w:szCs w:val="23"/>
        </w:rPr>
        <w:t xml:space="preserve">Asimismo, tiene por objeto establecer las definiciones, procedimientos, requisitos y las medidas para que la Subsecretaría de Telecomunicaciones, en adelante la Subsecretaría, implemente el plan de </w:t>
      </w:r>
      <w:r w:rsidRPr="00F04119">
        <w:rPr>
          <w:rFonts w:ascii="Times New Roman" w:hAnsi="Times New Roman"/>
          <w:sz w:val="23"/>
          <w:szCs w:val="23"/>
        </w:rPr>
        <w:lastRenderedPageBreak/>
        <w:t>resguardo de la infraestructura crítica de telecomunicaciones del país y que deberán adoptar los referidos concesionarios, permisionarios y licenciatarios, en adelante el operador o los operadores, para la operación y explotación de sus respectivas infraestructuras de telecomunicaciones que hayan sido declaradas como críticas, con el objeto de asegurar la continuidad de las comunicaciones en situaciones de emergencia resultantes de fenómenos de la naturaleza, fallas eléctricas generalizadas u otras situaciones de catástrofe.</w:t>
      </w:r>
    </w:p>
    <w:p w:rsidR="00F04119" w:rsidRPr="00F04119" w:rsidRDefault="00F04119"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sz w:val="23"/>
          <w:szCs w:val="23"/>
        </w:rPr>
      </w:pPr>
      <w:r w:rsidRPr="00F04119">
        <w:rPr>
          <w:rFonts w:ascii="Times New Roman" w:hAnsi="Times New Roman"/>
          <w:sz w:val="23"/>
          <w:szCs w:val="23"/>
        </w:rPr>
        <w:t>Igualmente, tiene por objeto establecer la forma y oportunidad de entrega de la información que los concesionarios de servicios públicos e intermedios de telecomunicaciones, deben remitir a la Subsecretaría, con relación a aquellas fallas significativas en sus sistemas de telecomunicaciones que puedan afectar el normal funcionamiento de los mismos. Lo anterior, con el fin de permitir una  adecuada coordinación de acciones y la adopción de medidas necesarias para asegurar una oportuna recuperación de los servicios y la efectiva difusión de los señalados mensajes de alerta.</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p>
    <w:p w:rsidR="00330D83"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T</w:t>
      </w:r>
      <w:r w:rsidR="00472D6E">
        <w:rPr>
          <w:rFonts w:ascii="Times New Roman" w:hAnsi="Times New Roman"/>
          <w:b/>
          <w:sz w:val="23"/>
          <w:szCs w:val="23"/>
        </w:rPr>
        <w:t>Í</w:t>
      </w:r>
      <w:r w:rsidRPr="00F04119">
        <w:rPr>
          <w:rFonts w:ascii="Times New Roman" w:hAnsi="Times New Roman"/>
          <w:b/>
          <w:sz w:val="23"/>
          <w:szCs w:val="23"/>
        </w:rPr>
        <w:t>TULO II</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DEFINICIONES</w:t>
      </w:r>
    </w:p>
    <w:p w:rsidR="00F04119" w:rsidRPr="00F04119" w:rsidRDefault="00F04119" w:rsidP="00F04119">
      <w:pPr>
        <w:spacing w:after="0" w:line="240" w:lineRule="auto"/>
        <w:jc w:val="both"/>
        <w:rPr>
          <w:rFonts w:ascii="Times New Roman" w:hAnsi="Times New Roman"/>
          <w:sz w:val="23"/>
          <w:szCs w:val="23"/>
        </w:rPr>
      </w:pPr>
    </w:p>
    <w:p w:rsidR="0092503E" w:rsidRDefault="0092503E"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w:t>
      </w:r>
    </w:p>
    <w:p w:rsidR="00F04119" w:rsidRPr="00F04119" w:rsidRDefault="00F04119" w:rsidP="00F04119">
      <w:pPr>
        <w:spacing w:after="0" w:line="240" w:lineRule="auto"/>
        <w:jc w:val="both"/>
        <w:rPr>
          <w:rFonts w:ascii="Times New Roman" w:hAnsi="Times New Roman"/>
          <w:sz w:val="23"/>
          <w:szCs w:val="23"/>
        </w:rPr>
      </w:pPr>
      <w:r w:rsidRPr="00F04119">
        <w:rPr>
          <w:rFonts w:ascii="Times New Roman" w:hAnsi="Times New Roman"/>
          <w:sz w:val="23"/>
          <w:szCs w:val="23"/>
        </w:rPr>
        <w:t>Para los efectos de este Reglamento, se entenderá por:</w:t>
      </w:r>
    </w:p>
    <w:p w:rsidR="00F04119" w:rsidRPr="00F04119" w:rsidRDefault="00F04119" w:rsidP="00F04119">
      <w:pPr>
        <w:spacing w:after="0" w:line="240" w:lineRule="auto"/>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F04119">
        <w:rPr>
          <w:rFonts w:ascii="Times New Roman" w:hAnsi="Times New Roman"/>
          <w:sz w:val="23"/>
          <w:szCs w:val="23"/>
        </w:rPr>
        <w:t>Sistema de Alerta de Emergencia (SAE): Sistema conformado por la Plataforma Central Unificada (PCU), por los Medios de Detección de alertas y por los Medios de Difusión de los mensajes geor</w:t>
      </w:r>
      <w:r w:rsidR="001F0AA1">
        <w:rPr>
          <w:rFonts w:ascii="Times New Roman" w:hAnsi="Times New Roman"/>
          <w:sz w:val="23"/>
          <w:szCs w:val="23"/>
        </w:rPr>
        <w:t>r</w:t>
      </w:r>
      <w:r w:rsidRPr="00F04119">
        <w:rPr>
          <w:rFonts w:ascii="Times New Roman" w:hAnsi="Times New Roman"/>
          <w:sz w:val="23"/>
          <w:szCs w:val="23"/>
        </w:rPr>
        <w:t>eferenciados de alerta. Estos Medios de Difusión transmiten los mensajes de alerta, generados por la PCU, dentro del área geográfica especificada por la ONEMI.</w:t>
      </w:r>
    </w:p>
    <w:p w:rsidR="002268A2" w:rsidRDefault="002268A2" w:rsidP="002268A2">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Medios de Detección: Dispositivos de carácter técnico o interfaz humana, que monitorean y detectan situaciones de emergencia, los que están integrados o conectados al SAE.</w:t>
      </w:r>
    </w:p>
    <w:p w:rsidR="002268A2" w:rsidRPr="001D269C"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Plataforma Central Unificada (PCU): Es la plataforma central, administrada por la ONEMI, que forma parte del SAE y que recibe las señales de alerta emitidas por los diferentes Medios de Detección y luego genera y controla el envío de mensajes de alerta geo</w:t>
      </w:r>
      <w:r w:rsidR="001F0AA1">
        <w:rPr>
          <w:rFonts w:ascii="Times New Roman" w:hAnsi="Times New Roman"/>
          <w:sz w:val="23"/>
          <w:szCs w:val="23"/>
        </w:rPr>
        <w:t>r</w:t>
      </w:r>
      <w:r w:rsidRPr="002268A2">
        <w:rPr>
          <w:rFonts w:ascii="Times New Roman" w:hAnsi="Times New Roman"/>
          <w:sz w:val="23"/>
          <w:szCs w:val="23"/>
        </w:rPr>
        <w:t>referenciados hacia los Medios de Difusión. La PCU deberá estar respaldada.</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Medios de Difusión: Corresponden a las distintas modalidades o dispositivos técnicos, cuyo objeto primordial es transmitir los mensajes de alerta generados por la PCU, a las zonas geográficas especificadas en cada mensaje y definidas por la ONEMI, tales como equipos y aplicaciones computacionales específicos para la transmisión de mensajes de alerta geor</w:t>
      </w:r>
      <w:r w:rsidR="001F0AA1">
        <w:rPr>
          <w:rFonts w:ascii="Times New Roman" w:hAnsi="Times New Roman"/>
          <w:sz w:val="23"/>
          <w:szCs w:val="23"/>
        </w:rPr>
        <w:t>r</w:t>
      </w:r>
      <w:r w:rsidRPr="002268A2">
        <w:rPr>
          <w:rFonts w:ascii="Times New Roman" w:hAnsi="Times New Roman"/>
          <w:sz w:val="23"/>
          <w:szCs w:val="23"/>
        </w:rPr>
        <w:t xml:space="preserve">eferenciados transmitidos por los servicios </w:t>
      </w:r>
      <w:proofErr w:type="spellStart"/>
      <w:r w:rsidRPr="002268A2">
        <w:rPr>
          <w:rFonts w:ascii="Times New Roman" w:hAnsi="Times New Roman"/>
          <w:sz w:val="23"/>
          <w:szCs w:val="23"/>
        </w:rPr>
        <w:t>cell</w:t>
      </w:r>
      <w:proofErr w:type="spellEnd"/>
      <w:r w:rsidRPr="002268A2">
        <w:rPr>
          <w:rFonts w:ascii="Times New Roman" w:hAnsi="Times New Roman"/>
          <w:sz w:val="23"/>
          <w:szCs w:val="23"/>
        </w:rPr>
        <w:t xml:space="preserve"> </w:t>
      </w:r>
      <w:proofErr w:type="spellStart"/>
      <w:r w:rsidRPr="002268A2">
        <w:rPr>
          <w:rFonts w:ascii="Times New Roman" w:hAnsi="Times New Roman"/>
          <w:sz w:val="23"/>
          <w:szCs w:val="23"/>
        </w:rPr>
        <w:t>broadcast</w:t>
      </w:r>
      <w:proofErr w:type="spellEnd"/>
      <w:r w:rsidRPr="002268A2">
        <w:rPr>
          <w:rFonts w:ascii="Times New Roman" w:hAnsi="Times New Roman"/>
          <w:sz w:val="23"/>
          <w:szCs w:val="23"/>
        </w:rPr>
        <w:t xml:space="preserve"> de redes móviles, por los enlaces de radiodifusión sonora y televisiva, por los servicios Internet o por otros medios que puedan técnicamente destinarse a este efecto.</w:t>
      </w:r>
    </w:p>
    <w:p w:rsidR="002268A2" w:rsidRPr="001D269C"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Interoperación: Capacidad que deben tener los equipos y aplicaciones que constituyen el SAE, para funcionar y lograr un adecuado intercambio de información entre ellos y con los dispositivos terminales para la recepción y/o despliegue de los mensajes geor</w:t>
      </w:r>
      <w:r w:rsidR="001F0AA1">
        <w:rPr>
          <w:rFonts w:ascii="Times New Roman" w:hAnsi="Times New Roman"/>
          <w:sz w:val="23"/>
          <w:szCs w:val="23"/>
        </w:rPr>
        <w:t>r</w:t>
      </w:r>
      <w:r w:rsidRPr="002268A2">
        <w:rPr>
          <w:rFonts w:ascii="Times New Roman" w:hAnsi="Times New Roman"/>
          <w:sz w:val="23"/>
          <w:szCs w:val="23"/>
        </w:rPr>
        <w:t xml:space="preserve">eferenciados de alerta a la población. </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Organismos Relacionados con Situaciones de Emergencia o Catástrofe: Aquellas entidades y servicios públicos y aquellos organismos de carácter privado, que conforme a la normativa vigente tengan relación con cualquiera situación de catástrofe, emergencia o calamidad pública, a fin de evitar, detectar o aminorar los daños derivados de dichos eventos. </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lastRenderedPageBreak/>
        <w:t>Contingencia: Corresponde a la interrupción, destrucción, corte o fallo de l</w:t>
      </w:r>
      <w:r w:rsidR="009247FE">
        <w:rPr>
          <w:rFonts w:ascii="Times New Roman" w:hAnsi="Times New Roman"/>
          <w:sz w:val="23"/>
          <w:szCs w:val="23"/>
        </w:rPr>
        <w:t>o</w:t>
      </w:r>
      <w:r w:rsidRPr="002268A2">
        <w:rPr>
          <w:rFonts w:ascii="Times New Roman" w:hAnsi="Times New Roman"/>
          <w:sz w:val="23"/>
          <w:szCs w:val="23"/>
        </w:rPr>
        <w:t>s sistemas de telecomunicaciones en situaciones de emergencia resultantes de fenómenos de la naturaleza, fallas eléctricas generalizadas u otras situaciones de catástrofe, cuya ocurrencia generaría serio impacto en la seguridad de la población afectada.</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Continuidad de las comunicaciones: Corresponde a la permanencia en funcionamiento de un determinado servicio que, no obstante estar siendo afectado por algún tipo de contingencia, se mantiene en funcionamiento, como es el caso de aquellos servicios que siguen operando en situaciones de corte generalizado de suministro eléctrico gracias a sus sistemas de respaldo energético. </w:t>
      </w:r>
    </w:p>
    <w:p w:rsidR="002268A2" w:rsidRDefault="002268A2" w:rsidP="001D269C">
      <w:pPr>
        <w:spacing w:after="0" w:line="240" w:lineRule="auto"/>
        <w:ind w:left="426"/>
        <w:jc w:val="both"/>
        <w:rPr>
          <w:rFonts w:ascii="Times New Roman" w:hAnsi="Times New Roman"/>
          <w:sz w:val="23"/>
          <w:szCs w:val="23"/>
        </w:rPr>
      </w:pPr>
    </w:p>
    <w:p w:rsidR="002C2174" w:rsidRDefault="002C2174" w:rsidP="007514DC">
      <w:pPr>
        <w:numPr>
          <w:ilvl w:val="0"/>
          <w:numId w:val="4"/>
        </w:numPr>
        <w:spacing w:after="0" w:line="240" w:lineRule="auto"/>
        <w:ind w:left="426" w:hanging="426"/>
        <w:jc w:val="both"/>
        <w:rPr>
          <w:rFonts w:ascii="Times New Roman" w:hAnsi="Times New Roman"/>
          <w:sz w:val="23"/>
          <w:szCs w:val="23"/>
        </w:rPr>
      </w:pPr>
      <w:r w:rsidRPr="001D269C">
        <w:rPr>
          <w:rFonts w:ascii="Times New Roman" w:hAnsi="Times New Roman"/>
          <w:sz w:val="23"/>
          <w:szCs w:val="23"/>
        </w:rPr>
        <w:t xml:space="preserve">Sistemas de Telecomunicaciones: Incluye el conjunto de elementos que considera instalaciones, infraestructura, redes, equipos, </w:t>
      </w:r>
      <w:r w:rsidR="006923AE" w:rsidRPr="001D269C">
        <w:rPr>
          <w:rFonts w:ascii="Times New Roman" w:hAnsi="Times New Roman"/>
          <w:sz w:val="23"/>
          <w:szCs w:val="23"/>
        </w:rPr>
        <w:t xml:space="preserve">tecnologías, </w:t>
      </w:r>
      <w:r w:rsidR="00A30A7E" w:rsidRPr="001D269C">
        <w:rPr>
          <w:rFonts w:ascii="Times New Roman" w:hAnsi="Times New Roman"/>
          <w:sz w:val="23"/>
          <w:szCs w:val="23"/>
        </w:rPr>
        <w:t xml:space="preserve">sistemas de </w:t>
      </w:r>
      <w:r w:rsidRPr="001D269C">
        <w:rPr>
          <w:rFonts w:ascii="Times New Roman" w:hAnsi="Times New Roman"/>
          <w:sz w:val="23"/>
          <w:szCs w:val="23"/>
        </w:rPr>
        <w:t>información</w:t>
      </w:r>
      <w:r w:rsidR="00A30A7E" w:rsidRPr="001D269C">
        <w:rPr>
          <w:rFonts w:ascii="Times New Roman" w:hAnsi="Times New Roman"/>
          <w:sz w:val="23"/>
          <w:szCs w:val="23"/>
        </w:rPr>
        <w:t xml:space="preserve">, </w:t>
      </w:r>
      <w:r w:rsidR="00221DEB" w:rsidRPr="001D269C">
        <w:rPr>
          <w:rFonts w:ascii="Times New Roman" w:hAnsi="Times New Roman"/>
          <w:sz w:val="23"/>
          <w:szCs w:val="23"/>
        </w:rPr>
        <w:t>incluidos</w:t>
      </w:r>
      <w:r w:rsidR="00A30A7E" w:rsidRPr="001D269C">
        <w:rPr>
          <w:rFonts w:ascii="Times New Roman" w:hAnsi="Times New Roman"/>
          <w:sz w:val="23"/>
          <w:szCs w:val="23"/>
        </w:rPr>
        <w:t xml:space="preserve"> los programas y datos que contiene,</w:t>
      </w:r>
      <w:r w:rsidR="006923AE" w:rsidRPr="00606C85">
        <w:rPr>
          <w:rFonts w:ascii="Times New Roman" w:hAnsi="Times New Roman"/>
          <w:sz w:val="23"/>
          <w:szCs w:val="23"/>
        </w:rPr>
        <w:t xml:space="preserve"> o cualquier componente necesario para prestar el correspondiente servicio de telecomunicaciones</w:t>
      </w:r>
      <w:r w:rsidR="006923AE">
        <w:rPr>
          <w:rFonts w:ascii="Times New Roman" w:hAnsi="Times New Roman"/>
          <w:sz w:val="23"/>
          <w:szCs w:val="23"/>
        </w:rPr>
        <w:t>.</w:t>
      </w:r>
    </w:p>
    <w:p w:rsidR="002C2174" w:rsidRPr="006923AE" w:rsidRDefault="002C2174"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Sistemas de Respaldo: Corresponde a los </w:t>
      </w:r>
      <w:r w:rsidR="004105EC">
        <w:rPr>
          <w:rFonts w:ascii="Times New Roman" w:hAnsi="Times New Roman"/>
          <w:sz w:val="23"/>
          <w:szCs w:val="23"/>
        </w:rPr>
        <w:t xml:space="preserve">componentes </w:t>
      </w:r>
      <w:r w:rsidRPr="002268A2">
        <w:rPr>
          <w:rFonts w:ascii="Times New Roman" w:hAnsi="Times New Roman"/>
          <w:sz w:val="23"/>
          <w:szCs w:val="23"/>
        </w:rPr>
        <w:t xml:space="preserve">que </w:t>
      </w:r>
      <w:r w:rsidR="00ED2264">
        <w:rPr>
          <w:rFonts w:ascii="Times New Roman" w:hAnsi="Times New Roman"/>
          <w:sz w:val="23"/>
          <w:szCs w:val="23"/>
        </w:rPr>
        <w:t>constituyen una réplica o</w:t>
      </w:r>
      <w:r w:rsidRPr="002268A2">
        <w:rPr>
          <w:rFonts w:ascii="Times New Roman" w:hAnsi="Times New Roman"/>
          <w:sz w:val="23"/>
          <w:szCs w:val="23"/>
        </w:rPr>
        <w:t xml:space="preserve"> sistemas alternativos, </w:t>
      </w:r>
      <w:r w:rsidR="00ED2264">
        <w:rPr>
          <w:rFonts w:ascii="Times New Roman" w:hAnsi="Times New Roman"/>
          <w:sz w:val="23"/>
          <w:szCs w:val="23"/>
        </w:rPr>
        <w:t xml:space="preserve">de los sistemas de telecomunicaciones </w:t>
      </w:r>
      <w:r w:rsidRPr="002268A2">
        <w:rPr>
          <w:rFonts w:ascii="Times New Roman" w:hAnsi="Times New Roman"/>
          <w:sz w:val="23"/>
          <w:szCs w:val="23"/>
        </w:rPr>
        <w:t>como medida de seguridad para dar continuidad operacional a un determinado servicio de telecomunicaciones.</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Infraestructura Crítica (I.C.): Corresponde a </w:t>
      </w:r>
      <w:r w:rsidR="00794CC2" w:rsidRPr="002268A2">
        <w:rPr>
          <w:rFonts w:ascii="Times New Roman" w:hAnsi="Times New Roman"/>
          <w:sz w:val="23"/>
          <w:szCs w:val="23"/>
        </w:rPr>
        <w:t>aquell</w:t>
      </w:r>
      <w:r w:rsidR="00794CC2">
        <w:rPr>
          <w:rFonts w:ascii="Times New Roman" w:hAnsi="Times New Roman"/>
          <w:sz w:val="23"/>
          <w:szCs w:val="23"/>
        </w:rPr>
        <w:t>o</w:t>
      </w:r>
      <w:r w:rsidR="00794CC2" w:rsidRPr="002268A2">
        <w:rPr>
          <w:rFonts w:ascii="Times New Roman" w:hAnsi="Times New Roman"/>
          <w:sz w:val="23"/>
          <w:szCs w:val="23"/>
        </w:rPr>
        <w:t xml:space="preserve">s </w:t>
      </w:r>
      <w:r w:rsidRPr="002268A2">
        <w:rPr>
          <w:rFonts w:ascii="Times New Roman" w:hAnsi="Times New Roman"/>
          <w:sz w:val="23"/>
          <w:szCs w:val="23"/>
        </w:rPr>
        <w:t>sistemas de telecomunicaciones cuya interrupción, destrucción, corte o fallo generaría un serio impacto en la seguridad de la población afectada. Para estos efectos, la I.C. será aquella que sea declarada como tal conforme al artículo 24° del presente Reglamento.</w:t>
      </w:r>
      <w:r w:rsidRPr="001D269C">
        <w:rPr>
          <w:rFonts w:ascii="Times New Roman" w:hAnsi="Times New Roman"/>
          <w:sz w:val="23"/>
          <w:szCs w:val="23"/>
        </w:rPr>
        <w:t xml:space="preserve"> </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Sitios de Emplazamiento de Infraestructura Crítica de Telecomunicaciones: Aquel lugar donde se encuentra instalada la I.C. que alberga, </w:t>
      </w:r>
      <w:proofErr w:type="spellStart"/>
      <w:r w:rsidRPr="002268A2">
        <w:rPr>
          <w:rFonts w:ascii="Times New Roman" w:hAnsi="Times New Roman"/>
          <w:sz w:val="23"/>
          <w:szCs w:val="23"/>
        </w:rPr>
        <w:t>factibiliza</w:t>
      </w:r>
      <w:proofErr w:type="spellEnd"/>
      <w:r w:rsidRPr="002268A2">
        <w:rPr>
          <w:rFonts w:ascii="Times New Roman" w:hAnsi="Times New Roman"/>
          <w:sz w:val="23"/>
          <w:szCs w:val="23"/>
        </w:rPr>
        <w:t xml:space="preserve"> y, en general, permite prestar el correspondiente servicio, la que considera elementos tales como edificaciones, torres, equipos, cables, sistema de climatización, tendido eléctrico, rectificadores, fibra óptica y caminos de accesos. Los sitios de emplazamiento de I.C</w:t>
      </w:r>
      <w:r w:rsidR="002340A1">
        <w:rPr>
          <w:rFonts w:ascii="Times New Roman" w:hAnsi="Times New Roman"/>
          <w:sz w:val="23"/>
          <w:szCs w:val="23"/>
        </w:rPr>
        <w:t>.</w:t>
      </w:r>
      <w:r w:rsidRPr="002268A2">
        <w:rPr>
          <w:rFonts w:ascii="Times New Roman" w:hAnsi="Times New Roman"/>
          <w:sz w:val="23"/>
          <w:szCs w:val="23"/>
        </w:rPr>
        <w:t xml:space="preserve"> pueden ser compartidos por varios operadores, que utilizan de manera común toda o parte de dicha infraestructura, tales como aquellas correspondientes a torres, suministro de energía eléctrica, grupo de emergencia, entre otros.</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Criterios de criticidad: Corresponde a los parámetros en función de los cuales la Subsecretaría declarará una infraestructura como crítica en niveles que permitan establecer medidas de resguardo diferenciadas.</w:t>
      </w:r>
    </w:p>
    <w:p w:rsidR="00737412" w:rsidRDefault="00737412" w:rsidP="001D269C">
      <w:pPr>
        <w:spacing w:after="0" w:line="240" w:lineRule="auto"/>
        <w:ind w:left="426"/>
        <w:jc w:val="both"/>
        <w:rPr>
          <w:rFonts w:ascii="Times New Roman" w:hAnsi="Times New Roman"/>
          <w:sz w:val="23"/>
          <w:szCs w:val="23"/>
        </w:rPr>
      </w:pPr>
    </w:p>
    <w:p w:rsidR="005153B8" w:rsidRPr="001D269C" w:rsidRDefault="005153B8" w:rsidP="007514DC">
      <w:pPr>
        <w:numPr>
          <w:ilvl w:val="0"/>
          <w:numId w:val="4"/>
        </w:numPr>
        <w:spacing w:after="0" w:line="240" w:lineRule="auto"/>
        <w:ind w:left="426" w:hanging="426"/>
        <w:jc w:val="both"/>
        <w:rPr>
          <w:rFonts w:ascii="Times New Roman" w:hAnsi="Times New Roman"/>
          <w:sz w:val="23"/>
          <w:szCs w:val="23"/>
        </w:rPr>
      </w:pPr>
      <w:r w:rsidRPr="001D269C">
        <w:rPr>
          <w:rFonts w:ascii="Times New Roman" w:hAnsi="Times New Roman"/>
          <w:sz w:val="23"/>
          <w:szCs w:val="23"/>
        </w:rPr>
        <w:t xml:space="preserve">Red </w:t>
      </w:r>
      <w:proofErr w:type="spellStart"/>
      <w:r w:rsidRPr="001D269C">
        <w:rPr>
          <w:rFonts w:ascii="Times New Roman" w:hAnsi="Times New Roman"/>
          <w:sz w:val="23"/>
          <w:szCs w:val="23"/>
        </w:rPr>
        <w:t>resiliente</w:t>
      </w:r>
      <w:proofErr w:type="spellEnd"/>
      <w:r w:rsidRPr="001D269C">
        <w:rPr>
          <w:rFonts w:ascii="Times New Roman" w:hAnsi="Times New Roman"/>
          <w:sz w:val="23"/>
          <w:szCs w:val="23"/>
        </w:rPr>
        <w:t>: Aquella red que tiene la capacidad de proporcionar y mantener un nivel aceptable de servicio</w:t>
      </w:r>
      <w:r w:rsidR="009D06DE">
        <w:rPr>
          <w:rFonts w:ascii="Times New Roman" w:hAnsi="Times New Roman"/>
          <w:sz w:val="23"/>
          <w:szCs w:val="23"/>
        </w:rPr>
        <w:t>,</w:t>
      </w:r>
      <w:r w:rsidRPr="001D269C">
        <w:rPr>
          <w:rFonts w:ascii="Times New Roman" w:hAnsi="Times New Roman"/>
          <w:sz w:val="23"/>
          <w:szCs w:val="23"/>
        </w:rPr>
        <w:t xml:space="preserve"> </w:t>
      </w:r>
      <w:r w:rsidR="009D06DE">
        <w:rPr>
          <w:rFonts w:ascii="Times New Roman" w:hAnsi="Times New Roman"/>
          <w:sz w:val="23"/>
          <w:szCs w:val="23"/>
        </w:rPr>
        <w:t xml:space="preserve">de manera automática, </w:t>
      </w:r>
      <w:r w:rsidRPr="001D269C">
        <w:rPr>
          <w:rFonts w:ascii="Times New Roman" w:hAnsi="Times New Roman"/>
          <w:sz w:val="23"/>
          <w:szCs w:val="23"/>
        </w:rPr>
        <w:t>frente a fallas y desafíos a la operación normal, y restablecer operaciones normales una vez resuelta la falla o superado el desafío</w:t>
      </w:r>
      <w:r w:rsidR="001C0265">
        <w:rPr>
          <w:rFonts w:ascii="Times New Roman" w:hAnsi="Times New Roman"/>
          <w:sz w:val="23"/>
          <w:szCs w:val="23"/>
        </w:rPr>
        <w:t>, en el más breve espacio de tiempo posible</w:t>
      </w:r>
      <w:r w:rsidRPr="001D269C">
        <w:rPr>
          <w:rFonts w:ascii="Times New Roman" w:hAnsi="Times New Roman"/>
          <w:sz w:val="23"/>
          <w:szCs w:val="23"/>
        </w:rPr>
        <w:t xml:space="preserve">. Esta red debe contar con respaldos obligatorios con diversidad de rutas propias o de terceros, en tecnologías que permitan niveles </w:t>
      </w:r>
      <w:r w:rsidR="00952534" w:rsidRPr="001D269C">
        <w:rPr>
          <w:rFonts w:ascii="Times New Roman" w:hAnsi="Times New Roman"/>
          <w:sz w:val="23"/>
          <w:szCs w:val="23"/>
        </w:rPr>
        <w:t xml:space="preserve">equivalentes </w:t>
      </w:r>
      <w:r w:rsidRPr="001D269C">
        <w:rPr>
          <w:rFonts w:ascii="Times New Roman" w:hAnsi="Times New Roman"/>
          <w:sz w:val="23"/>
          <w:szCs w:val="23"/>
        </w:rPr>
        <w:t>de servicio.</w:t>
      </w:r>
      <w:r w:rsidR="009D06DE">
        <w:rPr>
          <w:rFonts w:ascii="Times New Roman" w:hAnsi="Times New Roman"/>
          <w:sz w:val="23"/>
          <w:szCs w:val="23"/>
        </w:rPr>
        <w:t xml:space="preserve"> Debe considerar elementos físicos, lógicos, recursos humanos y logísticos.</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Plan de Resguardo de I.C.: Conjunto de definiciones estratégicas establecidas por la Subsecretaría de Telecomunicaciones dirigido a asegurar la continuidad de las comunicaciones en situaciones de emergencia resultantes de fenómenos de la naturaleza, fallas eléctricas generalizadas y otras situaciones de catástrofe. Este plan comprenderá especialmente estrategias de coordinación con instituciones de gobierno y agentes privados, la declaración de infraestructura crítica y las medidas de resguardo que deberán adoptar los concesionarios, permisionarios y licenciatarios respecto de ellas, así como las políticas y normas técnicas para su implementación. </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lastRenderedPageBreak/>
        <w:t xml:space="preserve">Medidas de Resguardo: El conjunto de requisitos y procedimientos que deberán adoptar los </w:t>
      </w:r>
      <w:r w:rsidR="000B7E76" w:rsidRPr="002268A2">
        <w:rPr>
          <w:rFonts w:ascii="Times New Roman" w:hAnsi="Times New Roman"/>
          <w:sz w:val="23"/>
          <w:szCs w:val="23"/>
        </w:rPr>
        <w:t>o</w:t>
      </w:r>
      <w:r w:rsidRPr="002268A2">
        <w:rPr>
          <w:rFonts w:ascii="Times New Roman" w:hAnsi="Times New Roman"/>
          <w:sz w:val="23"/>
          <w:szCs w:val="23"/>
        </w:rPr>
        <w:t>peradores destinados a asegurar la continuidad de las comunicaciones, en situaciones de emergencia resultantes de fenómenos de la naturaleza, fallas eléctricas generalizadas u otras situaciones de catástrofe.</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Base de Datos de I.C., en adelante BDIC: Corresponde a la información completa, actualizada y sistematizada relativa a la identificación y detalle de las características específicas de cada uno de los </w:t>
      </w:r>
      <w:r w:rsidR="00F810CC">
        <w:rPr>
          <w:rFonts w:ascii="Times New Roman" w:hAnsi="Times New Roman"/>
          <w:sz w:val="23"/>
          <w:szCs w:val="23"/>
        </w:rPr>
        <w:t>elementos</w:t>
      </w:r>
      <w:r w:rsidR="00F810CC" w:rsidRPr="002268A2">
        <w:rPr>
          <w:rFonts w:ascii="Times New Roman" w:hAnsi="Times New Roman"/>
          <w:sz w:val="23"/>
          <w:szCs w:val="23"/>
        </w:rPr>
        <w:t xml:space="preserve"> </w:t>
      </w:r>
      <w:r w:rsidRPr="002268A2">
        <w:rPr>
          <w:rFonts w:ascii="Times New Roman" w:hAnsi="Times New Roman"/>
          <w:sz w:val="23"/>
          <w:szCs w:val="23"/>
        </w:rPr>
        <w:t>de la Infraestructura Crítica de telecomunicaciones existentes en el país y sus Sitios de Emplazamiento</w:t>
      </w:r>
      <w:r w:rsidR="00B13582" w:rsidRPr="001D269C">
        <w:rPr>
          <w:rFonts w:ascii="Times New Roman" w:hAnsi="Times New Roman"/>
          <w:sz w:val="23"/>
          <w:szCs w:val="23"/>
        </w:rPr>
        <w:t xml:space="preserve">, la que incluirá además </w:t>
      </w:r>
      <w:r w:rsidR="00B71F49" w:rsidRPr="001D269C">
        <w:rPr>
          <w:rFonts w:ascii="Times New Roman" w:hAnsi="Times New Roman"/>
          <w:sz w:val="23"/>
          <w:szCs w:val="23"/>
        </w:rPr>
        <w:t xml:space="preserve">datos </w:t>
      </w:r>
      <w:r w:rsidR="00B13582" w:rsidRPr="001D269C">
        <w:rPr>
          <w:rFonts w:ascii="Times New Roman" w:hAnsi="Times New Roman"/>
          <w:sz w:val="23"/>
          <w:szCs w:val="23"/>
        </w:rPr>
        <w:t xml:space="preserve">de </w:t>
      </w:r>
      <w:r w:rsidR="00B71F49" w:rsidRPr="001D269C">
        <w:rPr>
          <w:rFonts w:ascii="Times New Roman" w:hAnsi="Times New Roman"/>
          <w:sz w:val="23"/>
          <w:szCs w:val="23"/>
        </w:rPr>
        <w:t xml:space="preserve">todos los </w:t>
      </w:r>
      <w:r w:rsidR="00B13582" w:rsidRPr="001D269C">
        <w:rPr>
          <w:rFonts w:ascii="Times New Roman" w:hAnsi="Times New Roman"/>
          <w:sz w:val="23"/>
          <w:szCs w:val="23"/>
        </w:rPr>
        <w:t xml:space="preserve">sistemas de telecomunicaciones </w:t>
      </w:r>
      <w:r w:rsidR="00B13582" w:rsidRPr="00606C85">
        <w:rPr>
          <w:rFonts w:ascii="Times New Roman" w:hAnsi="Times New Roman"/>
          <w:sz w:val="23"/>
          <w:szCs w:val="23"/>
        </w:rPr>
        <w:t xml:space="preserve">y </w:t>
      </w:r>
      <w:r w:rsidR="00B71F49" w:rsidRPr="00606C85">
        <w:rPr>
          <w:rFonts w:ascii="Times New Roman" w:hAnsi="Times New Roman"/>
          <w:sz w:val="23"/>
          <w:szCs w:val="23"/>
        </w:rPr>
        <w:t>sitios de emplazamiento que alberguen infraestructura de telecomunicaciones</w:t>
      </w:r>
      <w:r w:rsidR="00B13582" w:rsidRPr="00606C85">
        <w:rPr>
          <w:rFonts w:ascii="Times New Roman" w:hAnsi="Times New Roman"/>
          <w:sz w:val="23"/>
          <w:szCs w:val="23"/>
        </w:rPr>
        <w:t xml:space="preserve"> susceptible de ser declarada como I.C. </w:t>
      </w:r>
      <w:r w:rsidR="000953E8" w:rsidRPr="00606C85">
        <w:rPr>
          <w:rFonts w:ascii="Times New Roman" w:hAnsi="Times New Roman"/>
          <w:sz w:val="23"/>
          <w:szCs w:val="23"/>
        </w:rPr>
        <w:t>aun cuando ésta no hubiere sido declarada como crítica</w:t>
      </w:r>
      <w:r w:rsidR="00B13582">
        <w:rPr>
          <w:rFonts w:ascii="Times New Roman" w:hAnsi="Times New Roman"/>
          <w:sz w:val="23"/>
          <w:szCs w:val="23"/>
        </w:rPr>
        <w:t>.</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Falla(s) Significativa(s): Corresponde a la interrupción, destrucción, corte o fallo de los sistemas de telecomunicaciones</w:t>
      </w:r>
      <w:r w:rsidR="00826B05" w:rsidRPr="002268A2">
        <w:rPr>
          <w:rFonts w:ascii="Times New Roman" w:hAnsi="Times New Roman"/>
          <w:sz w:val="23"/>
          <w:szCs w:val="23"/>
        </w:rPr>
        <w:t xml:space="preserve"> que puedan afectar el normal funcionamiento de los mismos, </w:t>
      </w:r>
      <w:r w:rsidRPr="002268A2">
        <w:rPr>
          <w:rFonts w:ascii="Times New Roman" w:hAnsi="Times New Roman"/>
          <w:sz w:val="23"/>
          <w:szCs w:val="23"/>
        </w:rPr>
        <w:t>provocando una interrupción parcial o total del servicio brindado a los usuarios, en concordancia a los criteri</w:t>
      </w:r>
      <w:r w:rsidR="00172D18">
        <w:rPr>
          <w:rFonts w:ascii="Times New Roman" w:hAnsi="Times New Roman"/>
          <w:sz w:val="23"/>
          <w:szCs w:val="23"/>
        </w:rPr>
        <w:t>os definidos en el a</w:t>
      </w:r>
      <w:r w:rsidRPr="002268A2">
        <w:rPr>
          <w:rFonts w:ascii="Times New Roman" w:hAnsi="Times New Roman"/>
          <w:sz w:val="23"/>
          <w:szCs w:val="23"/>
        </w:rPr>
        <w:t>rt</w:t>
      </w:r>
      <w:r w:rsidR="00826B05" w:rsidRPr="002268A2">
        <w:rPr>
          <w:rFonts w:ascii="Times New Roman" w:hAnsi="Times New Roman"/>
          <w:sz w:val="23"/>
          <w:szCs w:val="23"/>
        </w:rPr>
        <w:t>ículo</w:t>
      </w:r>
      <w:r w:rsidR="00172D18">
        <w:rPr>
          <w:rFonts w:ascii="Times New Roman" w:hAnsi="Times New Roman"/>
          <w:sz w:val="23"/>
          <w:szCs w:val="23"/>
        </w:rPr>
        <w:t xml:space="preserve"> 38° del presente R</w:t>
      </w:r>
      <w:r w:rsidRPr="002268A2">
        <w:rPr>
          <w:rFonts w:ascii="Times New Roman" w:hAnsi="Times New Roman"/>
          <w:sz w:val="23"/>
          <w:szCs w:val="23"/>
        </w:rPr>
        <w:t xml:space="preserve">eglamento. </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Sistema Gestión de Emergencia </w:t>
      </w:r>
      <w:proofErr w:type="spellStart"/>
      <w:r w:rsidRPr="002268A2">
        <w:rPr>
          <w:rFonts w:ascii="Times New Roman" w:hAnsi="Times New Roman"/>
          <w:sz w:val="23"/>
          <w:szCs w:val="23"/>
        </w:rPr>
        <w:t>S</w:t>
      </w:r>
      <w:r w:rsidR="008625A7" w:rsidRPr="002268A2">
        <w:rPr>
          <w:rFonts w:ascii="Times New Roman" w:hAnsi="Times New Roman"/>
          <w:sz w:val="23"/>
          <w:szCs w:val="23"/>
        </w:rPr>
        <w:t>ubtel</w:t>
      </w:r>
      <w:proofErr w:type="spellEnd"/>
      <w:r w:rsidRPr="002268A2">
        <w:rPr>
          <w:rFonts w:ascii="Times New Roman" w:hAnsi="Times New Roman"/>
          <w:sz w:val="23"/>
          <w:szCs w:val="23"/>
        </w:rPr>
        <w:t>: Corresponde al sistema de gestión utilizado por la Subsecretaría para recibir la información sobre Fallas Significativas en los sistemas de telecomunicaciones.</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Coordinador de Emergencia: Corresponde a la persona responsable designada por cada uno de los concesionarios de servicios públicos e intermedios de telecomunicaciones para informar la ocurrencia de Fallas Significativas y llevar a cabo los procedimientos de recuperación o restablecimiento de las comunicaciones, el que interactuará con el Coordinador de Emergencia designado al efecto por la Subsecretaría.</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Comité de Emergencia de Telecomunicaciones: Aqu</w:t>
      </w:r>
      <w:r w:rsidR="000B7E76" w:rsidRPr="002268A2">
        <w:rPr>
          <w:rFonts w:ascii="Times New Roman" w:hAnsi="Times New Roman"/>
          <w:sz w:val="23"/>
          <w:szCs w:val="23"/>
        </w:rPr>
        <w:t>e</w:t>
      </w:r>
      <w:r w:rsidRPr="002268A2">
        <w:rPr>
          <w:rFonts w:ascii="Times New Roman" w:hAnsi="Times New Roman"/>
          <w:sz w:val="23"/>
          <w:szCs w:val="23"/>
        </w:rPr>
        <w:t>l formado por los representantes designados al efecto por cada concesionario de servicios públicos e intermedios de telecomunicaciones y por el representante de la Subsecretaría, y presidido por este último, para coordinar acciones en casos de Fallas Significativas en los sistemas de telecomunicaciones.</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Proveedor de Servicios de Transporte Internacional: Aquel proveedor de servicios con operación e infraestructura en Chile, que provee servicios de interc</w:t>
      </w:r>
      <w:r w:rsidR="00614254" w:rsidRPr="002268A2">
        <w:rPr>
          <w:rFonts w:ascii="Times New Roman" w:hAnsi="Times New Roman"/>
          <w:sz w:val="23"/>
          <w:szCs w:val="23"/>
        </w:rPr>
        <w:t xml:space="preserve">onexión </w:t>
      </w:r>
      <w:r w:rsidRPr="002268A2">
        <w:rPr>
          <w:rFonts w:ascii="Times New Roman" w:hAnsi="Times New Roman"/>
          <w:sz w:val="23"/>
          <w:szCs w:val="23"/>
        </w:rPr>
        <w:t>en forma directa a Internet internacional con medios propios, a través de cables de fibra óptica submarinos o terrestres u otros medios propios.</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PIT o NAP: Aquel proveedor de servicios que actúa como punto de intercambio de tráfico nacional de Internet, que cumple la función de agrupar e intercambiar el tráfico de dos o más </w:t>
      </w:r>
      <w:proofErr w:type="spellStart"/>
      <w:r w:rsidRPr="002268A2">
        <w:rPr>
          <w:rFonts w:ascii="Times New Roman" w:hAnsi="Times New Roman"/>
          <w:sz w:val="23"/>
          <w:szCs w:val="23"/>
        </w:rPr>
        <w:t>ISPs</w:t>
      </w:r>
      <w:proofErr w:type="spellEnd"/>
      <w:r w:rsidRPr="002268A2">
        <w:rPr>
          <w:rFonts w:ascii="Times New Roman" w:hAnsi="Times New Roman"/>
          <w:sz w:val="23"/>
          <w:szCs w:val="23"/>
        </w:rPr>
        <w:t xml:space="preserve">. </w:t>
      </w:r>
    </w:p>
    <w:p w:rsidR="002268A2" w:rsidRDefault="002268A2" w:rsidP="001D269C">
      <w:pPr>
        <w:spacing w:after="0" w:line="240" w:lineRule="auto"/>
        <w:ind w:left="426"/>
        <w:jc w:val="both"/>
        <w:rPr>
          <w:rFonts w:ascii="Times New Roman" w:hAnsi="Times New Roman"/>
          <w:sz w:val="23"/>
          <w:szCs w:val="23"/>
        </w:rPr>
      </w:pPr>
    </w:p>
    <w:p w:rsidR="002268A2" w:rsidRDefault="00F04119" w:rsidP="007514DC">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Proveedor de Servicios de Internet</w:t>
      </w:r>
      <w:r w:rsidR="00860230">
        <w:rPr>
          <w:rFonts w:ascii="Times New Roman" w:hAnsi="Times New Roman"/>
          <w:sz w:val="23"/>
          <w:szCs w:val="23"/>
        </w:rPr>
        <w:t>, en adelante ISP</w:t>
      </w:r>
      <w:r w:rsidRPr="002268A2">
        <w:rPr>
          <w:rFonts w:ascii="Times New Roman" w:hAnsi="Times New Roman"/>
          <w:sz w:val="23"/>
          <w:szCs w:val="23"/>
        </w:rPr>
        <w:t xml:space="preserve">: </w:t>
      </w:r>
      <w:r w:rsidR="00614254" w:rsidRPr="002268A2">
        <w:rPr>
          <w:rFonts w:ascii="Times New Roman" w:hAnsi="Times New Roman"/>
          <w:sz w:val="23"/>
          <w:szCs w:val="23"/>
        </w:rPr>
        <w:t>proveedor de acceso a internet a que se refiere el artículo 24</w:t>
      </w:r>
      <w:r w:rsidR="002340A1">
        <w:rPr>
          <w:rFonts w:ascii="Times New Roman" w:hAnsi="Times New Roman"/>
          <w:sz w:val="23"/>
          <w:szCs w:val="23"/>
        </w:rPr>
        <w:t xml:space="preserve"> </w:t>
      </w:r>
      <w:r w:rsidR="00614254" w:rsidRPr="002268A2">
        <w:rPr>
          <w:rFonts w:ascii="Times New Roman" w:hAnsi="Times New Roman"/>
          <w:sz w:val="23"/>
          <w:szCs w:val="23"/>
        </w:rPr>
        <w:t xml:space="preserve">H de la Ley y que requiere de </w:t>
      </w:r>
      <w:r w:rsidRPr="002268A2">
        <w:rPr>
          <w:rFonts w:ascii="Times New Roman" w:hAnsi="Times New Roman"/>
          <w:sz w:val="23"/>
          <w:szCs w:val="23"/>
        </w:rPr>
        <w:t>concesi</w:t>
      </w:r>
      <w:r w:rsidR="00614254" w:rsidRPr="002268A2">
        <w:rPr>
          <w:rFonts w:ascii="Times New Roman" w:hAnsi="Times New Roman"/>
          <w:sz w:val="23"/>
          <w:szCs w:val="23"/>
        </w:rPr>
        <w:t>ón</w:t>
      </w:r>
      <w:r w:rsidRPr="002268A2">
        <w:rPr>
          <w:rFonts w:ascii="Times New Roman" w:hAnsi="Times New Roman"/>
          <w:sz w:val="23"/>
          <w:szCs w:val="23"/>
        </w:rPr>
        <w:t xml:space="preserve"> de servicio público o concesionario de servicio intermedio que preste servicios comerciales de conectividad entre usuarios finales o redes de terceros e Internet.</w:t>
      </w:r>
    </w:p>
    <w:p w:rsidR="002268A2" w:rsidRDefault="002268A2" w:rsidP="001D269C">
      <w:pPr>
        <w:spacing w:after="0" w:line="240" w:lineRule="auto"/>
        <w:ind w:left="426"/>
        <w:jc w:val="both"/>
        <w:rPr>
          <w:rFonts w:ascii="Times New Roman" w:hAnsi="Times New Roman"/>
          <w:sz w:val="23"/>
          <w:szCs w:val="23"/>
        </w:rPr>
      </w:pPr>
    </w:p>
    <w:p w:rsidR="00826207" w:rsidRDefault="00F04119" w:rsidP="00826207">
      <w:pPr>
        <w:numPr>
          <w:ilvl w:val="0"/>
          <w:numId w:val="4"/>
        </w:numPr>
        <w:spacing w:after="0" w:line="240" w:lineRule="auto"/>
        <w:ind w:left="426" w:hanging="426"/>
        <w:jc w:val="both"/>
        <w:rPr>
          <w:rFonts w:ascii="Times New Roman" w:hAnsi="Times New Roman"/>
          <w:sz w:val="23"/>
          <w:szCs w:val="23"/>
        </w:rPr>
      </w:pPr>
      <w:r w:rsidRPr="002268A2">
        <w:rPr>
          <w:rFonts w:ascii="Times New Roman" w:hAnsi="Times New Roman"/>
          <w:sz w:val="23"/>
          <w:szCs w:val="23"/>
        </w:rPr>
        <w:t xml:space="preserve">ISP relevante: aquel ISP que por sí solo o en conjunto con otros ISP </w:t>
      </w:r>
      <w:r w:rsidR="002A236B" w:rsidRPr="002268A2">
        <w:rPr>
          <w:rFonts w:ascii="Times New Roman" w:hAnsi="Times New Roman"/>
          <w:sz w:val="23"/>
          <w:szCs w:val="23"/>
        </w:rPr>
        <w:t>filiales, coligados o relacionados en los términos dispuestos por las Leyes N° 18.045, de Mercado de Valores, y N° 18.046, sobre Sociedades Anónimas,</w:t>
      </w:r>
      <w:r w:rsidRPr="002268A2">
        <w:rPr>
          <w:rFonts w:ascii="Times New Roman" w:hAnsi="Times New Roman"/>
          <w:sz w:val="23"/>
          <w:szCs w:val="23"/>
        </w:rPr>
        <w:t xml:space="preserve"> y </w:t>
      </w:r>
      <w:r w:rsidR="002A236B" w:rsidRPr="002268A2">
        <w:rPr>
          <w:rFonts w:ascii="Times New Roman" w:hAnsi="Times New Roman"/>
          <w:sz w:val="23"/>
          <w:szCs w:val="23"/>
        </w:rPr>
        <w:t xml:space="preserve">que </w:t>
      </w:r>
      <w:r w:rsidRPr="002268A2">
        <w:rPr>
          <w:rFonts w:ascii="Times New Roman" w:hAnsi="Times New Roman"/>
          <w:sz w:val="23"/>
          <w:szCs w:val="23"/>
        </w:rPr>
        <w:t xml:space="preserve">utilicen la misma infraestructura central para la prestación de servicio de conectividad </w:t>
      </w:r>
      <w:r w:rsidR="00E707E8" w:rsidRPr="002268A2">
        <w:rPr>
          <w:rFonts w:ascii="Times New Roman" w:hAnsi="Times New Roman"/>
          <w:sz w:val="23"/>
          <w:szCs w:val="23"/>
        </w:rPr>
        <w:t xml:space="preserve">a </w:t>
      </w:r>
      <w:r w:rsidR="002A236B" w:rsidRPr="002268A2">
        <w:rPr>
          <w:rFonts w:ascii="Times New Roman" w:hAnsi="Times New Roman"/>
          <w:sz w:val="23"/>
          <w:szCs w:val="23"/>
        </w:rPr>
        <w:t>I</w:t>
      </w:r>
      <w:r w:rsidRPr="002268A2">
        <w:rPr>
          <w:rFonts w:ascii="Times New Roman" w:hAnsi="Times New Roman"/>
          <w:sz w:val="23"/>
          <w:szCs w:val="23"/>
        </w:rPr>
        <w:t xml:space="preserve">nternet a los usuarios finales, atienda a más del 5% del total de suscriptores o usuarios del servicio de Internet en el país. Para el cálculo de este 5% se considerarán por separado los </w:t>
      </w:r>
      <w:proofErr w:type="spellStart"/>
      <w:r w:rsidRPr="002268A2">
        <w:rPr>
          <w:rFonts w:ascii="Times New Roman" w:hAnsi="Times New Roman"/>
          <w:sz w:val="23"/>
          <w:szCs w:val="23"/>
        </w:rPr>
        <w:t>ISPs</w:t>
      </w:r>
      <w:proofErr w:type="spellEnd"/>
      <w:r w:rsidRPr="002268A2">
        <w:rPr>
          <w:rFonts w:ascii="Times New Roman" w:hAnsi="Times New Roman"/>
          <w:sz w:val="23"/>
          <w:szCs w:val="23"/>
        </w:rPr>
        <w:t xml:space="preserve"> que proveen acceso por medio fijo y los que lo hagan por </w:t>
      </w:r>
      <w:r w:rsidRPr="002268A2">
        <w:rPr>
          <w:rFonts w:ascii="Times New Roman" w:hAnsi="Times New Roman"/>
          <w:sz w:val="23"/>
          <w:szCs w:val="23"/>
        </w:rPr>
        <w:lastRenderedPageBreak/>
        <w:t>medio móvil; es decir para cada tipo de acceso se definirán los ISP relevantes que cumplan con ese criterio.</w:t>
      </w:r>
    </w:p>
    <w:p w:rsidR="00826207" w:rsidRDefault="00826207" w:rsidP="00826207">
      <w:pPr>
        <w:pStyle w:val="Prrafodelista"/>
        <w:spacing w:after="0" w:line="240" w:lineRule="auto"/>
        <w:rPr>
          <w:rFonts w:ascii="Times New Roman" w:hAnsi="Times New Roman"/>
          <w:sz w:val="23"/>
          <w:szCs w:val="23"/>
        </w:rPr>
      </w:pPr>
    </w:p>
    <w:p w:rsidR="00F04119" w:rsidRPr="002268A2" w:rsidRDefault="00826207" w:rsidP="00826207">
      <w:pPr>
        <w:numPr>
          <w:ilvl w:val="0"/>
          <w:numId w:val="4"/>
        </w:numPr>
        <w:spacing w:after="0" w:line="240" w:lineRule="auto"/>
        <w:ind w:left="426" w:hanging="426"/>
        <w:jc w:val="both"/>
        <w:rPr>
          <w:rFonts w:ascii="Times New Roman" w:hAnsi="Times New Roman"/>
          <w:sz w:val="23"/>
          <w:szCs w:val="23"/>
        </w:rPr>
      </w:pPr>
      <w:proofErr w:type="spellStart"/>
      <w:r>
        <w:rPr>
          <w:rFonts w:ascii="Times New Roman" w:hAnsi="Times New Roman"/>
          <w:sz w:val="23"/>
          <w:szCs w:val="23"/>
        </w:rPr>
        <w:t>Ciberincidencia</w:t>
      </w:r>
      <w:proofErr w:type="spellEnd"/>
      <w:r>
        <w:rPr>
          <w:rFonts w:ascii="Times New Roman" w:hAnsi="Times New Roman"/>
          <w:sz w:val="23"/>
          <w:szCs w:val="23"/>
        </w:rPr>
        <w:t>:</w:t>
      </w:r>
      <w:r w:rsidR="00F04119" w:rsidRPr="002268A2">
        <w:rPr>
          <w:rFonts w:ascii="Times New Roman" w:hAnsi="Times New Roman"/>
          <w:sz w:val="23"/>
          <w:szCs w:val="23"/>
        </w:rPr>
        <w:t xml:space="preserve"> </w:t>
      </w:r>
      <w:r>
        <w:rPr>
          <w:rFonts w:ascii="Times New Roman" w:hAnsi="Times New Roman"/>
          <w:sz w:val="23"/>
          <w:szCs w:val="23"/>
        </w:rPr>
        <w:t>T</w:t>
      </w:r>
      <w:r w:rsidRPr="00826207">
        <w:rPr>
          <w:rFonts w:ascii="Times New Roman" w:hAnsi="Times New Roman"/>
          <w:sz w:val="23"/>
          <w:szCs w:val="23"/>
        </w:rPr>
        <w:t>oda acción que comprometa la disponibilidad, autenticidad, integridad o confidencialidad de los datos almacenados, transmitidos o tratados, o los servicios correspondientes ofrecidos por</w:t>
      </w:r>
      <w:r w:rsidR="00BA7C01" w:rsidRPr="00BA7C01">
        <w:rPr>
          <w:rFonts w:ascii="Times New Roman" w:hAnsi="Times New Roman"/>
          <w:sz w:val="23"/>
          <w:szCs w:val="23"/>
        </w:rPr>
        <w:t xml:space="preserve"> </w:t>
      </w:r>
      <w:r w:rsidR="00BA7C01">
        <w:rPr>
          <w:rFonts w:ascii="Times New Roman" w:hAnsi="Times New Roman"/>
          <w:sz w:val="23"/>
          <w:szCs w:val="23"/>
        </w:rPr>
        <w:t>los sistemas de telecomunicaciones</w:t>
      </w:r>
      <w:r w:rsidR="004F27F7">
        <w:rPr>
          <w:rFonts w:ascii="Times New Roman" w:hAnsi="Times New Roman"/>
          <w:sz w:val="23"/>
          <w:szCs w:val="23"/>
        </w:rPr>
        <w:t>,</w:t>
      </w:r>
      <w:r w:rsidR="00BA7C01">
        <w:rPr>
          <w:rFonts w:ascii="Times New Roman" w:hAnsi="Times New Roman"/>
          <w:sz w:val="23"/>
          <w:szCs w:val="23"/>
        </w:rPr>
        <w:t xml:space="preserve"> que puedan afectar al normal funcionamiento de los mismos</w:t>
      </w:r>
      <w:r w:rsidRPr="00826207">
        <w:rPr>
          <w:rFonts w:ascii="Times New Roman" w:hAnsi="Times New Roman"/>
          <w:sz w:val="23"/>
          <w:szCs w:val="23"/>
        </w:rPr>
        <w:t>.</w:t>
      </w:r>
    </w:p>
    <w:p w:rsidR="00F04119" w:rsidRPr="00F04119" w:rsidRDefault="00F04119" w:rsidP="001D269C">
      <w:pPr>
        <w:spacing w:after="0" w:line="240" w:lineRule="auto"/>
        <w:ind w:left="426"/>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sz w:val="23"/>
          <w:szCs w:val="23"/>
        </w:rPr>
      </w:pPr>
      <w:r w:rsidRPr="00F04119">
        <w:rPr>
          <w:rFonts w:ascii="Times New Roman" w:hAnsi="Times New Roman"/>
          <w:sz w:val="23"/>
          <w:szCs w:val="23"/>
        </w:rPr>
        <w:t>Cualquier otro término no definido en este Reglamento tendrá el significado que al mismo se le atribuya en el resto de la normativa de telecomunicaciones.</w:t>
      </w:r>
    </w:p>
    <w:p w:rsidR="00F04119" w:rsidRPr="00F04119" w:rsidRDefault="00F04119" w:rsidP="00F04119">
      <w:pPr>
        <w:spacing w:after="0" w:line="240" w:lineRule="auto"/>
        <w:jc w:val="both"/>
        <w:rPr>
          <w:rFonts w:ascii="Times New Roman" w:hAnsi="Times New Roman"/>
          <w:b/>
          <w:sz w:val="23"/>
          <w:szCs w:val="23"/>
        </w:rPr>
      </w:pPr>
    </w:p>
    <w:p w:rsidR="00FF551C" w:rsidRDefault="00FF551C" w:rsidP="00330D83">
      <w:pPr>
        <w:spacing w:after="0" w:line="240" w:lineRule="auto"/>
        <w:ind w:left="3545" w:firstLine="709"/>
        <w:rPr>
          <w:rFonts w:ascii="Times New Roman" w:hAnsi="Times New Roman"/>
          <w:b/>
          <w:sz w:val="23"/>
          <w:szCs w:val="23"/>
        </w:rPr>
      </w:pPr>
    </w:p>
    <w:p w:rsidR="00F04119" w:rsidRPr="00F04119" w:rsidRDefault="00F04119" w:rsidP="00330D83">
      <w:pPr>
        <w:spacing w:after="0" w:line="240" w:lineRule="auto"/>
        <w:ind w:left="3545" w:firstLine="709"/>
        <w:rPr>
          <w:rFonts w:ascii="Times New Roman" w:hAnsi="Times New Roman"/>
          <w:b/>
          <w:sz w:val="23"/>
          <w:szCs w:val="23"/>
        </w:rPr>
      </w:pPr>
      <w:r w:rsidRPr="00F04119">
        <w:rPr>
          <w:rFonts w:ascii="Times New Roman" w:hAnsi="Times New Roman"/>
          <w:b/>
          <w:sz w:val="23"/>
          <w:szCs w:val="23"/>
        </w:rPr>
        <w:t>T</w:t>
      </w:r>
      <w:r w:rsidR="00472D6E">
        <w:rPr>
          <w:rFonts w:ascii="Times New Roman" w:hAnsi="Times New Roman"/>
          <w:b/>
          <w:sz w:val="23"/>
          <w:szCs w:val="23"/>
        </w:rPr>
        <w:t>Í</w:t>
      </w:r>
      <w:r w:rsidRPr="00F04119">
        <w:rPr>
          <w:rFonts w:ascii="Times New Roman" w:hAnsi="Times New Roman"/>
          <w:b/>
          <w:sz w:val="23"/>
          <w:szCs w:val="23"/>
        </w:rPr>
        <w:t>TULO III</w:t>
      </w:r>
    </w:p>
    <w:p w:rsidR="00F04119" w:rsidRPr="00F04119" w:rsidRDefault="00F04119" w:rsidP="00330D83">
      <w:pPr>
        <w:spacing w:after="0" w:line="240" w:lineRule="auto"/>
        <w:jc w:val="center"/>
        <w:rPr>
          <w:rFonts w:ascii="Times New Roman" w:hAnsi="Times New Roman"/>
          <w:b/>
          <w:sz w:val="23"/>
          <w:szCs w:val="23"/>
        </w:rPr>
      </w:pP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DE LA INTEROPERACIÓN ENTRE EL SISTEMA DE ALERTA DE EMERGENCIA DE LOS ÓRGANOS GUBERNAMENTALES Y LOS OPERADORES</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3°</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Este Título define los procedimientos aplicables al Sistema de Alerta  de Emergencia (SAE) para la difusión de los mensajes de alerta, en el territorio nacional, en aquellas zonas afectadas por una emergencia o catástrofe y en la zona de cobertura de los operadores que sean parte de los Medios de Difusión del SAE.</w:t>
      </w:r>
    </w:p>
    <w:p w:rsidR="00F04119" w:rsidRDefault="00F04119"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b/>
          <w:sz w:val="23"/>
          <w:szCs w:val="23"/>
        </w:rPr>
      </w:pPr>
    </w:p>
    <w:p w:rsidR="00330D83" w:rsidRDefault="0060402A"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Capítulo Primero</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Configuración de la PCU y su adaptación a los Medios de Detección y Difusión</w:t>
      </w: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b/>
      </w: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4°</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Los protocolos de comunicación entre la PCU y los Medios de Detección y Difusión del SAE deberán </w:t>
      </w:r>
      <w:proofErr w:type="spellStart"/>
      <w:r w:rsidRPr="000253AF">
        <w:rPr>
          <w:rFonts w:ascii="Times New Roman" w:hAnsi="Times New Roman"/>
          <w:sz w:val="23"/>
          <w:szCs w:val="23"/>
        </w:rPr>
        <w:t>interoperar</w:t>
      </w:r>
      <w:proofErr w:type="spellEnd"/>
      <w:r w:rsidRPr="000253AF">
        <w:rPr>
          <w:rFonts w:ascii="Times New Roman" w:hAnsi="Times New Roman"/>
          <w:sz w:val="23"/>
          <w:szCs w:val="23"/>
        </w:rPr>
        <w:t xml:space="preserve"> y cumplir los requisitos técnicos esenciales que determine la normativa técnica dictada al efecto por la Subsecretaría, y con los requerimientos de información o coordinación efectuados por la ONEMI conforme a sus atribuciones.</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5°</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El contenido de los mensajes que se generen en la ONEMI y se envíen hacia los Medios de Difusión deberá ser transmitido íntegramente y conforme al formato estándar que dicho organismo determine. Los operadores no tendrán responsabilidad por el contenido del mensaje que deban retransmitir.</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Sin perjuicio de lo establecido en el artículo 7° bis de la Ley, los mensajes de alerta enviados desde el SAE deberán tener un tratamiento prioritario por parte de los operadores, debiendo estos últimos garantizar un mecanismo que asegure dicho tratamiento para recibir y difundir las notificaciones de alerta a los usuarios, sin que la gestión de otras prestaciones, comerciales o no, altere la prioridad de tales notificaciones de alerta.</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6°</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Antes de dar inicio a la operación del SAE o a la incorporación a éste de cualquier Medio de Difusión, los </w:t>
      </w:r>
      <w:r w:rsidR="00D47C46">
        <w:rPr>
          <w:rFonts w:ascii="Times New Roman" w:hAnsi="Times New Roman"/>
          <w:sz w:val="23"/>
          <w:szCs w:val="23"/>
        </w:rPr>
        <w:t>o</w:t>
      </w:r>
      <w:r w:rsidRPr="000253AF">
        <w:rPr>
          <w:rFonts w:ascii="Times New Roman" w:hAnsi="Times New Roman"/>
          <w:sz w:val="23"/>
          <w:szCs w:val="23"/>
        </w:rPr>
        <w:t xml:space="preserve">peradores involucrados deberán someterse a un protocolo de pruebas establecido por la Subsecretaría, a objeto de verificar la correcta difusión de los mensajes de alerta emitidos. </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7°</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Los cambios en la configuración de los sistemas asociados a los Medios de Difusión y sus enlaces de transmisión con la PCU, que sean específicos a la transmisión de mensajes de alerta, deberán ser, con </w:t>
      </w:r>
      <w:r w:rsidRPr="000253AF">
        <w:rPr>
          <w:rFonts w:ascii="Times New Roman" w:hAnsi="Times New Roman"/>
          <w:sz w:val="23"/>
          <w:szCs w:val="23"/>
        </w:rPr>
        <w:lastRenderedPageBreak/>
        <w:t>anterioridad a su ejecución, coordinados con la ONEMI y posteriormente validados por ésta antes de su entrada en operación, mediante la aplicación del protocolo de pruebas respectivo.</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8°</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La PCU estará en línea con los Organismos Relacionados con Situaciones de Emergencia o Catástrofe, los que proveerán la información necesaria para generar los mensajes de alerta, de conformidad a los procedimientos y condiciones que la ONEMI, dentro de sus facultades, establezca al efecto, y en base a los protocolos y procedimientos específicos definidos por la normativa técnica que dicte la Subsecretaría. </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9°</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Los enlaces de transmisión para la conexión de la PCU principal y de su respaldo con cada uno de los Medios de Difusión, deberán estar respaldados y debidamente catastrados. </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Los diferentes operadores que dispongan de Medios de Difusión deberán remitir a la Subsecretaría y a la ONEMI, al momento de la puesta en servicio, la siguiente documentación:</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60402A">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a)</w:t>
      </w:r>
      <w:r w:rsidRPr="000253AF">
        <w:rPr>
          <w:rFonts w:ascii="Times New Roman" w:hAnsi="Times New Roman"/>
          <w:sz w:val="23"/>
          <w:szCs w:val="23"/>
        </w:rPr>
        <w:tab/>
        <w:t>Detalle de las características generales de cada Medio de Difusión y detalle de las interfaces con la PCU.</w:t>
      </w:r>
    </w:p>
    <w:p w:rsidR="00F04119" w:rsidRPr="000253AF" w:rsidRDefault="00F04119" w:rsidP="0060402A">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b)</w:t>
      </w:r>
      <w:r w:rsidRPr="000253AF">
        <w:rPr>
          <w:rFonts w:ascii="Times New Roman" w:hAnsi="Times New Roman"/>
          <w:sz w:val="23"/>
          <w:szCs w:val="23"/>
        </w:rPr>
        <w:tab/>
        <w:t>Dirección de la instalación de los equipos relacionados.</w:t>
      </w:r>
    </w:p>
    <w:p w:rsidR="00F04119" w:rsidRPr="000253AF" w:rsidRDefault="00F04119" w:rsidP="0060402A">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c)</w:t>
      </w:r>
      <w:r w:rsidRPr="000253AF">
        <w:rPr>
          <w:rFonts w:ascii="Times New Roman" w:hAnsi="Times New Roman"/>
          <w:sz w:val="23"/>
          <w:szCs w:val="23"/>
        </w:rPr>
        <w:tab/>
        <w:t>Diagrama detallado de los enlaces de transmisión entre los distintos Medios de Difusión y la PCU, tanto principal como de respaldo, detallando su configuración, respaldos respectivos y características generales.</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En caso de realizarse modificaciones en las instalaciones que afecten el contenido de esta documentación, será obligación del operador respectivo notificar previamente a la Subsecretaría y a la ONEMI antes de efectuar dichos cambios.</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10°</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Los operadores deberán cautelar que sus sistemas y Medios de Difusión cuenten con condiciones de seguridad y confiabilidad que les permitan cumplir con la obligación de transmisión de los mensajes de alerta, así como evitar cualquier alteración en el contenido y características de los mismos o la generación de mensajes de alerta </w:t>
      </w:r>
      <w:r w:rsidRPr="00702002">
        <w:rPr>
          <w:rFonts w:ascii="Times New Roman" w:hAnsi="Times New Roman"/>
          <w:sz w:val="23"/>
          <w:szCs w:val="23"/>
        </w:rPr>
        <w:t>erróneos</w:t>
      </w:r>
      <w:r w:rsidR="00702002" w:rsidRPr="00F40BFD">
        <w:rPr>
          <w:rFonts w:ascii="Times New Roman" w:hAnsi="Times New Roman"/>
          <w:sz w:val="23"/>
          <w:szCs w:val="23"/>
        </w:rPr>
        <w:t xml:space="preserve"> o de mensajes generados por accesos no autorizados a los sistemas</w:t>
      </w:r>
      <w:r w:rsidRPr="000253AF">
        <w:rPr>
          <w:rFonts w:ascii="Times New Roman" w:hAnsi="Times New Roman"/>
          <w:sz w:val="23"/>
          <w:szCs w:val="23"/>
        </w:rPr>
        <w:t xml:space="preserve"> que alteren o pudieren alterar infundadamente a la población.</w:t>
      </w:r>
    </w:p>
    <w:p w:rsidR="00F04119" w:rsidRDefault="00F04119" w:rsidP="00F04119">
      <w:pPr>
        <w:spacing w:after="0" w:line="240" w:lineRule="auto"/>
        <w:jc w:val="both"/>
        <w:rPr>
          <w:rFonts w:ascii="Times New Roman" w:hAnsi="Times New Roman"/>
          <w:b/>
          <w:sz w:val="23"/>
          <w:szCs w:val="23"/>
        </w:rPr>
      </w:pPr>
    </w:p>
    <w:p w:rsidR="0092503E" w:rsidRPr="00F04119" w:rsidRDefault="0092503E" w:rsidP="00F04119">
      <w:pPr>
        <w:spacing w:after="0" w:line="240" w:lineRule="auto"/>
        <w:jc w:val="both"/>
        <w:rPr>
          <w:rFonts w:ascii="Times New Roman" w:hAnsi="Times New Roman"/>
          <w:b/>
          <w:sz w:val="23"/>
          <w:szCs w:val="23"/>
        </w:rPr>
      </w:pPr>
    </w:p>
    <w:p w:rsidR="00F04119" w:rsidRPr="00F04119" w:rsidRDefault="00330D83" w:rsidP="00330D83">
      <w:pPr>
        <w:spacing w:after="0" w:line="240" w:lineRule="auto"/>
        <w:jc w:val="center"/>
        <w:rPr>
          <w:rFonts w:ascii="Times New Roman" w:hAnsi="Times New Roman"/>
          <w:b/>
          <w:sz w:val="23"/>
          <w:szCs w:val="23"/>
        </w:rPr>
      </w:pPr>
      <w:r>
        <w:rPr>
          <w:rFonts w:ascii="Times New Roman" w:hAnsi="Times New Roman"/>
          <w:b/>
          <w:sz w:val="23"/>
          <w:szCs w:val="23"/>
        </w:rPr>
        <w:t>Capítulo Segundo</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Dispositivos para la recepción y/o despliegue de los mensajes de alerta</w:t>
      </w:r>
    </w:p>
    <w:p w:rsidR="00F04119" w:rsidRPr="00F04119" w:rsidRDefault="00F04119" w:rsidP="00F04119">
      <w:pPr>
        <w:spacing w:after="0" w:line="240" w:lineRule="auto"/>
        <w:jc w:val="both"/>
        <w:rPr>
          <w:rFonts w:ascii="Times New Roman" w:hAnsi="Times New Roman"/>
          <w:b/>
          <w:sz w:val="23"/>
          <w:szCs w:val="23"/>
        </w:rPr>
      </w:pPr>
    </w:p>
    <w:p w:rsidR="0092503E" w:rsidRDefault="0092503E"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11°</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Los dispositivos terminales que </w:t>
      </w:r>
      <w:proofErr w:type="spellStart"/>
      <w:r w:rsidRPr="000253AF">
        <w:rPr>
          <w:rFonts w:ascii="Times New Roman" w:hAnsi="Times New Roman"/>
          <w:sz w:val="23"/>
          <w:szCs w:val="23"/>
        </w:rPr>
        <w:t>recepcionen</w:t>
      </w:r>
      <w:proofErr w:type="spellEnd"/>
      <w:r w:rsidRPr="000253AF">
        <w:rPr>
          <w:rFonts w:ascii="Times New Roman" w:hAnsi="Times New Roman"/>
          <w:sz w:val="23"/>
          <w:szCs w:val="23"/>
        </w:rPr>
        <w:t xml:space="preserve"> y/o desplieguen los mensajes de alerta a la población, tales como receptores de radio, televisión, teléfonos celulares y altoparlantes, deberán tener la capacidad de interoperación y cumplir con las especificaciones técnicas definidas por la Subsecretaría para cada caso.</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En el caso específico de dispositivos individuales, portátiles o no, para recibir y/o desplegar los mensajes de alerta, tales como teléfonos celulares y en general los dispositivos especializados en el despliegue de las alertas emitidas por la ONEMI, definidos como tales por la Subsecretaría y comercializados en el país, deberán cumplir con la resolución</w:t>
      </w:r>
      <w:r w:rsidR="0060402A">
        <w:rPr>
          <w:rFonts w:ascii="Times New Roman" w:hAnsi="Times New Roman"/>
          <w:sz w:val="23"/>
          <w:szCs w:val="23"/>
        </w:rPr>
        <w:t xml:space="preserve"> exenta</w:t>
      </w:r>
      <w:r w:rsidRPr="000253AF">
        <w:rPr>
          <w:rFonts w:ascii="Times New Roman" w:hAnsi="Times New Roman"/>
          <w:sz w:val="23"/>
          <w:szCs w:val="23"/>
        </w:rPr>
        <w:t xml:space="preserve"> N°</w:t>
      </w:r>
      <w:r w:rsidR="0060402A">
        <w:rPr>
          <w:rFonts w:ascii="Times New Roman" w:hAnsi="Times New Roman"/>
          <w:sz w:val="23"/>
          <w:szCs w:val="23"/>
        </w:rPr>
        <w:t xml:space="preserve"> </w:t>
      </w:r>
      <w:r w:rsidRPr="000253AF">
        <w:rPr>
          <w:rFonts w:ascii="Times New Roman" w:hAnsi="Times New Roman"/>
          <w:sz w:val="23"/>
          <w:szCs w:val="23"/>
        </w:rPr>
        <w:t>3261 de 2012 y sus modificaciones, así como cualquiera que se dicte al efecto</w:t>
      </w:r>
      <w:r w:rsidR="00162F98">
        <w:rPr>
          <w:rFonts w:ascii="Times New Roman" w:hAnsi="Times New Roman"/>
          <w:sz w:val="23"/>
          <w:szCs w:val="23"/>
        </w:rPr>
        <w:t>,</w:t>
      </w:r>
      <w:r w:rsidRPr="000253AF">
        <w:rPr>
          <w:rFonts w:ascii="Times New Roman" w:hAnsi="Times New Roman"/>
          <w:sz w:val="23"/>
          <w:szCs w:val="23"/>
        </w:rPr>
        <w:t xml:space="preserve"> por parte de la Subsecretaría</w:t>
      </w:r>
      <w:r w:rsidR="00162F98">
        <w:rPr>
          <w:rFonts w:ascii="Times New Roman" w:hAnsi="Times New Roman"/>
          <w:sz w:val="23"/>
          <w:szCs w:val="23"/>
        </w:rPr>
        <w:t>,</w:t>
      </w:r>
      <w:r w:rsidRPr="000253AF">
        <w:rPr>
          <w:rFonts w:ascii="Times New Roman" w:hAnsi="Times New Roman"/>
          <w:sz w:val="23"/>
          <w:szCs w:val="23"/>
        </w:rPr>
        <w:t xml:space="preserve"> sobre las condiciones tecnológicas requeridas para </w:t>
      </w:r>
      <w:proofErr w:type="spellStart"/>
      <w:r w:rsidRPr="000253AF">
        <w:rPr>
          <w:rFonts w:ascii="Times New Roman" w:hAnsi="Times New Roman"/>
          <w:sz w:val="23"/>
          <w:szCs w:val="23"/>
        </w:rPr>
        <w:t>recepcionar</w:t>
      </w:r>
      <w:proofErr w:type="spellEnd"/>
      <w:r w:rsidRPr="000253AF">
        <w:rPr>
          <w:rFonts w:ascii="Times New Roman" w:hAnsi="Times New Roman"/>
          <w:sz w:val="23"/>
          <w:szCs w:val="23"/>
        </w:rPr>
        <w:t xml:space="preserve"> y desplegar los mensajes de alerta. </w:t>
      </w:r>
    </w:p>
    <w:p w:rsidR="00F04119" w:rsidRPr="000253AF" w:rsidRDefault="00F04119" w:rsidP="00F04119">
      <w:pPr>
        <w:spacing w:after="0" w:line="240" w:lineRule="auto"/>
        <w:jc w:val="both"/>
        <w:rPr>
          <w:rFonts w:ascii="Times New Roman" w:hAnsi="Times New Roman"/>
          <w:sz w:val="23"/>
          <w:szCs w:val="23"/>
        </w:rPr>
      </w:pPr>
    </w:p>
    <w:p w:rsidR="0092503E" w:rsidRPr="000253AF" w:rsidRDefault="0092503E" w:rsidP="00F04119">
      <w:pPr>
        <w:spacing w:after="0" w:line="240" w:lineRule="auto"/>
        <w:jc w:val="both"/>
        <w:rPr>
          <w:rFonts w:ascii="Times New Roman" w:hAnsi="Times New Roman"/>
          <w:sz w:val="23"/>
          <w:szCs w:val="23"/>
        </w:rPr>
      </w:pPr>
    </w:p>
    <w:p w:rsidR="00330D83" w:rsidRDefault="00330D83" w:rsidP="00330D83">
      <w:pPr>
        <w:spacing w:after="0" w:line="240" w:lineRule="auto"/>
        <w:jc w:val="center"/>
        <w:rPr>
          <w:rFonts w:ascii="Times New Roman" w:hAnsi="Times New Roman"/>
          <w:b/>
          <w:sz w:val="23"/>
          <w:szCs w:val="23"/>
        </w:rPr>
      </w:pPr>
      <w:r>
        <w:rPr>
          <w:rFonts w:ascii="Times New Roman" w:hAnsi="Times New Roman"/>
          <w:b/>
          <w:sz w:val="23"/>
          <w:szCs w:val="23"/>
        </w:rPr>
        <w:lastRenderedPageBreak/>
        <w:t>Capítulo Tercero</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Coordinación de actividades</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12°</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Los operadores deberán informar inmediatamente y en línea, a la ONEMI, la circunstancia de haber recibido un requerimiento de difusión de mensajes de alerta, mediante la respectiva señal de “acuse recibo”. En el caso de presentarse dificultades técnicas que, en su caso, impidan o dificulten dicha difusión a través de sus </w:t>
      </w:r>
      <w:r w:rsidR="00682F06">
        <w:rPr>
          <w:rFonts w:ascii="Times New Roman" w:hAnsi="Times New Roman"/>
          <w:sz w:val="23"/>
          <w:szCs w:val="23"/>
        </w:rPr>
        <w:t xml:space="preserve">sistemas de telecomunicaciones </w:t>
      </w:r>
      <w:r w:rsidRPr="000253AF">
        <w:rPr>
          <w:rFonts w:ascii="Times New Roman" w:hAnsi="Times New Roman"/>
          <w:sz w:val="23"/>
          <w:szCs w:val="23"/>
        </w:rPr>
        <w:t>deberán</w:t>
      </w:r>
      <w:r w:rsidR="00007441">
        <w:rPr>
          <w:rFonts w:ascii="Times New Roman" w:hAnsi="Times New Roman"/>
          <w:sz w:val="23"/>
          <w:szCs w:val="23"/>
        </w:rPr>
        <w:t xml:space="preserve"> informar a ONEMI</w:t>
      </w:r>
      <w:r w:rsidR="00CC65F5">
        <w:rPr>
          <w:rFonts w:ascii="Times New Roman" w:hAnsi="Times New Roman"/>
          <w:sz w:val="23"/>
          <w:szCs w:val="23"/>
        </w:rPr>
        <w:t xml:space="preserve">, </w:t>
      </w:r>
      <w:r w:rsidR="00007441">
        <w:rPr>
          <w:rFonts w:ascii="Times New Roman" w:hAnsi="Times New Roman"/>
          <w:sz w:val="23"/>
          <w:szCs w:val="23"/>
        </w:rPr>
        <w:t xml:space="preserve">en tiempo real </w:t>
      </w:r>
      <w:r w:rsidR="00CC65F5">
        <w:rPr>
          <w:rFonts w:ascii="Times New Roman" w:hAnsi="Times New Roman"/>
          <w:sz w:val="23"/>
          <w:szCs w:val="23"/>
        </w:rPr>
        <w:t>o</w:t>
      </w:r>
      <w:r w:rsidR="00C26A53">
        <w:rPr>
          <w:rFonts w:ascii="Times New Roman" w:hAnsi="Times New Roman"/>
          <w:sz w:val="23"/>
          <w:szCs w:val="23"/>
        </w:rPr>
        <w:t>, en tanto ello no sea posible,</w:t>
      </w:r>
      <w:r w:rsidR="00CC65F5">
        <w:rPr>
          <w:rFonts w:ascii="Times New Roman" w:hAnsi="Times New Roman"/>
          <w:sz w:val="23"/>
          <w:szCs w:val="23"/>
        </w:rPr>
        <w:t xml:space="preserve"> por el medio más expedito</w:t>
      </w:r>
      <w:r w:rsidR="00C26A53">
        <w:rPr>
          <w:rFonts w:ascii="Times New Roman" w:hAnsi="Times New Roman"/>
          <w:sz w:val="23"/>
          <w:szCs w:val="23"/>
        </w:rPr>
        <w:t xml:space="preserve"> posible</w:t>
      </w:r>
      <w:r w:rsidR="00CC65F5">
        <w:rPr>
          <w:rFonts w:ascii="Times New Roman" w:hAnsi="Times New Roman"/>
          <w:sz w:val="23"/>
          <w:szCs w:val="23"/>
        </w:rPr>
        <w:t xml:space="preserve">, </w:t>
      </w:r>
      <w:r w:rsidR="00007441">
        <w:rPr>
          <w:rFonts w:ascii="Times New Roman" w:hAnsi="Times New Roman"/>
          <w:sz w:val="23"/>
          <w:szCs w:val="23"/>
        </w:rPr>
        <w:t xml:space="preserve">a fin que </w:t>
      </w:r>
      <w:r w:rsidR="00C26A53">
        <w:rPr>
          <w:rFonts w:ascii="Times New Roman" w:hAnsi="Times New Roman"/>
          <w:sz w:val="23"/>
          <w:szCs w:val="23"/>
        </w:rPr>
        <w:t xml:space="preserve">dicho organismo </w:t>
      </w:r>
      <w:r w:rsidR="00007441">
        <w:rPr>
          <w:rFonts w:ascii="Times New Roman" w:hAnsi="Times New Roman"/>
          <w:sz w:val="23"/>
          <w:szCs w:val="23"/>
        </w:rPr>
        <w:t xml:space="preserve">pueda adoptar las medidas alternativas pertinentes. </w:t>
      </w:r>
      <w:r w:rsidR="00C26A53">
        <w:rPr>
          <w:rFonts w:ascii="Times New Roman" w:hAnsi="Times New Roman"/>
          <w:sz w:val="23"/>
          <w:szCs w:val="23"/>
        </w:rPr>
        <w:t xml:space="preserve">Deberá además </w:t>
      </w:r>
      <w:r w:rsidRPr="000253AF">
        <w:rPr>
          <w:rFonts w:ascii="Times New Roman" w:hAnsi="Times New Roman"/>
          <w:sz w:val="23"/>
          <w:szCs w:val="23"/>
        </w:rPr>
        <w:t xml:space="preserve">entregar, información detallada de las causas que la impiden o dificultan, sin perjuicio de lo dispuesto en el artículo 37° </w:t>
      </w:r>
      <w:r w:rsidR="00C26A53">
        <w:rPr>
          <w:rFonts w:ascii="Times New Roman" w:hAnsi="Times New Roman"/>
          <w:sz w:val="23"/>
          <w:szCs w:val="23"/>
        </w:rPr>
        <w:t>del presente Reglamento</w:t>
      </w:r>
      <w:r w:rsidRPr="000253AF">
        <w:rPr>
          <w:rFonts w:ascii="Times New Roman" w:hAnsi="Times New Roman"/>
          <w:sz w:val="23"/>
          <w:szCs w:val="23"/>
        </w:rPr>
        <w:t>.</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13°</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Cada operador deberá designar ante la ONEMI a un interlocutor o unidad interna responsable de:</w:t>
      </w:r>
    </w:p>
    <w:p w:rsidR="00F04119" w:rsidRPr="000253AF" w:rsidRDefault="00F04119" w:rsidP="00F04119">
      <w:pPr>
        <w:spacing w:after="0" w:line="240" w:lineRule="auto"/>
        <w:jc w:val="both"/>
        <w:rPr>
          <w:rFonts w:ascii="Times New Roman" w:hAnsi="Times New Roman"/>
          <w:sz w:val="23"/>
          <w:szCs w:val="23"/>
        </w:rPr>
      </w:pPr>
    </w:p>
    <w:p w:rsidR="00E37A37" w:rsidRDefault="00F04119" w:rsidP="007514DC">
      <w:pPr>
        <w:numPr>
          <w:ilvl w:val="0"/>
          <w:numId w:val="7"/>
        </w:numPr>
        <w:spacing w:after="0" w:line="240" w:lineRule="auto"/>
        <w:ind w:left="709" w:hanging="349"/>
        <w:jc w:val="both"/>
        <w:rPr>
          <w:rFonts w:ascii="Times New Roman" w:hAnsi="Times New Roman"/>
          <w:sz w:val="23"/>
          <w:szCs w:val="23"/>
        </w:rPr>
      </w:pPr>
      <w:r w:rsidRPr="000253AF">
        <w:rPr>
          <w:rFonts w:ascii="Times New Roman" w:hAnsi="Times New Roman"/>
          <w:sz w:val="23"/>
          <w:szCs w:val="23"/>
        </w:rPr>
        <w:t>Asegurar atención durante las 24 horas los 7 días de la semana, a fin de garantizar la continuidad en el funcionamiento del Medio de Difusión respectivo y su interoperación con la PCU;</w:t>
      </w:r>
    </w:p>
    <w:p w:rsidR="00E37A37" w:rsidRDefault="00F04119" w:rsidP="007514DC">
      <w:pPr>
        <w:numPr>
          <w:ilvl w:val="0"/>
          <w:numId w:val="7"/>
        </w:numPr>
        <w:spacing w:after="0" w:line="240" w:lineRule="auto"/>
        <w:ind w:left="709" w:hanging="349"/>
        <w:jc w:val="both"/>
        <w:rPr>
          <w:rFonts w:ascii="Times New Roman" w:hAnsi="Times New Roman"/>
          <w:sz w:val="23"/>
          <w:szCs w:val="23"/>
        </w:rPr>
      </w:pPr>
      <w:r w:rsidRPr="00E37A37">
        <w:rPr>
          <w:rFonts w:ascii="Times New Roman" w:hAnsi="Times New Roman"/>
          <w:sz w:val="23"/>
          <w:szCs w:val="23"/>
        </w:rPr>
        <w:t xml:space="preserve">Informar a la ONEMI, con al menos 48 horas de anticipación, las posibles actividades planificadas de mantenimiento preventivo o correctivo, cambios de software, </w:t>
      </w:r>
      <w:proofErr w:type="spellStart"/>
      <w:r w:rsidRPr="00E37A37">
        <w:rPr>
          <w:rFonts w:ascii="Times New Roman" w:hAnsi="Times New Roman"/>
          <w:sz w:val="23"/>
          <w:szCs w:val="23"/>
        </w:rPr>
        <w:t>upgrade</w:t>
      </w:r>
      <w:proofErr w:type="spellEnd"/>
      <w:r w:rsidRPr="00E37A37">
        <w:rPr>
          <w:rFonts w:ascii="Times New Roman" w:hAnsi="Times New Roman"/>
          <w:sz w:val="23"/>
          <w:szCs w:val="23"/>
        </w:rPr>
        <w:t xml:space="preserve"> u otras actividades a realizar en los equipos de los Medios de Difusión o sus enlaces de transmisión con la PCU, que impliquen indisponibilidad en su caso de transmitir los mensajes de alerta correspondientes generados por la PCU, indicando la fecha de inicio y término de estas operaciones; </w:t>
      </w:r>
    </w:p>
    <w:p w:rsidR="00E37A37" w:rsidRDefault="00F04119" w:rsidP="007514DC">
      <w:pPr>
        <w:numPr>
          <w:ilvl w:val="0"/>
          <w:numId w:val="7"/>
        </w:numPr>
        <w:spacing w:after="0" w:line="240" w:lineRule="auto"/>
        <w:ind w:left="709" w:hanging="349"/>
        <w:jc w:val="both"/>
        <w:rPr>
          <w:rFonts w:ascii="Times New Roman" w:hAnsi="Times New Roman"/>
          <w:sz w:val="23"/>
          <w:szCs w:val="23"/>
        </w:rPr>
      </w:pPr>
      <w:r w:rsidRPr="00E37A37">
        <w:rPr>
          <w:rFonts w:ascii="Times New Roman" w:hAnsi="Times New Roman"/>
          <w:sz w:val="23"/>
          <w:szCs w:val="23"/>
        </w:rPr>
        <w:t>Coordinar los simulacros o pruebas de simulación solicitadas por la ONEMI, según se establece en el artículo 16º del presente Reglamento;</w:t>
      </w:r>
    </w:p>
    <w:p w:rsidR="00E37A37" w:rsidRDefault="00F04119" w:rsidP="007514DC">
      <w:pPr>
        <w:numPr>
          <w:ilvl w:val="0"/>
          <w:numId w:val="7"/>
        </w:numPr>
        <w:spacing w:after="0" w:line="240" w:lineRule="auto"/>
        <w:ind w:left="709" w:hanging="349"/>
        <w:jc w:val="both"/>
        <w:rPr>
          <w:rFonts w:ascii="Times New Roman" w:hAnsi="Times New Roman"/>
          <w:sz w:val="23"/>
          <w:szCs w:val="23"/>
        </w:rPr>
      </w:pPr>
      <w:r w:rsidRPr="00E37A37">
        <w:rPr>
          <w:rFonts w:ascii="Times New Roman" w:hAnsi="Times New Roman"/>
          <w:sz w:val="23"/>
          <w:szCs w:val="23"/>
        </w:rPr>
        <w:t xml:space="preserve">Establecer procedimientos internos para asegurar la supervisión y mantenimiento de los equipos e instalaciones relacionados con la difusión de los mensajes de alerta; </w:t>
      </w:r>
    </w:p>
    <w:p w:rsidR="00E37A37" w:rsidRDefault="00F04119" w:rsidP="007514DC">
      <w:pPr>
        <w:numPr>
          <w:ilvl w:val="0"/>
          <w:numId w:val="7"/>
        </w:numPr>
        <w:spacing w:after="0" w:line="240" w:lineRule="auto"/>
        <w:ind w:left="709" w:hanging="349"/>
        <w:jc w:val="both"/>
        <w:rPr>
          <w:rFonts w:ascii="Times New Roman" w:hAnsi="Times New Roman"/>
          <w:sz w:val="23"/>
          <w:szCs w:val="23"/>
        </w:rPr>
      </w:pPr>
      <w:r w:rsidRPr="00E37A37">
        <w:rPr>
          <w:rFonts w:ascii="Times New Roman" w:hAnsi="Times New Roman"/>
          <w:sz w:val="23"/>
          <w:szCs w:val="23"/>
        </w:rPr>
        <w:t>Atender requerimientos de la ONEMI para la incorporación de mensajes de alerta previamente determinados en cuanto a su contenido y características necesarias; y</w:t>
      </w:r>
    </w:p>
    <w:p w:rsidR="00F04119" w:rsidRPr="00E37A37" w:rsidRDefault="00F04119" w:rsidP="007514DC">
      <w:pPr>
        <w:numPr>
          <w:ilvl w:val="0"/>
          <w:numId w:val="7"/>
        </w:numPr>
        <w:spacing w:after="0" w:line="240" w:lineRule="auto"/>
        <w:ind w:left="709" w:hanging="349"/>
        <w:jc w:val="both"/>
        <w:rPr>
          <w:rFonts w:ascii="Times New Roman" w:hAnsi="Times New Roman"/>
          <w:sz w:val="23"/>
          <w:szCs w:val="23"/>
        </w:rPr>
      </w:pPr>
      <w:r w:rsidRPr="00E37A37">
        <w:rPr>
          <w:rFonts w:ascii="Times New Roman" w:hAnsi="Times New Roman"/>
          <w:sz w:val="23"/>
          <w:szCs w:val="23"/>
        </w:rPr>
        <w:t>Asegurar que se cumplan los requerimientos de información y las coordinaciones que se establecen en el presente Reglamento.</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14°</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La Subsecretaría, a proposición de la ONEMI y cuando corresponda, deberá coordinar con los operadores la incorporación de nuevas funcionalidades que permitan mejoras en el SAE, particularmente aquellas mejoras relacionadas con la planificación de acciones, la definición de zonas geor</w:t>
      </w:r>
      <w:r w:rsidR="001F0AA1">
        <w:rPr>
          <w:rFonts w:ascii="Times New Roman" w:hAnsi="Times New Roman"/>
          <w:sz w:val="23"/>
          <w:szCs w:val="23"/>
        </w:rPr>
        <w:t>r</w:t>
      </w:r>
      <w:r w:rsidRPr="000253AF">
        <w:rPr>
          <w:rFonts w:ascii="Times New Roman" w:hAnsi="Times New Roman"/>
          <w:sz w:val="23"/>
          <w:szCs w:val="23"/>
        </w:rPr>
        <w:t>eferenciadas, la efectividad y la oportunidad de la difusión de los mensajes de alerta, de conformidad al artículo 7° bis de la Ley. Lo anterior, en base a los resultados de estudios ejecutados o tenidos a la vista, así como del análisis de distintas experiencias locales y de las mejores prácticas internacionales que sean factibles de aplicar.</w:t>
      </w:r>
    </w:p>
    <w:p w:rsidR="00F04119" w:rsidRDefault="00F04119" w:rsidP="00F04119">
      <w:pPr>
        <w:spacing w:after="0" w:line="240" w:lineRule="auto"/>
        <w:jc w:val="both"/>
        <w:rPr>
          <w:rFonts w:ascii="Times New Roman" w:hAnsi="Times New Roman"/>
          <w:b/>
          <w:sz w:val="23"/>
          <w:szCs w:val="23"/>
        </w:rPr>
      </w:pPr>
    </w:p>
    <w:p w:rsidR="00F40BFD" w:rsidRPr="00F04119" w:rsidRDefault="00F40BFD" w:rsidP="00F04119">
      <w:pPr>
        <w:spacing w:after="0" w:line="240" w:lineRule="auto"/>
        <w:jc w:val="both"/>
        <w:rPr>
          <w:rFonts w:ascii="Times New Roman" w:hAnsi="Times New Roman"/>
          <w:b/>
          <w:sz w:val="23"/>
          <w:szCs w:val="23"/>
        </w:rPr>
      </w:pPr>
    </w:p>
    <w:p w:rsidR="00F04119" w:rsidRPr="00F04119" w:rsidRDefault="00330D83" w:rsidP="00330D83">
      <w:pPr>
        <w:spacing w:after="0" w:line="240" w:lineRule="auto"/>
        <w:jc w:val="center"/>
        <w:rPr>
          <w:rFonts w:ascii="Times New Roman" w:hAnsi="Times New Roman"/>
          <w:b/>
          <w:sz w:val="23"/>
          <w:szCs w:val="23"/>
        </w:rPr>
      </w:pPr>
      <w:r>
        <w:rPr>
          <w:rFonts w:ascii="Times New Roman" w:hAnsi="Times New Roman"/>
          <w:b/>
          <w:sz w:val="23"/>
          <w:szCs w:val="23"/>
        </w:rPr>
        <w:t>Capítulo Cuarto</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Simulacros y pruebas integradas del SAE</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15°</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Existirá un Plan de Pruebas periódico, al que deberán someterse los operadores y cuya ejecución será coordinada entre los interlocutores o unidades internas a que refiere el artículo 13° y la ONEMI.</w:t>
      </w:r>
    </w:p>
    <w:p w:rsidR="00F04119" w:rsidRPr="00F04119" w:rsidRDefault="00F04119" w:rsidP="00F04119">
      <w:pPr>
        <w:spacing w:after="0" w:line="240" w:lineRule="auto"/>
        <w:jc w:val="both"/>
        <w:rPr>
          <w:rFonts w:ascii="Times New Roman" w:hAnsi="Times New Roman"/>
          <w:b/>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El Plan de Pruebas deberá contemplar, dependiendo de la naturaleza del Medio de Difusión, al menos, los siguientes aspectos:</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F551C">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lastRenderedPageBreak/>
        <w:t>a)</w:t>
      </w:r>
      <w:r w:rsidRPr="000253AF">
        <w:rPr>
          <w:rFonts w:ascii="Times New Roman" w:hAnsi="Times New Roman"/>
          <w:sz w:val="23"/>
          <w:szCs w:val="23"/>
        </w:rPr>
        <w:tab/>
        <w:t>Verificación de correspondencia entre número de mensajes predefinidos y contenido de cada uno;</w:t>
      </w:r>
    </w:p>
    <w:p w:rsidR="00F04119" w:rsidRPr="000253AF" w:rsidRDefault="00F04119" w:rsidP="00FF551C">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b)</w:t>
      </w:r>
      <w:r w:rsidRPr="000253AF">
        <w:rPr>
          <w:rFonts w:ascii="Times New Roman" w:hAnsi="Times New Roman"/>
          <w:sz w:val="23"/>
          <w:szCs w:val="23"/>
        </w:rPr>
        <w:tab/>
        <w:t>Correspondencia entre las zonas de cobertura y cada mensaje;</w:t>
      </w:r>
    </w:p>
    <w:p w:rsidR="00F04119" w:rsidRPr="000253AF" w:rsidRDefault="00F04119" w:rsidP="00FF551C">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c)</w:t>
      </w:r>
      <w:r w:rsidRPr="000253AF">
        <w:rPr>
          <w:rFonts w:ascii="Times New Roman" w:hAnsi="Times New Roman"/>
          <w:sz w:val="23"/>
          <w:szCs w:val="23"/>
        </w:rPr>
        <w:tab/>
        <w:t>Verificaciones de las principales funcionalidades del SAE;</w:t>
      </w:r>
    </w:p>
    <w:p w:rsidR="00F04119" w:rsidRPr="000253AF" w:rsidRDefault="00F04119" w:rsidP="00FF551C">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d)</w:t>
      </w:r>
      <w:r w:rsidRPr="000253AF">
        <w:rPr>
          <w:rFonts w:ascii="Times New Roman" w:hAnsi="Times New Roman"/>
          <w:sz w:val="23"/>
          <w:szCs w:val="23"/>
        </w:rPr>
        <w:tab/>
        <w:t>Simulación de difusión de mensajes predefinidos, verificando la efectividad y oportunidad en la recepción de mensajes de alerta en los terminales destinados para pruebas o bien en las zonas geográficas especificadas por la ONEMI en la simulación respectiva.</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La ejecución del Plan de Pruebas respectivo deberá ser informada a los operadores con la debida anticipación, sin perjuicio de las acciones fiscalizadoras o de verificación que procedan, de conformidad a las facultades legales de la Subsecretaría.</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Con todo, los operadores deberán participar en los simulacros que determine la ONEMI de acuerdo a los lineamientos y prevenciones establecidos por ésta. </w:t>
      </w:r>
    </w:p>
    <w:p w:rsidR="00F04119" w:rsidRPr="000253AF" w:rsidRDefault="00F04119" w:rsidP="00F04119">
      <w:pPr>
        <w:spacing w:after="0" w:line="240" w:lineRule="auto"/>
        <w:jc w:val="both"/>
        <w:rPr>
          <w:rFonts w:ascii="Times New Roman" w:hAnsi="Times New Roman"/>
          <w:sz w:val="23"/>
          <w:szCs w:val="23"/>
        </w:rPr>
      </w:pPr>
    </w:p>
    <w:p w:rsidR="00FF551C" w:rsidRDefault="00FF551C"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16°</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Cada vez que se realicen pruebas de simulación o simulacros, los operadores enviarán a la ONEMI y a la Subsecretaría un informe con el resultado de las pruebas. Este informe deberá ser remitido a más tardar el día hábil siguiente a la fecha de ejecución de la respectiva prueba. El tipo de mediciones dependerá  de las funcionalidades existentes y tipos de Medios de Difusión, contemplando a lo menos la siguiente información: Cantidad de mensajes recibidos, efectividad en la difusión de los mensajes y tiempo de demora en la emisión.</w:t>
      </w:r>
    </w:p>
    <w:p w:rsidR="00F04119" w:rsidRPr="000253AF" w:rsidRDefault="00F04119"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17°</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En caso de detectarse problemas durante la ejecución de las pruebas o simulacros, los operadores adoptarán de inmediato las acciones necesarias para solucionar éstos y las pruebas serán suspendidas hasta confirmar que el sistema se encuentre operando normalmente.</w:t>
      </w:r>
    </w:p>
    <w:p w:rsidR="00F04119" w:rsidRPr="00F04119" w:rsidRDefault="00F04119" w:rsidP="00F04119">
      <w:pPr>
        <w:spacing w:after="0" w:line="240" w:lineRule="auto"/>
        <w:jc w:val="both"/>
        <w:rPr>
          <w:rFonts w:ascii="Times New Roman" w:hAnsi="Times New Roman"/>
          <w:b/>
          <w:sz w:val="23"/>
          <w:szCs w:val="23"/>
        </w:rPr>
      </w:pPr>
    </w:p>
    <w:p w:rsidR="00FF551C" w:rsidRDefault="00FF551C" w:rsidP="00330D83">
      <w:pPr>
        <w:spacing w:after="0" w:line="240" w:lineRule="auto"/>
        <w:ind w:left="3545" w:firstLine="709"/>
        <w:rPr>
          <w:rFonts w:ascii="Times New Roman" w:hAnsi="Times New Roman"/>
          <w:b/>
          <w:sz w:val="23"/>
          <w:szCs w:val="23"/>
        </w:rPr>
      </w:pPr>
    </w:p>
    <w:p w:rsidR="00FF551C" w:rsidRDefault="00FF551C" w:rsidP="00330D83">
      <w:pPr>
        <w:spacing w:after="0" w:line="240" w:lineRule="auto"/>
        <w:ind w:left="3545" w:firstLine="709"/>
        <w:rPr>
          <w:rFonts w:ascii="Times New Roman" w:hAnsi="Times New Roman"/>
          <w:b/>
          <w:sz w:val="23"/>
          <w:szCs w:val="23"/>
        </w:rPr>
      </w:pPr>
    </w:p>
    <w:p w:rsidR="00F04119" w:rsidRPr="00F04119" w:rsidRDefault="00F04119" w:rsidP="00330D83">
      <w:pPr>
        <w:spacing w:after="0" w:line="240" w:lineRule="auto"/>
        <w:ind w:left="3545" w:firstLine="709"/>
        <w:rPr>
          <w:rFonts w:ascii="Times New Roman" w:hAnsi="Times New Roman"/>
          <w:b/>
          <w:sz w:val="23"/>
          <w:szCs w:val="23"/>
        </w:rPr>
      </w:pPr>
      <w:r w:rsidRPr="00F04119">
        <w:rPr>
          <w:rFonts w:ascii="Times New Roman" w:hAnsi="Times New Roman"/>
          <w:b/>
          <w:sz w:val="23"/>
          <w:szCs w:val="23"/>
        </w:rPr>
        <w:t>T</w:t>
      </w:r>
      <w:r w:rsidR="009324C9">
        <w:rPr>
          <w:rFonts w:ascii="Times New Roman" w:hAnsi="Times New Roman"/>
          <w:b/>
          <w:sz w:val="23"/>
          <w:szCs w:val="23"/>
        </w:rPr>
        <w:t>Í</w:t>
      </w:r>
      <w:r w:rsidRPr="00F04119">
        <w:rPr>
          <w:rFonts w:ascii="Times New Roman" w:hAnsi="Times New Roman"/>
          <w:b/>
          <w:sz w:val="23"/>
          <w:szCs w:val="23"/>
        </w:rPr>
        <w:t>TULO IV</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DECLARACIÓN, MEDIDAS Y PLAN DE RESGUARDO DE LA INFRAESTRUCTURA CRÍTICA DE TELECOMUNICACIONES</w:t>
      </w:r>
    </w:p>
    <w:p w:rsidR="00F04119" w:rsidRPr="00F04119" w:rsidRDefault="00F04119" w:rsidP="00F04119">
      <w:pPr>
        <w:spacing w:after="0" w:line="240" w:lineRule="auto"/>
        <w:jc w:val="both"/>
        <w:rPr>
          <w:rFonts w:ascii="Times New Roman" w:hAnsi="Times New Roman"/>
          <w:b/>
          <w:sz w:val="23"/>
          <w:szCs w:val="23"/>
        </w:rPr>
      </w:pPr>
    </w:p>
    <w:p w:rsidR="00FF551C" w:rsidRDefault="00FF551C"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 xml:space="preserve">Artículo 18° </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Este Título tiene por objeto asegurar la continuidad de las comunicaciones en situaciones de emergencia, resultantes de fenómenos de la naturaleza, fallas eléctricas generalizadas u otras situaciones de catástrofe, mediante el adecuado resguardo de la </w:t>
      </w:r>
      <w:r w:rsidR="0004261E">
        <w:rPr>
          <w:rFonts w:ascii="Times New Roman" w:hAnsi="Times New Roman"/>
          <w:sz w:val="23"/>
          <w:szCs w:val="23"/>
        </w:rPr>
        <w:t>I</w:t>
      </w:r>
      <w:r w:rsidRPr="000253AF">
        <w:rPr>
          <w:rFonts w:ascii="Times New Roman" w:hAnsi="Times New Roman"/>
          <w:sz w:val="23"/>
          <w:szCs w:val="23"/>
        </w:rPr>
        <w:t xml:space="preserve">nfraestructura </w:t>
      </w:r>
      <w:r w:rsidR="0004261E">
        <w:rPr>
          <w:rFonts w:ascii="Times New Roman" w:hAnsi="Times New Roman"/>
          <w:sz w:val="23"/>
          <w:szCs w:val="23"/>
        </w:rPr>
        <w:t>C</w:t>
      </w:r>
      <w:r w:rsidRPr="000253AF">
        <w:rPr>
          <w:rFonts w:ascii="Times New Roman" w:hAnsi="Times New Roman"/>
          <w:sz w:val="23"/>
          <w:szCs w:val="23"/>
        </w:rPr>
        <w:t>rítica de telecomunicaciones así declarada, y el diseño, desarrollo, implementación y mantenimiento de un Plan de Resguardo de dicha infraestructura a nivel nacional, en coordinación con los diversos organismos e instituciones de gobierno y agentes privados.</w:t>
      </w:r>
    </w:p>
    <w:p w:rsidR="00F04119" w:rsidRDefault="00F04119" w:rsidP="00F04119">
      <w:pPr>
        <w:spacing w:after="0" w:line="240" w:lineRule="auto"/>
        <w:jc w:val="both"/>
        <w:rPr>
          <w:rFonts w:ascii="Times New Roman" w:hAnsi="Times New Roman"/>
          <w:b/>
          <w:sz w:val="23"/>
          <w:szCs w:val="23"/>
        </w:rPr>
      </w:pPr>
    </w:p>
    <w:p w:rsidR="00FF551C" w:rsidRPr="00F04119" w:rsidRDefault="00FF551C" w:rsidP="00F04119">
      <w:pPr>
        <w:spacing w:after="0" w:line="240" w:lineRule="auto"/>
        <w:jc w:val="both"/>
        <w:rPr>
          <w:rFonts w:ascii="Times New Roman" w:hAnsi="Times New Roman"/>
          <w:b/>
          <w:sz w:val="23"/>
          <w:szCs w:val="23"/>
        </w:rPr>
      </w:pPr>
    </w:p>
    <w:p w:rsidR="00F04119" w:rsidRPr="00F04119" w:rsidRDefault="00330D83" w:rsidP="00330D83">
      <w:pPr>
        <w:spacing w:after="0" w:line="240" w:lineRule="auto"/>
        <w:jc w:val="center"/>
        <w:rPr>
          <w:rFonts w:ascii="Times New Roman" w:hAnsi="Times New Roman"/>
          <w:b/>
          <w:sz w:val="23"/>
          <w:szCs w:val="23"/>
        </w:rPr>
      </w:pPr>
      <w:r>
        <w:rPr>
          <w:rFonts w:ascii="Times New Roman" w:hAnsi="Times New Roman"/>
          <w:b/>
          <w:sz w:val="23"/>
          <w:szCs w:val="23"/>
        </w:rPr>
        <w:t>Capítulo Primero</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Obligaciones generales, niveles de Infraestructura Crítica y seguridad de la información</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19°</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El cumplimiento de las disposiciones contempladas en el presente Reglamento, conducentes a la aplicación de las Medidas de Resguardo de la I.C., será de responsabilidad de los operadores del servicio respectivo, sea que dicha infraestructura fuere operada directamente o mediante arriendo de facilidades a terceros, sean estos últimos servicios intermedios de telecomunicaciones o no. </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lastRenderedPageBreak/>
        <w:t xml:space="preserve">Con todo, los operadores antes referidos, deberán coordinarse adecuadamente con los concesionarios de servicios intermedios de telecomunicaciones que únicamente proveen infraestructura física para telecomunicaciones, de forma tal de propender de manera coordinada y en conjunto a evitar o minimizar el acaecimiento de contingencias en </w:t>
      </w:r>
      <w:r w:rsidR="00682F06">
        <w:rPr>
          <w:rFonts w:ascii="Times New Roman" w:hAnsi="Times New Roman"/>
          <w:sz w:val="23"/>
          <w:szCs w:val="23"/>
        </w:rPr>
        <w:t>los</w:t>
      </w:r>
      <w:r w:rsidRPr="000253AF">
        <w:rPr>
          <w:rFonts w:ascii="Times New Roman" w:hAnsi="Times New Roman"/>
          <w:sz w:val="23"/>
          <w:szCs w:val="23"/>
        </w:rPr>
        <w:t xml:space="preserve"> sistemas de telecomunicaciones.</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20°</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De conformidad a las definiciones anteriores y para los efectos de establecer Medidas de Resguardo diferenciadas, la I.C. declarada como tal se clasificará en dos niveles: I.C. de Nivel 1 e I.C. de Nivel 2. </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21°</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El Ministerio de Transportes y Telecomunicaciones, a través de la Subsecretaría y en base a la información proporcionada por los respectivos operadores, será responsable de la elaboración, actualización, mantenimiento y seguridad de la BDIC, la que contendrá toda la información de la infraestructura declarada como crítica a que se refiere el artículo 24° del presente Reglamento. </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Para efectos de lo anterior, los operadores deberán informar de manera actualizada, con la periodicidad que indique la Subsecretaría</w:t>
      </w:r>
      <w:r w:rsidRPr="00866CF9">
        <w:rPr>
          <w:rFonts w:ascii="Times New Roman" w:hAnsi="Times New Roman"/>
          <w:sz w:val="23"/>
          <w:szCs w:val="23"/>
        </w:rPr>
        <w:t>,</w:t>
      </w:r>
      <w:r w:rsidR="00C96B14" w:rsidRPr="005D2A25">
        <w:t xml:space="preserve"> </w:t>
      </w:r>
      <w:r w:rsidR="00A17BF7">
        <w:rPr>
          <w:rFonts w:ascii="Times New Roman" w:hAnsi="Times New Roman"/>
          <w:sz w:val="23"/>
          <w:szCs w:val="23"/>
        </w:rPr>
        <w:t xml:space="preserve">las características de los elementos de los sistemas de telecomunicaciones en </w:t>
      </w:r>
      <w:r w:rsidR="00255150">
        <w:rPr>
          <w:rFonts w:ascii="Times New Roman" w:hAnsi="Times New Roman"/>
          <w:sz w:val="23"/>
          <w:szCs w:val="23"/>
        </w:rPr>
        <w:t xml:space="preserve">la </w:t>
      </w:r>
      <w:r w:rsidR="00A17BF7">
        <w:rPr>
          <w:rFonts w:ascii="Times New Roman" w:hAnsi="Times New Roman"/>
          <w:sz w:val="23"/>
          <w:szCs w:val="23"/>
        </w:rPr>
        <w:t xml:space="preserve">forma, contenido y </w:t>
      </w:r>
      <w:r w:rsidR="00573BFB">
        <w:rPr>
          <w:rFonts w:ascii="Times New Roman" w:hAnsi="Times New Roman"/>
          <w:sz w:val="23"/>
          <w:szCs w:val="23"/>
        </w:rPr>
        <w:t>georreferencia</w:t>
      </w:r>
      <w:r w:rsidR="00A17BF7">
        <w:rPr>
          <w:rFonts w:ascii="Times New Roman" w:hAnsi="Times New Roman"/>
          <w:sz w:val="23"/>
          <w:szCs w:val="23"/>
        </w:rPr>
        <w:t xml:space="preserve"> establecid</w:t>
      </w:r>
      <w:r w:rsidR="00255150">
        <w:rPr>
          <w:rFonts w:ascii="Times New Roman" w:hAnsi="Times New Roman"/>
          <w:sz w:val="23"/>
          <w:szCs w:val="23"/>
        </w:rPr>
        <w:t>os</w:t>
      </w:r>
      <w:r w:rsidR="00A17BF7">
        <w:rPr>
          <w:rFonts w:ascii="Times New Roman" w:hAnsi="Times New Roman"/>
          <w:sz w:val="23"/>
          <w:szCs w:val="23"/>
        </w:rPr>
        <w:t xml:space="preserve"> por </w:t>
      </w:r>
      <w:r w:rsidR="00C7430F">
        <w:rPr>
          <w:rFonts w:ascii="Times New Roman" w:hAnsi="Times New Roman"/>
          <w:sz w:val="23"/>
          <w:szCs w:val="23"/>
        </w:rPr>
        <w:t>la normativa técnica</w:t>
      </w:r>
      <w:r w:rsidR="00A17BF7">
        <w:rPr>
          <w:rFonts w:ascii="Times New Roman" w:hAnsi="Times New Roman"/>
          <w:sz w:val="23"/>
          <w:szCs w:val="23"/>
        </w:rPr>
        <w:t xml:space="preserve"> referida en el </w:t>
      </w:r>
      <w:r w:rsidR="00C7430F">
        <w:rPr>
          <w:rFonts w:ascii="Times New Roman" w:hAnsi="Times New Roman"/>
          <w:sz w:val="23"/>
          <w:szCs w:val="23"/>
        </w:rPr>
        <w:t>numeral 4</w:t>
      </w:r>
      <w:r w:rsidR="00A17BF7">
        <w:rPr>
          <w:rFonts w:ascii="Times New Roman" w:hAnsi="Times New Roman"/>
          <w:sz w:val="23"/>
          <w:szCs w:val="23"/>
        </w:rPr>
        <w:t xml:space="preserve"> del artículo 24</w:t>
      </w:r>
      <w:r w:rsidR="00C7430F">
        <w:rPr>
          <w:rFonts w:ascii="Times New Roman" w:hAnsi="Times New Roman"/>
          <w:sz w:val="23"/>
          <w:szCs w:val="23"/>
        </w:rPr>
        <w:t>°</w:t>
      </w:r>
      <w:r w:rsidR="00A17BF7">
        <w:rPr>
          <w:rFonts w:ascii="Times New Roman" w:hAnsi="Times New Roman"/>
          <w:sz w:val="23"/>
          <w:szCs w:val="23"/>
        </w:rPr>
        <w:t xml:space="preserve">. </w:t>
      </w:r>
      <w:r w:rsidRPr="000253AF">
        <w:rPr>
          <w:rFonts w:ascii="Times New Roman" w:hAnsi="Times New Roman"/>
          <w:sz w:val="23"/>
          <w:szCs w:val="23"/>
        </w:rPr>
        <w:t>Asimismo, la Subsecretaría definirá los protocolos de seguridad y perfiles de acceso restringidos que permitan cautelar adecuadamente la integridad e inviolabilidad de la información contenida en la referida base de datos, de modo que su utilización se circunscriba estrictamente a los propósitos de la Ley.</w:t>
      </w:r>
    </w:p>
    <w:p w:rsidR="00F04119" w:rsidRPr="00F04119" w:rsidRDefault="00F04119" w:rsidP="00F04119">
      <w:pPr>
        <w:spacing w:after="0" w:line="240" w:lineRule="auto"/>
        <w:jc w:val="both"/>
        <w:rPr>
          <w:rFonts w:ascii="Times New Roman" w:hAnsi="Times New Roman"/>
          <w:b/>
          <w:sz w:val="23"/>
          <w:szCs w:val="23"/>
        </w:rPr>
      </w:pPr>
    </w:p>
    <w:p w:rsidR="00100947" w:rsidRDefault="00100947" w:rsidP="00F40E6D">
      <w:pPr>
        <w:spacing w:after="0" w:line="240" w:lineRule="auto"/>
        <w:rPr>
          <w:rFonts w:ascii="Times New Roman" w:hAnsi="Times New Roman"/>
          <w:b/>
          <w:sz w:val="23"/>
          <w:szCs w:val="23"/>
        </w:rPr>
      </w:pPr>
    </w:p>
    <w:p w:rsidR="00F04119" w:rsidRPr="00F04119" w:rsidRDefault="00330D83" w:rsidP="00330D83">
      <w:pPr>
        <w:spacing w:after="0" w:line="240" w:lineRule="auto"/>
        <w:jc w:val="center"/>
        <w:rPr>
          <w:rFonts w:ascii="Times New Roman" w:hAnsi="Times New Roman"/>
          <w:b/>
          <w:sz w:val="23"/>
          <w:szCs w:val="23"/>
        </w:rPr>
      </w:pPr>
      <w:r>
        <w:rPr>
          <w:rFonts w:ascii="Times New Roman" w:hAnsi="Times New Roman"/>
          <w:b/>
          <w:sz w:val="23"/>
          <w:szCs w:val="23"/>
        </w:rPr>
        <w:t>Capítulo Segundo</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Procedimiento para la declaración de Infraestructura Crítica</w:t>
      </w:r>
    </w:p>
    <w:p w:rsidR="00F04119" w:rsidRPr="00F04119" w:rsidRDefault="00F04119" w:rsidP="00F04119">
      <w:pPr>
        <w:spacing w:after="0" w:line="240" w:lineRule="auto"/>
        <w:jc w:val="both"/>
        <w:rPr>
          <w:rFonts w:ascii="Times New Roman" w:hAnsi="Times New Roman"/>
          <w:b/>
          <w:sz w:val="23"/>
          <w:szCs w:val="23"/>
        </w:rPr>
      </w:pPr>
    </w:p>
    <w:p w:rsidR="00E37A37" w:rsidRDefault="00E37A37"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22°</w:t>
      </w:r>
      <w:r w:rsidRPr="00F04119">
        <w:rPr>
          <w:rFonts w:ascii="Times New Roman" w:hAnsi="Times New Roman"/>
          <w:b/>
          <w:sz w:val="23"/>
          <w:szCs w:val="23"/>
        </w:rPr>
        <w:tab/>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El procedimiento para declarar la I.C. contemplará una definición cada cuatro (4) años, con el objeto de actualizar las definiciones de acuerdo con los cambios tecnológicos, las modificaciones realizadas en l</w:t>
      </w:r>
      <w:r w:rsidR="00682F06">
        <w:rPr>
          <w:rFonts w:ascii="Times New Roman" w:hAnsi="Times New Roman"/>
          <w:sz w:val="23"/>
          <w:szCs w:val="23"/>
        </w:rPr>
        <w:t>o</w:t>
      </w:r>
      <w:r w:rsidRPr="000253AF">
        <w:rPr>
          <w:rFonts w:ascii="Times New Roman" w:hAnsi="Times New Roman"/>
          <w:sz w:val="23"/>
          <w:szCs w:val="23"/>
        </w:rPr>
        <w:t xml:space="preserve">s </w:t>
      </w:r>
      <w:r w:rsidR="00682F06">
        <w:rPr>
          <w:rFonts w:ascii="Times New Roman" w:hAnsi="Times New Roman"/>
          <w:sz w:val="23"/>
          <w:szCs w:val="23"/>
        </w:rPr>
        <w:t>sistemas</w:t>
      </w:r>
      <w:r w:rsidR="00682F06" w:rsidRPr="000253AF">
        <w:rPr>
          <w:rFonts w:ascii="Times New Roman" w:hAnsi="Times New Roman"/>
          <w:sz w:val="23"/>
          <w:szCs w:val="23"/>
        </w:rPr>
        <w:t xml:space="preserve"> </w:t>
      </w:r>
      <w:r w:rsidRPr="000253AF">
        <w:rPr>
          <w:rFonts w:ascii="Times New Roman" w:hAnsi="Times New Roman"/>
          <w:sz w:val="23"/>
          <w:szCs w:val="23"/>
        </w:rPr>
        <w:t xml:space="preserve">de telecomunicaciones y la experiencia obtenida. Asimismo, a efectos de asegurar la continuidad de las comunicaciones, considerará para la definición de I.C. la necesidad de contar con una pluralidad de sistemas de telecomunicaciones, susceptibles de interconectarse y/o </w:t>
      </w:r>
      <w:proofErr w:type="spellStart"/>
      <w:r w:rsidRPr="000253AF">
        <w:rPr>
          <w:rFonts w:ascii="Times New Roman" w:hAnsi="Times New Roman"/>
          <w:sz w:val="23"/>
          <w:szCs w:val="23"/>
        </w:rPr>
        <w:t>interoperar</w:t>
      </w:r>
      <w:proofErr w:type="spellEnd"/>
      <w:r w:rsidRPr="000253AF">
        <w:rPr>
          <w:rFonts w:ascii="Times New Roman" w:hAnsi="Times New Roman"/>
          <w:sz w:val="23"/>
          <w:szCs w:val="23"/>
        </w:rPr>
        <w:t xml:space="preserve">, incluyendo los sistemas </w:t>
      </w:r>
      <w:r w:rsidR="00DE4D0E">
        <w:rPr>
          <w:rFonts w:ascii="Times New Roman" w:hAnsi="Times New Roman"/>
          <w:sz w:val="23"/>
          <w:szCs w:val="23"/>
        </w:rPr>
        <w:t>físicos</w:t>
      </w:r>
      <w:r w:rsidRPr="000253AF">
        <w:rPr>
          <w:rFonts w:ascii="Times New Roman" w:hAnsi="Times New Roman"/>
          <w:sz w:val="23"/>
          <w:szCs w:val="23"/>
        </w:rPr>
        <w:t xml:space="preserve"> y lógicos que sobre dich</w:t>
      </w:r>
      <w:r w:rsidR="00682F06">
        <w:rPr>
          <w:rFonts w:ascii="Times New Roman" w:hAnsi="Times New Roman"/>
          <w:sz w:val="23"/>
          <w:szCs w:val="23"/>
        </w:rPr>
        <w:t>o</w:t>
      </w:r>
      <w:r w:rsidRPr="000253AF">
        <w:rPr>
          <w:rFonts w:ascii="Times New Roman" w:hAnsi="Times New Roman"/>
          <w:sz w:val="23"/>
          <w:szCs w:val="23"/>
        </w:rPr>
        <w:t>s sistemas de telecomunicaciones se soportan y que permiten la comunicación de los usuarios entre sí.</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Para los efectos de lo dispuesto en el inciso anterior, la Subsecretaría requerirá a los operadores, antes del vencimiento de cada cuatrienio, toda la información que resulte necesaria a fin de determinar las características de sus sistemas de telecomunicaciones, las condiciones de criticidad de su infraestructura</w:t>
      </w:r>
      <w:r w:rsidR="00740809">
        <w:rPr>
          <w:rFonts w:ascii="Times New Roman" w:hAnsi="Times New Roman"/>
          <w:sz w:val="23"/>
          <w:szCs w:val="23"/>
        </w:rPr>
        <w:t xml:space="preserve"> y, en su caso, las medidas de resguardo con que cuenta</w:t>
      </w:r>
      <w:r w:rsidRPr="000253AF">
        <w:rPr>
          <w:rFonts w:ascii="Times New Roman" w:hAnsi="Times New Roman"/>
          <w:sz w:val="23"/>
          <w:szCs w:val="23"/>
        </w:rPr>
        <w:t>.</w:t>
      </w:r>
      <w:r w:rsidR="00573BFB">
        <w:rPr>
          <w:rFonts w:ascii="Times New Roman" w:hAnsi="Times New Roman"/>
          <w:sz w:val="23"/>
          <w:szCs w:val="23"/>
        </w:rPr>
        <w:t xml:space="preserve"> La información </w:t>
      </w:r>
      <w:r w:rsidR="00573BFB" w:rsidRPr="00573BFB">
        <w:rPr>
          <w:rFonts w:ascii="Times New Roman" w:hAnsi="Times New Roman"/>
          <w:sz w:val="23"/>
          <w:szCs w:val="23"/>
        </w:rPr>
        <w:t>incluirá todos los sistemas de telecomunicaciones y sitios de emplazamiento que alberguen infraestructura de telecomunicaciones</w:t>
      </w:r>
      <w:r w:rsidR="006329EE">
        <w:rPr>
          <w:rFonts w:ascii="Times New Roman" w:hAnsi="Times New Roman"/>
          <w:sz w:val="23"/>
          <w:szCs w:val="23"/>
        </w:rPr>
        <w:t>,</w:t>
      </w:r>
      <w:r w:rsidR="00573BFB" w:rsidRPr="00573BFB">
        <w:rPr>
          <w:rFonts w:ascii="Times New Roman" w:hAnsi="Times New Roman"/>
          <w:sz w:val="23"/>
          <w:szCs w:val="23"/>
        </w:rPr>
        <w:t xml:space="preserve"> aun cuando ésta no hubiere sido declarada como </w:t>
      </w:r>
      <w:r w:rsidR="006329EE">
        <w:rPr>
          <w:rFonts w:ascii="Times New Roman" w:hAnsi="Times New Roman"/>
          <w:sz w:val="23"/>
          <w:szCs w:val="23"/>
        </w:rPr>
        <w:t>I.C</w:t>
      </w:r>
      <w:r w:rsidR="00573BFB" w:rsidRPr="00573BFB">
        <w:rPr>
          <w:rFonts w:ascii="Times New Roman" w:hAnsi="Times New Roman"/>
          <w:sz w:val="23"/>
          <w:szCs w:val="23"/>
        </w:rPr>
        <w:t>.</w:t>
      </w:r>
      <w:r w:rsidR="00573BFB">
        <w:rPr>
          <w:rFonts w:ascii="Times New Roman" w:hAnsi="Times New Roman"/>
          <w:sz w:val="23"/>
          <w:szCs w:val="23"/>
        </w:rPr>
        <w:t xml:space="preserve"> El formato </w:t>
      </w:r>
      <w:r w:rsidR="00C7430F">
        <w:rPr>
          <w:rFonts w:ascii="Times New Roman" w:hAnsi="Times New Roman"/>
          <w:sz w:val="23"/>
          <w:szCs w:val="23"/>
        </w:rPr>
        <w:t xml:space="preserve">y contenido </w:t>
      </w:r>
      <w:r w:rsidR="00573BFB">
        <w:rPr>
          <w:rFonts w:ascii="Times New Roman" w:hAnsi="Times New Roman"/>
          <w:sz w:val="23"/>
          <w:szCs w:val="23"/>
        </w:rPr>
        <w:t xml:space="preserve">corresponderá al </w:t>
      </w:r>
      <w:r w:rsidR="00573BFB" w:rsidRPr="00573BFB">
        <w:rPr>
          <w:rFonts w:ascii="Times New Roman" w:hAnsi="Times New Roman"/>
          <w:sz w:val="23"/>
          <w:szCs w:val="23"/>
        </w:rPr>
        <w:t>establecid</w:t>
      </w:r>
      <w:r w:rsidR="00573BFB">
        <w:rPr>
          <w:rFonts w:ascii="Times New Roman" w:hAnsi="Times New Roman"/>
          <w:sz w:val="23"/>
          <w:szCs w:val="23"/>
        </w:rPr>
        <w:t>o</w:t>
      </w:r>
      <w:r w:rsidR="00573BFB" w:rsidRPr="00573BFB">
        <w:rPr>
          <w:rFonts w:ascii="Times New Roman" w:hAnsi="Times New Roman"/>
          <w:sz w:val="23"/>
          <w:szCs w:val="23"/>
        </w:rPr>
        <w:t xml:space="preserve"> por </w:t>
      </w:r>
      <w:r w:rsidR="00573BFB">
        <w:rPr>
          <w:rFonts w:ascii="Times New Roman" w:hAnsi="Times New Roman"/>
          <w:sz w:val="23"/>
          <w:szCs w:val="23"/>
        </w:rPr>
        <w:t xml:space="preserve">la </w:t>
      </w:r>
      <w:r w:rsidR="00C7430F">
        <w:rPr>
          <w:rFonts w:ascii="Times New Roman" w:hAnsi="Times New Roman"/>
          <w:sz w:val="23"/>
          <w:szCs w:val="23"/>
        </w:rPr>
        <w:t>normativa técnica</w:t>
      </w:r>
      <w:r w:rsidR="00573BFB" w:rsidRPr="00573BFB">
        <w:rPr>
          <w:rFonts w:ascii="Times New Roman" w:hAnsi="Times New Roman"/>
          <w:sz w:val="23"/>
          <w:szCs w:val="23"/>
        </w:rPr>
        <w:t xml:space="preserve"> referida en el </w:t>
      </w:r>
      <w:r w:rsidR="00C7430F">
        <w:rPr>
          <w:rFonts w:ascii="Times New Roman" w:hAnsi="Times New Roman"/>
          <w:sz w:val="23"/>
          <w:szCs w:val="23"/>
        </w:rPr>
        <w:t>numeral 4</w:t>
      </w:r>
      <w:r w:rsidR="00573BFB" w:rsidRPr="00573BFB">
        <w:rPr>
          <w:rFonts w:ascii="Times New Roman" w:hAnsi="Times New Roman"/>
          <w:sz w:val="23"/>
          <w:szCs w:val="23"/>
        </w:rPr>
        <w:t xml:space="preserve"> del artículo 24</w:t>
      </w:r>
      <w:r w:rsidR="00C7430F">
        <w:rPr>
          <w:rFonts w:ascii="Times New Roman" w:hAnsi="Times New Roman"/>
          <w:sz w:val="23"/>
          <w:szCs w:val="23"/>
        </w:rPr>
        <w:t>°</w:t>
      </w:r>
      <w:r w:rsidR="00573BFB">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La Subsecretaría, a más tardar cuatro (4) meses antes del término del cuatrienio comunicará a los operadores la definición preliminar de la infraestructura que se mantendrá como I.C. o que se incorporará o eliminará de tal definición.</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Los operadores tendrán un plazo máximo de dos (2) meses a contar de la comunicación antes señalada para enviar a la Subsecretaría observaciones fundamentadas, con indicación del impacto social de la interrupción, destrucción, corte o fallo de l</w:t>
      </w:r>
      <w:r w:rsidR="00110E08">
        <w:rPr>
          <w:rFonts w:ascii="Times New Roman" w:hAnsi="Times New Roman"/>
          <w:sz w:val="23"/>
          <w:szCs w:val="23"/>
        </w:rPr>
        <w:t>o</w:t>
      </w:r>
      <w:r w:rsidRPr="000253AF">
        <w:rPr>
          <w:rFonts w:ascii="Times New Roman" w:hAnsi="Times New Roman"/>
          <w:sz w:val="23"/>
          <w:szCs w:val="23"/>
        </w:rPr>
        <w:t>s sistemas de telecomunicaciones respectiv</w:t>
      </w:r>
      <w:r w:rsidR="00110E08">
        <w:rPr>
          <w:rFonts w:ascii="Times New Roman" w:hAnsi="Times New Roman"/>
          <w:sz w:val="23"/>
          <w:szCs w:val="23"/>
        </w:rPr>
        <w:t>o</w:t>
      </w:r>
      <w:r w:rsidRPr="000253AF">
        <w:rPr>
          <w:rFonts w:ascii="Times New Roman" w:hAnsi="Times New Roman"/>
          <w:sz w:val="23"/>
          <w:szCs w:val="23"/>
        </w:rPr>
        <w:t xml:space="preserve">s, así como la viabilidad técnica y económica de la implementación por los operadores de las medidas </w:t>
      </w:r>
      <w:r w:rsidRPr="000253AF">
        <w:rPr>
          <w:rFonts w:ascii="Times New Roman" w:hAnsi="Times New Roman"/>
          <w:sz w:val="23"/>
          <w:szCs w:val="23"/>
        </w:rPr>
        <w:lastRenderedPageBreak/>
        <w:t xml:space="preserve">de resguardo que resulten de la definición preliminar, con lo cual dicha Subsecretaría determinará los cambios que resulten necesarios en función de las reevaluaciones de los sistemas </w:t>
      </w:r>
      <w:r w:rsidR="00110E08">
        <w:rPr>
          <w:rFonts w:ascii="Times New Roman" w:hAnsi="Times New Roman"/>
          <w:sz w:val="23"/>
          <w:szCs w:val="23"/>
        </w:rPr>
        <w:t xml:space="preserve">de telecomunicaciones </w:t>
      </w:r>
      <w:r w:rsidRPr="000253AF">
        <w:rPr>
          <w:rFonts w:ascii="Times New Roman" w:hAnsi="Times New Roman"/>
          <w:sz w:val="23"/>
          <w:szCs w:val="23"/>
        </w:rPr>
        <w:t>que correspondan.</w:t>
      </w:r>
    </w:p>
    <w:p w:rsidR="00F04119" w:rsidRPr="000253AF" w:rsidRDefault="00F04119" w:rsidP="00F04119">
      <w:pPr>
        <w:spacing w:after="0" w:line="240" w:lineRule="auto"/>
        <w:jc w:val="both"/>
        <w:rPr>
          <w:rFonts w:ascii="Times New Roman" w:hAnsi="Times New Roman"/>
          <w:sz w:val="23"/>
          <w:szCs w:val="23"/>
        </w:rPr>
      </w:pPr>
    </w:p>
    <w:p w:rsidR="0030724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Vencido el plazo indicado en el inciso anterior, con o sin las observaciones fundamentadas, la Subsecretaría declarará la I.C. mediante una o más resoluciones fundadas, las que se entenderán parte integrante del Plan Resguardo de I.C.</w:t>
      </w:r>
      <w:r w:rsidR="00545936">
        <w:rPr>
          <w:rFonts w:ascii="Times New Roman" w:hAnsi="Times New Roman"/>
          <w:sz w:val="23"/>
          <w:szCs w:val="23"/>
        </w:rPr>
        <w:t xml:space="preserve"> </w:t>
      </w:r>
    </w:p>
    <w:p w:rsidR="0030724F" w:rsidRDefault="0030724F" w:rsidP="00F04119">
      <w:pPr>
        <w:spacing w:after="0" w:line="240" w:lineRule="auto"/>
        <w:jc w:val="both"/>
        <w:rPr>
          <w:rFonts w:ascii="Times New Roman" w:hAnsi="Times New Roman"/>
          <w:sz w:val="23"/>
          <w:szCs w:val="23"/>
        </w:rPr>
      </w:pPr>
    </w:p>
    <w:p w:rsidR="00F04119" w:rsidRPr="00F40E6D" w:rsidRDefault="00F04119" w:rsidP="00F04119">
      <w:pPr>
        <w:spacing w:after="0" w:line="240" w:lineRule="auto"/>
        <w:jc w:val="both"/>
        <w:rPr>
          <w:rFonts w:ascii="Times New Roman" w:hAnsi="Times New Roman"/>
          <w:sz w:val="23"/>
          <w:szCs w:val="23"/>
          <w:lang w:val="x-none"/>
        </w:rPr>
      </w:pPr>
      <w:r w:rsidRPr="000253AF">
        <w:rPr>
          <w:rFonts w:ascii="Times New Roman" w:hAnsi="Times New Roman"/>
          <w:sz w:val="23"/>
          <w:szCs w:val="23"/>
        </w:rPr>
        <w:t>Los operadores podrán reclamar de esta declaración</w:t>
      </w:r>
      <w:r w:rsidR="003F0927">
        <w:rPr>
          <w:rFonts w:ascii="Times New Roman" w:hAnsi="Times New Roman"/>
          <w:sz w:val="23"/>
          <w:szCs w:val="23"/>
        </w:rPr>
        <w:t xml:space="preserve">, o de </w:t>
      </w:r>
      <w:r w:rsidR="003F0927" w:rsidRPr="003F0927">
        <w:rPr>
          <w:rFonts w:ascii="Times New Roman" w:hAnsi="Times New Roman"/>
          <w:sz w:val="23"/>
          <w:szCs w:val="23"/>
        </w:rPr>
        <w:t xml:space="preserve">una o más de las medidas </w:t>
      </w:r>
      <w:r w:rsidR="003F0927">
        <w:rPr>
          <w:rFonts w:ascii="Times New Roman" w:hAnsi="Times New Roman"/>
          <w:sz w:val="23"/>
          <w:szCs w:val="23"/>
        </w:rPr>
        <w:t>que corresponda implementar conforme al artículo 34° del presente Reglamento,</w:t>
      </w:r>
      <w:r w:rsidRPr="000253AF">
        <w:rPr>
          <w:rFonts w:ascii="Times New Roman" w:hAnsi="Times New Roman"/>
          <w:sz w:val="23"/>
          <w:szCs w:val="23"/>
        </w:rPr>
        <w:t xml:space="preserve"> ante el Ministro, dentro del plazo de diez (10) días hábiles acompañando los antecedentes que fundamenten la solicitud, según se establece en el artículo 39º A, letra</w:t>
      </w:r>
      <w:r w:rsidR="003F0927">
        <w:rPr>
          <w:rFonts w:ascii="Times New Roman" w:hAnsi="Times New Roman"/>
          <w:sz w:val="23"/>
          <w:szCs w:val="23"/>
        </w:rPr>
        <w:t>s</w:t>
      </w:r>
      <w:r w:rsidRPr="000253AF">
        <w:rPr>
          <w:rFonts w:ascii="Times New Roman" w:hAnsi="Times New Roman"/>
          <w:sz w:val="23"/>
          <w:szCs w:val="23"/>
        </w:rPr>
        <w:t xml:space="preserve"> b)</w:t>
      </w:r>
      <w:r w:rsidR="003F0927">
        <w:rPr>
          <w:rFonts w:ascii="Times New Roman" w:hAnsi="Times New Roman"/>
          <w:sz w:val="23"/>
          <w:szCs w:val="23"/>
        </w:rPr>
        <w:t xml:space="preserve"> y c)</w:t>
      </w:r>
      <w:r w:rsidRPr="000253AF">
        <w:rPr>
          <w:rFonts w:ascii="Times New Roman" w:hAnsi="Times New Roman"/>
          <w:sz w:val="23"/>
          <w:szCs w:val="23"/>
        </w:rPr>
        <w:t xml:space="preserve"> de la Ley.</w:t>
      </w:r>
      <w:r w:rsidR="00F02C5C">
        <w:rPr>
          <w:rFonts w:ascii="Times New Roman" w:hAnsi="Times New Roman"/>
          <w:sz w:val="23"/>
          <w:szCs w:val="23"/>
        </w:rPr>
        <w:t xml:space="preserve"> </w:t>
      </w:r>
      <w:r w:rsidR="00860230">
        <w:rPr>
          <w:rFonts w:ascii="Times New Roman" w:hAnsi="Times New Roman"/>
          <w:sz w:val="23"/>
          <w:szCs w:val="23"/>
        </w:rPr>
        <w:t>El Ministro</w:t>
      </w:r>
      <w:r w:rsidR="00182E3A">
        <w:rPr>
          <w:rFonts w:ascii="Times New Roman" w:hAnsi="Times New Roman"/>
          <w:sz w:val="23"/>
          <w:szCs w:val="23"/>
        </w:rPr>
        <w:t xml:space="preserve"> resolverá teniendo en consideración criterios tales como, usuarios potencialmente afectados, tráfico</w:t>
      </w:r>
      <w:r w:rsidR="00743CAC">
        <w:rPr>
          <w:rFonts w:ascii="Times New Roman" w:hAnsi="Times New Roman"/>
          <w:sz w:val="23"/>
          <w:szCs w:val="23"/>
        </w:rPr>
        <w:t xml:space="preserve"> o, en el caso de reclamo en contra de la</w:t>
      </w:r>
      <w:r w:rsidR="008C0B3E">
        <w:rPr>
          <w:rFonts w:ascii="Times New Roman" w:hAnsi="Times New Roman"/>
          <w:sz w:val="23"/>
          <w:szCs w:val="23"/>
        </w:rPr>
        <w:t>(s)</w:t>
      </w:r>
      <w:r w:rsidR="00743CAC">
        <w:rPr>
          <w:rFonts w:ascii="Times New Roman" w:hAnsi="Times New Roman"/>
          <w:sz w:val="23"/>
          <w:szCs w:val="23"/>
        </w:rPr>
        <w:t xml:space="preserve"> medida</w:t>
      </w:r>
      <w:r w:rsidR="008C0B3E">
        <w:rPr>
          <w:rFonts w:ascii="Times New Roman" w:hAnsi="Times New Roman"/>
          <w:sz w:val="23"/>
          <w:szCs w:val="23"/>
        </w:rPr>
        <w:t>(s)</w:t>
      </w:r>
      <w:r w:rsidR="00743CAC">
        <w:rPr>
          <w:rFonts w:ascii="Times New Roman" w:hAnsi="Times New Roman"/>
          <w:sz w:val="23"/>
          <w:szCs w:val="23"/>
        </w:rPr>
        <w:t xml:space="preserve"> de resguardo</w:t>
      </w:r>
      <w:r w:rsidR="00182E3A">
        <w:rPr>
          <w:rFonts w:ascii="Times New Roman" w:hAnsi="Times New Roman"/>
          <w:sz w:val="23"/>
          <w:szCs w:val="23"/>
        </w:rPr>
        <w:t xml:space="preserve">, </w:t>
      </w:r>
      <w:r w:rsidR="009001B2">
        <w:rPr>
          <w:rFonts w:ascii="Times New Roman" w:hAnsi="Times New Roman"/>
          <w:sz w:val="23"/>
          <w:szCs w:val="23"/>
        </w:rPr>
        <w:t xml:space="preserve">proporcionalidad de la medida en relación a los </w:t>
      </w:r>
      <w:r w:rsidR="00182E3A">
        <w:rPr>
          <w:rFonts w:ascii="Times New Roman" w:hAnsi="Times New Roman"/>
          <w:sz w:val="23"/>
          <w:szCs w:val="23"/>
        </w:rPr>
        <w:t>costos de inversión</w:t>
      </w:r>
      <w:r w:rsidR="00D34D72">
        <w:rPr>
          <w:rFonts w:ascii="Times New Roman" w:hAnsi="Times New Roman"/>
          <w:sz w:val="23"/>
          <w:szCs w:val="23"/>
        </w:rPr>
        <w:t>, ineficacia</w:t>
      </w:r>
      <w:r w:rsidR="009B6271">
        <w:rPr>
          <w:rFonts w:ascii="Times New Roman" w:hAnsi="Times New Roman"/>
          <w:sz w:val="23"/>
          <w:szCs w:val="23"/>
        </w:rPr>
        <w:t xml:space="preserve"> o inviabilidad técnica</w:t>
      </w:r>
      <w:r w:rsidR="00D34D72">
        <w:rPr>
          <w:rFonts w:ascii="Times New Roman" w:hAnsi="Times New Roman"/>
          <w:sz w:val="23"/>
          <w:szCs w:val="23"/>
        </w:rPr>
        <w:t xml:space="preserve"> y la posibilidad de sustituirse por otra más pertinente</w:t>
      </w:r>
      <w:r w:rsidR="00182E3A">
        <w:rPr>
          <w:rFonts w:ascii="Times New Roman" w:hAnsi="Times New Roman"/>
          <w:sz w:val="23"/>
          <w:szCs w:val="23"/>
        </w:rPr>
        <w:t>.</w:t>
      </w:r>
      <w:r w:rsidR="003F0927">
        <w:rPr>
          <w:rFonts w:ascii="Times New Roman" w:hAnsi="Times New Roman"/>
          <w:sz w:val="23"/>
          <w:szCs w:val="23"/>
        </w:rPr>
        <w:t xml:space="preserve"> </w:t>
      </w:r>
      <w:r w:rsidR="003F0927" w:rsidRPr="003F0927">
        <w:rPr>
          <w:rFonts w:ascii="Times New Roman" w:hAnsi="Times New Roman"/>
          <w:sz w:val="23"/>
          <w:szCs w:val="23"/>
        </w:rPr>
        <w:t>Presentada la reclamación se dará traslado a la Subsecretaría, que deberá evacuar un informe dentro de los diez días siguientes a la recepción del oficio en que se le haya solicitado. Vencido este plazo, el Ministro resolverá dentro de los treinta días siguientes a la fecha de recepción del informe o del transcurso del plazo, según corresponda. Los recursos que se interpongan en contra de dicha resolución se regirán por lo establecido en la ley N° 19.880</w:t>
      </w:r>
      <w:r w:rsidR="003F0927">
        <w:rPr>
          <w:rFonts w:ascii="Times New Roman" w:hAnsi="Times New Roman"/>
          <w:sz w:val="23"/>
          <w:szCs w:val="23"/>
          <w:lang w:val="x-none"/>
        </w:rPr>
        <w:t>.</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2E6299" w:rsidP="00F04119">
      <w:pPr>
        <w:spacing w:after="0" w:line="240" w:lineRule="auto"/>
        <w:jc w:val="both"/>
        <w:rPr>
          <w:rFonts w:ascii="Times New Roman" w:hAnsi="Times New Roman"/>
          <w:b/>
          <w:sz w:val="23"/>
          <w:szCs w:val="23"/>
        </w:rPr>
      </w:pPr>
      <w:r>
        <w:rPr>
          <w:rFonts w:ascii="Times New Roman" w:hAnsi="Times New Roman"/>
          <w:b/>
          <w:sz w:val="23"/>
          <w:szCs w:val="23"/>
        </w:rPr>
        <w:t>Artículo 23°</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Sin perjuicio de lo establecido en el artículo anterior, la Subsecretaría, en cualquier momento,  podrá declarar I.C. no comprendida en el procedimiento cuadrienal, desafectar de tal declaración alguna que se hubiere comprendido originalmente, o modificar el nivel de criticidad asignado a dicha infraestructura, si correspondiere conforme a los criterios del artículo siguiente, en situaciones tales como:</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981E89">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a)</w:t>
      </w:r>
      <w:r w:rsidRPr="000253AF">
        <w:rPr>
          <w:rFonts w:ascii="Times New Roman" w:hAnsi="Times New Roman"/>
          <w:sz w:val="23"/>
          <w:szCs w:val="23"/>
        </w:rPr>
        <w:tab/>
        <w:t>Cambios en la configuración de red o retiro de equipamiento que modifica las características de la infraestructura.</w:t>
      </w:r>
    </w:p>
    <w:p w:rsidR="00F04119" w:rsidRPr="000253AF" w:rsidRDefault="00F04119" w:rsidP="00981E89">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b)</w:t>
      </w:r>
      <w:r w:rsidRPr="000253AF">
        <w:rPr>
          <w:rFonts w:ascii="Times New Roman" w:hAnsi="Times New Roman"/>
          <w:sz w:val="23"/>
          <w:szCs w:val="23"/>
        </w:rPr>
        <w:tab/>
        <w:t>Incorporación de nueva infraestructura a l</w:t>
      </w:r>
      <w:r w:rsidR="00110E08">
        <w:rPr>
          <w:rFonts w:ascii="Times New Roman" w:hAnsi="Times New Roman"/>
          <w:sz w:val="23"/>
          <w:szCs w:val="23"/>
        </w:rPr>
        <w:t>o</w:t>
      </w:r>
      <w:r w:rsidRPr="000253AF">
        <w:rPr>
          <w:rFonts w:ascii="Times New Roman" w:hAnsi="Times New Roman"/>
          <w:sz w:val="23"/>
          <w:szCs w:val="23"/>
        </w:rPr>
        <w:t>s sistemas de telecomunicaciones.</w:t>
      </w:r>
    </w:p>
    <w:p w:rsidR="00F04119" w:rsidRPr="000253AF" w:rsidRDefault="00F04119" w:rsidP="00981E89">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c)</w:t>
      </w:r>
      <w:r w:rsidRPr="000253AF">
        <w:rPr>
          <w:rFonts w:ascii="Times New Roman" w:hAnsi="Times New Roman"/>
          <w:sz w:val="23"/>
          <w:szCs w:val="23"/>
        </w:rPr>
        <w:tab/>
        <w:t>Incorporación de un nuevo operador.</w:t>
      </w:r>
    </w:p>
    <w:p w:rsidR="00F04119" w:rsidRPr="000253AF" w:rsidRDefault="00F04119" w:rsidP="00981E89">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d)</w:t>
      </w:r>
      <w:r w:rsidRPr="000253AF">
        <w:rPr>
          <w:rFonts w:ascii="Times New Roman" w:hAnsi="Times New Roman"/>
          <w:sz w:val="23"/>
          <w:szCs w:val="23"/>
        </w:rPr>
        <w:tab/>
        <w:t xml:space="preserve"> Cambios en cualquiera de las condiciones consideradas para la declaración de una infraestructura como crítica, en especial, por cambios tecnológicos que alteren la condición de criticidad de</w:t>
      </w:r>
      <w:r w:rsidR="00110E08">
        <w:rPr>
          <w:rFonts w:ascii="Times New Roman" w:hAnsi="Times New Roman"/>
          <w:sz w:val="23"/>
          <w:szCs w:val="23"/>
        </w:rPr>
        <w:t>ntro de</w:t>
      </w:r>
      <w:r w:rsidRPr="000253AF">
        <w:rPr>
          <w:rFonts w:ascii="Times New Roman" w:hAnsi="Times New Roman"/>
          <w:sz w:val="23"/>
          <w:szCs w:val="23"/>
        </w:rPr>
        <w:t xml:space="preserve"> l</w:t>
      </w:r>
      <w:r w:rsidR="00110E08">
        <w:rPr>
          <w:rFonts w:ascii="Times New Roman" w:hAnsi="Times New Roman"/>
          <w:sz w:val="23"/>
          <w:szCs w:val="23"/>
        </w:rPr>
        <w:t>o</w:t>
      </w:r>
      <w:r w:rsidRPr="000253AF">
        <w:rPr>
          <w:rFonts w:ascii="Times New Roman" w:hAnsi="Times New Roman"/>
          <w:sz w:val="23"/>
          <w:szCs w:val="23"/>
        </w:rPr>
        <w:t>s sistemas</w:t>
      </w:r>
      <w:r w:rsidR="00110E08">
        <w:rPr>
          <w:rFonts w:ascii="Times New Roman" w:hAnsi="Times New Roman"/>
          <w:sz w:val="23"/>
          <w:szCs w:val="23"/>
        </w:rPr>
        <w:t xml:space="preserve"> de telecomunicaciones</w:t>
      </w:r>
      <w:r w:rsidRPr="000253AF">
        <w:rPr>
          <w:rFonts w:ascii="Times New Roman" w:hAnsi="Times New Roman"/>
          <w:sz w:val="23"/>
          <w:szCs w:val="23"/>
        </w:rPr>
        <w:t>.</w:t>
      </w:r>
    </w:p>
    <w:p w:rsidR="00F04119" w:rsidRPr="000253AF" w:rsidRDefault="00F04119" w:rsidP="00981E89">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e)</w:t>
      </w:r>
      <w:r w:rsidRPr="000253AF">
        <w:rPr>
          <w:rFonts w:ascii="Times New Roman" w:hAnsi="Times New Roman"/>
          <w:sz w:val="23"/>
          <w:szCs w:val="23"/>
        </w:rPr>
        <w:tab/>
        <w:t xml:space="preserve">Necesidad de mantener la continuidad de </w:t>
      </w:r>
      <w:r w:rsidR="00981E89">
        <w:rPr>
          <w:rFonts w:ascii="Times New Roman" w:hAnsi="Times New Roman"/>
          <w:sz w:val="23"/>
          <w:szCs w:val="23"/>
        </w:rPr>
        <w:t xml:space="preserve">las comunicaciones </w:t>
      </w:r>
      <w:r w:rsidRPr="000253AF">
        <w:rPr>
          <w:rFonts w:ascii="Times New Roman" w:hAnsi="Times New Roman"/>
          <w:sz w:val="23"/>
          <w:szCs w:val="23"/>
        </w:rPr>
        <w:t>en aquellas zonas que se encuentren aisladas o que tengan características geográficas especiales.</w:t>
      </w:r>
    </w:p>
    <w:p w:rsidR="00F04119" w:rsidRDefault="00F04119" w:rsidP="00F04119">
      <w:pPr>
        <w:spacing w:after="0" w:line="240" w:lineRule="auto"/>
        <w:jc w:val="both"/>
        <w:rPr>
          <w:rFonts w:ascii="Times New Roman" w:hAnsi="Times New Roman"/>
          <w:sz w:val="23"/>
          <w:szCs w:val="23"/>
        </w:rPr>
      </w:pPr>
    </w:p>
    <w:p w:rsidR="00F02C5C" w:rsidRPr="000253AF" w:rsidRDefault="00F02C5C" w:rsidP="00F04119">
      <w:pPr>
        <w:spacing w:after="0" w:line="240" w:lineRule="auto"/>
        <w:jc w:val="both"/>
        <w:rPr>
          <w:rFonts w:ascii="Times New Roman" w:hAnsi="Times New Roman"/>
          <w:sz w:val="23"/>
          <w:szCs w:val="23"/>
        </w:rPr>
      </w:pPr>
      <w:r w:rsidRPr="000253AF">
        <w:rPr>
          <w:rFonts w:ascii="Times New Roman" w:hAnsi="Times New Roman"/>
          <w:sz w:val="23"/>
          <w:szCs w:val="23"/>
        </w:rPr>
        <w:t>Los operadores podrán reclamar de esta declaración</w:t>
      </w:r>
      <w:r>
        <w:rPr>
          <w:rFonts w:ascii="Times New Roman" w:hAnsi="Times New Roman"/>
          <w:sz w:val="23"/>
          <w:szCs w:val="23"/>
        </w:rPr>
        <w:t>, de conformidad a lo dispuesto en el inciso final del Artículo 22°.</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24º</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En la declaración de I.C. se considerarán los siguientes criterios de criticidad para cada nivel:</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981E89">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1.</w:t>
      </w:r>
      <w:r w:rsidRPr="000253AF">
        <w:rPr>
          <w:rFonts w:ascii="Times New Roman" w:hAnsi="Times New Roman"/>
          <w:sz w:val="23"/>
          <w:szCs w:val="23"/>
        </w:rPr>
        <w:tab/>
        <w:t>Infraestructura Crítica Nivel 1:</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89353D" w:rsidP="00F04119">
      <w:pPr>
        <w:spacing w:after="0" w:line="240" w:lineRule="auto"/>
        <w:jc w:val="both"/>
        <w:rPr>
          <w:rFonts w:ascii="Times New Roman" w:hAnsi="Times New Roman"/>
          <w:sz w:val="23"/>
          <w:szCs w:val="23"/>
        </w:rPr>
      </w:pPr>
      <w:r>
        <w:rPr>
          <w:rFonts w:ascii="Times New Roman" w:hAnsi="Times New Roman"/>
          <w:sz w:val="23"/>
          <w:szCs w:val="23"/>
        </w:rPr>
        <w:t>Se considerará</w:t>
      </w:r>
      <w:r w:rsidR="00231F3D">
        <w:rPr>
          <w:rFonts w:ascii="Times New Roman" w:hAnsi="Times New Roman"/>
          <w:sz w:val="23"/>
          <w:szCs w:val="23"/>
        </w:rPr>
        <w:t>n</w:t>
      </w:r>
      <w:r>
        <w:rPr>
          <w:rFonts w:ascii="Times New Roman" w:hAnsi="Times New Roman"/>
          <w:sz w:val="23"/>
          <w:szCs w:val="23"/>
        </w:rPr>
        <w:t xml:space="preserve"> I.C. de Nivel 1, los siguientes elementos de los sistemas de telecomunicaciones, en la medida que </w:t>
      </w:r>
      <w:r w:rsidRPr="000253AF">
        <w:rPr>
          <w:rFonts w:ascii="Times New Roman" w:hAnsi="Times New Roman"/>
          <w:sz w:val="23"/>
          <w:szCs w:val="23"/>
        </w:rPr>
        <w:t>centrali</w:t>
      </w:r>
      <w:r>
        <w:rPr>
          <w:rFonts w:ascii="Times New Roman" w:hAnsi="Times New Roman"/>
          <w:sz w:val="23"/>
          <w:szCs w:val="23"/>
        </w:rPr>
        <w:t>ce</w:t>
      </w:r>
      <w:r w:rsidRPr="000253AF">
        <w:rPr>
          <w:rFonts w:ascii="Times New Roman" w:hAnsi="Times New Roman"/>
          <w:sz w:val="23"/>
          <w:szCs w:val="23"/>
        </w:rPr>
        <w:t xml:space="preserve">n </w:t>
      </w:r>
      <w:r w:rsidR="00F04119" w:rsidRPr="000253AF">
        <w:rPr>
          <w:rFonts w:ascii="Times New Roman" w:hAnsi="Times New Roman"/>
          <w:sz w:val="23"/>
          <w:szCs w:val="23"/>
        </w:rPr>
        <w:t xml:space="preserve">la gestión o </w:t>
      </w:r>
      <w:r w:rsidRPr="000253AF">
        <w:rPr>
          <w:rFonts w:ascii="Times New Roman" w:hAnsi="Times New Roman"/>
          <w:sz w:val="23"/>
          <w:szCs w:val="23"/>
        </w:rPr>
        <w:t>represent</w:t>
      </w:r>
      <w:r>
        <w:rPr>
          <w:rFonts w:ascii="Times New Roman" w:hAnsi="Times New Roman"/>
          <w:sz w:val="23"/>
          <w:szCs w:val="23"/>
        </w:rPr>
        <w:t>e</w:t>
      </w:r>
      <w:r w:rsidRPr="000253AF">
        <w:rPr>
          <w:rFonts w:ascii="Times New Roman" w:hAnsi="Times New Roman"/>
          <w:sz w:val="23"/>
          <w:szCs w:val="23"/>
        </w:rPr>
        <w:t xml:space="preserve">n </w:t>
      </w:r>
      <w:r w:rsidR="00F04119" w:rsidRPr="000253AF">
        <w:rPr>
          <w:rFonts w:ascii="Times New Roman" w:hAnsi="Times New Roman"/>
          <w:sz w:val="23"/>
          <w:szCs w:val="23"/>
        </w:rPr>
        <w:t>puntos de concentración de tráfico relevantes</w:t>
      </w:r>
      <w:r w:rsidR="00B90E49">
        <w:rPr>
          <w:rFonts w:ascii="Times New Roman" w:hAnsi="Times New Roman"/>
          <w:sz w:val="23"/>
          <w:szCs w:val="23"/>
        </w:rPr>
        <w:t xml:space="preserve">, </w:t>
      </w:r>
      <w:r w:rsidR="00B90E49" w:rsidRPr="00034BF6">
        <w:rPr>
          <w:rFonts w:ascii="Times New Roman" w:hAnsi="Times New Roman"/>
          <w:sz w:val="23"/>
          <w:szCs w:val="23"/>
        </w:rPr>
        <w:t>tanto en volumen como en lo concerniente a la continuidad estratégica de las comunicaciones</w:t>
      </w:r>
      <w:r w:rsidRPr="00034BF6">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92503E" w:rsidRDefault="002C2707" w:rsidP="007514DC">
      <w:pPr>
        <w:numPr>
          <w:ilvl w:val="0"/>
          <w:numId w:val="8"/>
        </w:numPr>
        <w:tabs>
          <w:tab w:val="left" w:pos="284"/>
        </w:tabs>
        <w:spacing w:after="0" w:line="240" w:lineRule="auto"/>
        <w:jc w:val="both"/>
        <w:rPr>
          <w:rFonts w:ascii="Times New Roman" w:hAnsi="Times New Roman"/>
          <w:sz w:val="23"/>
          <w:szCs w:val="23"/>
        </w:rPr>
      </w:pPr>
      <w:r w:rsidRPr="002C2707">
        <w:rPr>
          <w:rFonts w:ascii="Times New Roman" w:hAnsi="Times New Roman"/>
          <w:sz w:val="23"/>
          <w:szCs w:val="23"/>
        </w:rPr>
        <w:t xml:space="preserve">Centros de conmutación, </w:t>
      </w:r>
      <w:proofErr w:type="spellStart"/>
      <w:r w:rsidRPr="002C2707">
        <w:rPr>
          <w:rFonts w:ascii="Times New Roman" w:hAnsi="Times New Roman"/>
          <w:sz w:val="23"/>
          <w:szCs w:val="23"/>
        </w:rPr>
        <w:t>softswitches</w:t>
      </w:r>
      <w:proofErr w:type="spellEnd"/>
      <w:r w:rsidRPr="002C2707">
        <w:rPr>
          <w:rFonts w:ascii="Times New Roman" w:hAnsi="Times New Roman"/>
          <w:sz w:val="23"/>
          <w:szCs w:val="23"/>
        </w:rPr>
        <w:t xml:space="preserve">, Punto de Transferencia de Señalización (SSP- </w:t>
      </w:r>
      <w:proofErr w:type="spellStart"/>
      <w:r w:rsidRPr="002C2707">
        <w:rPr>
          <w:rFonts w:ascii="Times New Roman" w:hAnsi="Times New Roman"/>
          <w:sz w:val="23"/>
          <w:szCs w:val="23"/>
        </w:rPr>
        <w:t>Service</w:t>
      </w:r>
      <w:proofErr w:type="spellEnd"/>
      <w:r w:rsidRPr="002C2707">
        <w:rPr>
          <w:rFonts w:ascii="Times New Roman" w:hAnsi="Times New Roman"/>
          <w:sz w:val="23"/>
          <w:szCs w:val="23"/>
        </w:rPr>
        <w:t xml:space="preserve"> </w:t>
      </w:r>
      <w:proofErr w:type="spellStart"/>
      <w:r w:rsidRPr="002C2707">
        <w:rPr>
          <w:rFonts w:ascii="Times New Roman" w:hAnsi="Times New Roman"/>
          <w:sz w:val="23"/>
          <w:szCs w:val="23"/>
        </w:rPr>
        <w:t>Switching</w:t>
      </w:r>
      <w:proofErr w:type="spellEnd"/>
      <w:r w:rsidRPr="002C2707">
        <w:rPr>
          <w:rFonts w:ascii="Times New Roman" w:hAnsi="Times New Roman"/>
          <w:sz w:val="23"/>
          <w:szCs w:val="23"/>
        </w:rPr>
        <w:t xml:space="preserve"> Point)</w:t>
      </w:r>
      <w:r w:rsidR="00034BF6">
        <w:rPr>
          <w:rFonts w:ascii="Times New Roman" w:hAnsi="Times New Roman"/>
          <w:sz w:val="23"/>
          <w:szCs w:val="23"/>
        </w:rPr>
        <w:t xml:space="preserve"> y HUB de distribución</w:t>
      </w:r>
      <w:r w:rsidRPr="002C2707">
        <w:rPr>
          <w:rFonts w:ascii="Times New Roman" w:hAnsi="Times New Roman"/>
          <w:sz w:val="23"/>
          <w:szCs w:val="23"/>
        </w:rPr>
        <w:t>, interconectados con otros nodos o equipos remotos del mismo operador o de otros.</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2C2707"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lastRenderedPageBreak/>
        <w:t>Servidor de correos SMS (SMSC).</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2C2707"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 xml:space="preserve">HLR- Home </w:t>
      </w:r>
      <w:proofErr w:type="spellStart"/>
      <w:r w:rsidRPr="0092503E">
        <w:rPr>
          <w:rFonts w:ascii="Times New Roman" w:hAnsi="Times New Roman"/>
          <w:sz w:val="23"/>
          <w:szCs w:val="23"/>
        </w:rPr>
        <w:t>Location</w:t>
      </w:r>
      <w:proofErr w:type="spellEnd"/>
      <w:r w:rsidRPr="0092503E">
        <w:rPr>
          <w:rFonts w:ascii="Times New Roman" w:hAnsi="Times New Roman"/>
          <w:sz w:val="23"/>
          <w:szCs w:val="23"/>
        </w:rPr>
        <w:t xml:space="preserve"> </w:t>
      </w:r>
      <w:proofErr w:type="spellStart"/>
      <w:r w:rsidRPr="0092503E">
        <w:rPr>
          <w:rFonts w:ascii="Times New Roman" w:hAnsi="Times New Roman"/>
          <w:sz w:val="23"/>
          <w:szCs w:val="23"/>
        </w:rPr>
        <w:t>Register</w:t>
      </w:r>
      <w:proofErr w:type="spellEnd"/>
      <w:r w:rsidRPr="0092503E">
        <w:rPr>
          <w:rFonts w:ascii="Times New Roman" w:hAnsi="Times New Roman"/>
          <w:sz w:val="23"/>
          <w:szCs w:val="23"/>
        </w:rPr>
        <w:t>, VLR-</w:t>
      </w:r>
      <w:proofErr w:type="spellStart"/>
      <w:r w:rsidRPr="0092503E">
        <w:rPr>
          <w:rFonts w:ascii="Times New Roman" w:hAnsi="Times New Roman"/>
          <w:sz w:val="23"/>
          <w:szCs w:val="23"/>
        </w:rPr>
        <w:t>Visitor</w:t>
      </w:r>
      <w:proofErr w:type="spellEnd"/>
      <w:r w:rsidRPr="0092503E">
        <w:rPr>
          <w:rFonts w:ascii="Times New Roman" w:hAnsi="Times New Roman"/>
          <w:sz w:val="23"/>
          <w:szCs w:val="23"/>
        </w:rPr>
        <w:t xml:space="preserve"> </w:t>
      </w:r>
      <w:proofErr w:type="spellStart"/>
      <w:r w:rsidRPr="0092503E">
        <w:rPr>
          <w:rFonts w:ascii="Times New Roman" w:hAnsi="Times New Roman"/>
          <w:sz w:val="23"/>
          <w:szCs w:val="23"/>
        </w:rPr>
        <w:t>Location</w:t>
      </w:r>
      <w:proofErr w:type="spellEnd"/>
      <w:r w:rsidRPr="0092503E">
        <w:rPr>
          <w:rFonts w:ascii="Times New Roman" w:hAnsi="Times New Roman"/>
          <w:sz w:val="23"/>
          <w:szCs w:val="23"/>
        </w:rPr>
        <w:t xml:space="preserve"> </w:t>
      </w:r>
      <w:proofErr w:type="spellStart"/>
      <w:r w:rsidRPr="0092503E">
        <w:rPr>
          <w:rFonts w:ascii="Times New Roman" w:hAnsi="Times New Roman"/>
          <w:sz w:val="23"/>
          <w:szCs w:val="23"/>
        </w:rPr>
        <w:t>Register</w:t>
      </w:r>
      <w:proofErr w:type="spellEnd"/>
      <w:r w:rsidRPr="0092503E">
        <w:rPr>
          <w:rFonts w:ascii="Times New Roman" w:hAnsi="Times New Roman"/>
          <w:sz w:val="23"/>
          <w:szCs w:val="23"/>
        </w:rPr>
        <w:t>, Media Gateway, Controlador de Estaciones Base (BSC/RNC) y otros similares.</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F55027"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 xml:space="preserve">Centro de Supervisión </w:t>
      </w:r>
      <w:r w:rsidR="009247FE">
        <w:rPr>
          <w:rFonts w:ascii="Times New Roman" w:hAnsi="Times New Roman"/>
          <w:sz w:val="23"/>
          <w:szCs w:val="23"/>
        </w:rPr>
        <w:t>y</w:t>
      </w:r>
      <w:r w:rsidRPr="0092503E">
        <w:rPr>
          <w:rFonts w:ascii="Times New Roman" w:hAnsi="Times New Roman"/>
          <w:sz w:val="23"/>
          <w:szCs w:val="23"/>
        </w:rPr>
        <w:t xml:space="preserve"> Operaci</w:t>
      </w:r>
      <w:r w:rsidR="009247FE">
        <w:rPr>
          <w:rFonts w:ascii="Times New Roman" w:hAnsi="Times New Roman"/>
          <w:sz w:val="23"/>
          <w:szCs w:val="23"/>
        </w:rPr>
        <w:t>ó</w:t>
      </w:r>
      <w:r w:rsidRPr="0092503E">
        <w:rPr>
          <w:rFonts w:ascii="Times New Roman" w:hAnsi="Times New Roman"/>
          <w:sz w:val="23"/>
          <w:szCs w:val="23"/>
        </w:rPr>
        <w:t>n (NOC-</w:t>
      </w:r>
      <w:proofErr w:type="spellStart"/>
      <w:r w:rsidRPr="0092503E">
        <w:rPr>
          <w:rFonts w:ascii="Times New Roman" w:hAnsi="Times New Roman"/>
          <w:sz w:val="23"/>
          <w:szCs w:val="23"/>
        </w:rPr>
        <w:t>network</w:t>
      </w:r>
      <w:proofErr w:type="spellEnd"/>
      <w:r w:rsidRPr="0092503E">
        <w:rPr>
          <w:rFonts w:ascii="Times New Roman" w:hAnsi="Times New Roman"/>
          <w:sz w:val="23"/>
          <w:szCs w:val="23"/>
        </w:rPr>
        <w:t xml:space="preserve"> </w:t>
      </w:r>
      <w:proofErr w:type="spellStart"/>
      <w:r w:rsidRPr="0092503E">
        <w:rPr>
          <w:rFonts w:ascii="Times New Roman" w:hAnsi="Times New Roman"/>
          <w:sz w:val="23"/>
          <w:szCs w:val="23"/>
        </w:rPr>
        <w:t>operations</w:t>
      </w:r>
      <w:proofErr w:type="spellEnd"/>
      <w:r w:rsidRPr="0092503E">
        <w:rPr>
          <w:rFonts w:ascii="Times New Roman" w:hAnsi="Times New Roman"/>
          <w:sz w:val="23"/>
          <w:szCs w:val="23"/>
        </w:rPr>
        <w:t xml:space="preserve"> center</w:t>
      </w:r>
      <w:r w:rsidR="00C06CE7" w:rsidRPr="0092503E">
        <w:rPr>
          <w:rFonts w:ascii="Times New Roman" w:hAnsi="Times New Roman"/>
          <w:sz w:val="23"/>
          <w:szCs w:val="23"/>
        </w:rPr>
        <w:t xml:space="preserve"> y SOC</w:t>
      </w:r>
      <w:r w:rsidR="009247FE">
        <w:rPr>
          <w:rFonts w:ascii="Times New Roman" w:hAnsi="Times New Roman"/>
          <w:sz w:val="23"/>
          <w:szCs w:val="23"/>
        </w:rPr>
        <w:t>-</w:t>
      </w:r>
      <w:r w:rsidR="00C06CE7" w:rsidRPr="0092503E">
        <w:rPr>
          <w:rFonts w:ascii="Times New Roman" w:hAnsi="Times New Roman"/>
          <w:sz w:val="23"/>
          <w:szCs w:val="23"/>
        </w:rPr>
        <w:t xml:space="preserve">Security </w:t>
      </w:r>
      <w:proofErr w:type="spellStart"/>
      <w:r w:rsidR="00C06CE7" w:rsidRPr="0092503E">
        <w:rPr>
          <w:rFonts w:ascii="Times New Roman" w:hAnsi="Times New Roman"/>
          <w:sz w:val="23"/>
          <w:szCs w:val="23"/>
        </w:rPr>
        <w:t>Operation</w:t>
      </w:r>
      <w:proofErr w:type="spellEnd"/>
      <w:r w:rsidR="00C06CE7" w:rsidRPr="0092503E">
        <w:rPr>
          <w:rFonts w:ascii="Times New Roman" w:hAnsi="Times New Roman"/>
          <w:sz w:val="23"/>
          <w:szCs w:val="23"/>
        </w:rPr>
        <w:t xml:space="preserve"> Center)</w:t>
      </w:r>
      <w:r w:rsidR="00D2072A" w:rsidRPr="0092503E">
        <w:rPr>
          <w:rFonts w:ascii="Times New Roman" w:hAnsi="Times New Roman"/>
          <w:sz w:val="23"/>
          <w:szCs w:val="23"/>
        </w:rPr>
        <w:t>.</w:t>
      </w:r>
      <w:r w:rsidRPr="0092503E">
        <w:rPr>
          <w:rFonts w:ascii="Times New Roman" w:hAnsi="Times New Roman"/>
          <w:sz w:val="23"/>
          <w:szCs w:val="23"/>
        </w:rPr>
        <w:t xml:space="preserve"> </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034BF6"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L</w:t>
      </w:r>
      <w:r w:rsidR="00D526B0" w:rsidRPr="0092503E">
        <w:rPr>
          <w:rFonts w:ascii="Times New Roman" w:hAnsi="Times New Roman"/>
          <w:sz w:val="23"/>
          <w:szCs w:val="23"/>
        </w:rPr>
        <w:t>os nodos</w:t>
      </w:r>
      <w:r w:rsidR="00963903" w:rsidRPr="0092503E">
        <w:rPr>
          <w:rFonts w:ascii="Times New Roman" w:hAnsi="Times New Roman"/>
          <w:sz w:val="23"/>
          <w:szCs w:val="23"/>
        </w:rPr>
        <w:t>,</w:t>
      </w:r>
      <w:r w:rsidR="00D526B0" w:rsidRPr="0092503E">
        <w:rPr>
          <w:rFonts w:ascii="Times New Roman" w:hAnsi="Times New Roman"/>
          <w:sz w:val="23"/>
          <w:szCs w:val="23"/>
        </w:rPr>
        <w:t xml:space="preserve"> </w:t>
      </w:r>
      <w:r w:rsidR="00963903" w:rsidRPr="0092503E">
        <w:rPr>
          <w:rFonts w:ascii="Times New Roman" w:hAnsi="Times New Roman"/>
          <w:sz w:val="23"/>
          <w:szCs w:val="23"/>
        </w:rPr>
        <w:t xml:space="preserve">aplicaciones y </w:t>
      </w:r>
      <w:r w:rsidR="00D526B0" w:rsidRPr="0092503E">
        <w:rPr>
          <w:rFonts w:ascii="Times New Roman" w:hAnsi="Times New Roman"/>
          <w:sz w:val="23"/>
          <w:szCs w:val="23"/>
        </w:rPr>
        <w:t xml:space="preserve">enlaces de transmisión para la conexión de los Medios de Difusión a la PCU principal y de </w:t>
      </w:r>
      <w:proofErr w:type="gramStart"/>
      <w:r w:rsidR="00D526B0" w:rsidRPr="0092503E">
        <w:rPr>
          <w:rFonts w:ascii="Times New Roman" w:hAnsi="Times New Roman"/>
          <w:sz w:val="23"/>
          <w:szCs w:val="23"/>
        </w:rPr>
        <w:t>su respaldo</w:t>
      </w:r>
      <w:r w:rsidR="000120B4" w:rsidRPr="0092503E">
        <w:rPr>
          <w:rFonts w:ascii="Times New Roman" w:hAnsi="Times New Roman"/>
          <w:sz w:val="23"/>
          <w:szCs w:val="23"/>
        </w:rPr>
        <w:t xml:space="preserve"> asociados</w:t>
      </w:r>
      <w:proofErr w:type="gramEnd"/>
      <w:r w:rsidR="000120B4" w:rsidRPr="0092503E">
        <w:rPr>
          <w:rFonts w:ascii="Times New Roman" w:hAnsi="Times New Roman"/>
          <w:sz w:val="23"/>
          <w:szCs w:val="23"/>
        </w:rPr>
        <w:t xml:space="preserve"> al SAE</w:t>
      </w:r>
      <w:r w:rsidR="00D526B0" w:rsidRPr="0092503E">
        <w:rPr>
          <w:rFonts w:ascii="Times New Roman" w:hAnsi="Times New Roman"/>
          <w:sz w:val="23"/>
          <w:szCs w:val="23"/>
        </w:rPr>
        <w:t>.</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F04119"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Cuando se trate de equipamiento central y de interconexión</w:t>
      </w:r>
      <w:r w:rsidR="0064219A" w:rsidRPr="0092503E">
        <w:rPr>
          <w:rFonts w:ascii="Times New Roman" w:hAnsi="Times New Roman"/>
          <w:sz w:val="23"/>
          <w:szCs w:val="23"/>
        </w:rPr>
        <w:t xml:space="preserve">, así como </w:t>
      </w:r>
      <w:r w:rsidR="00034BF6" w:rsidRPr="0092503E">
        <w:rPr>
          <w:rFonts w:ascii="Times New Roman" w:hAnsi="Times New Roman"/>
          <w:sz w:val="23"/>
          <w:szCs w:val="23"/>
        </w:rPr>
        <w:t xml:space="preserve">de </w:t>
      </w:r>
      <w:r w:rsidR="0064219A" w:rsidRPr="0092503E">
        <w:rPr>
          <w:rFonts w:ascii="Times New Roman" w:hAnsi="Times New Roman"/>
          <w:sz w:val="23"/>
          <w:szCs w:val="23"/>
        </w:rPr>
        <w:t xml:space="preserve">sistemas de información </w:t>
      </w:r>
      <w:r w:rsidRPr="0092503E">
        <w:rPr>
          <w:rFonts w:ascii="Times New Roman" w:hAnsi="Times New Roman"/>
          <w:sz w:val="23"/>
          <w:szCs w:val="23"/>
        </w:rPr>
        <w:t xml:space="preserve">de los proveedores que actúan como PIT/NAP e ISP </w:t>
      </w:r>
      <w:r w:rsidR="00981E89" w:rsidRPr="0092503E">
        <w:rPr>
          <w:rFonts w:ascii="Times New Roman" w:hAnsi="Times New Roman"/>
          <w:sz w:val="23"/>
          <w:szCs w:val="23"/>
        </w:rPr>
        <w:t>r</w:t>
      </w:r>
      <w:r w:rsidRPr="0092503E">
        <w:rPr>
          <w:rFonts w:ascii="Times New Roman" w:hAnsi="Times New Roman"/>
          <w:sz w:val="23"/>
          <w:szCs w:val="23"/>
        </w:rPr>
        <w:t xml:space="preserve">elevante, incluyendo equipamiento de </w:t>
      </w:r>
      <w:proofErr w:type="spellStart"/>
      <w:r w:rsidRPr="0092503E">
        <w:rPr>
          <w:rFonts w:ascii="Times New Roman" w:hAnsi="Times New Roman"/>
          <w:sz w:val="23"/>
          <w:szCs w:val="23"/>
        </w:rPr>
        <w:t>backbone</w:t>
      </w:r>
      <w:proofErr w:type="spellEnd"/>
      <w:r w:rsidRPr="0092503E">
        <w:rPr>
          <w:rFonts w:ascii="Times New Roman" w:hAnsi="Times New Roman"/>
          <w:sz w:val="23"/>
          <w:szCs w:val="23"/>
        </w:rPr>
        <w:t xml:space="preserve">, servidores de nombres de dominio (DNS - </w:t>
      </w:r>
      <w:proofErr w:type="spellStart"/>
      <w:r w:rsidRPr="0092503E">
        <w:rPr>
          <w:rFonts w:ascii="Times New Roman" w:hAnsi="Times New Roman"/>
          <w:sz w:val="23"/>
          <w:szCs w:val="23"/>
        </w:rPr>
        <w:t>Domain</w:t>
      </w:r>
      <w:proofErr w:type="spellEnd"/>
      <w:r w:rsidRPr="0092503E">
        <w:rPr>
          <w:rFonts w:ascii="Times New Roman" w:hAnsi="Times New Roman"/>
          <w:sz w:val="23"/>
          <w:szCs w:val="23"/>
        </w:rPr>
        <w:t xml:space="preserve"> </w:t>
      </w:r>
      <w:proofErr w:type="spellStart"/>
      <w:r w:rsidRPr="0092503E">
        <w:rPr>
          <w:rFonts w:ascii="Times New Roman" w:hAnsi="Times New Roman"/>
          <w:sz w:val="23"/>
          <w:szCs w:val="23"/>
        </w:rPr>
        <w:t>Name</w:t>
      </w:r>
      <w:proofErr w:type="spellEnd"/>
      <w:r w:rsidRPr="0092503E">
        <w:rPr>
          <w:rFonts w:ascii="Times New Roman" w:hAnsi="Times New Roman"/>
          <w:sz w:val="23"/>
          <w:szCs w:val="23"/>
        </w:rPr>
        <w:t xml:space="preserve"> </w:t>
      </w:r>
      <w:proofErr w:type="spellStart"/>
      <w:r w:rsidRPr="0092503E">
        <w:rPr>
          <w:rFonts w:ascii="Times New Roman" w:hAnsi="Times New Roman"/>
          <w:sz w:val="23"/>
          <w:szCs w:val="23"/>
        </w:rPr>
        <w:t>System</w:t>
      </w:r>
      <w:proofErr w:type="spellEnd"/>
      <w:r w:rsidRPr="0092503E">
        <w:rPr>
          <w:rFonts w:ascii="Times New Roman" w:hAnsi="Times New Roman"/>
          <w:sz w:val="23"/>
          <w:szCs w:val="23"/>
        </w:rPr>
        <w:t>)</w:t>
      </w:r>
      <w:r w:rsidR="00981E89" w:rsidRPr="0092503E">
        <w:rPr>
          <w:rFonts w:ascii="Times New Roman" w:hAnsi="Times New Roman"/>
          <w:sz w:val="23"/>
          <w:szCs w:val="23"/>
        </w:rPr>
        <w:t xml:space="preserve"> </w:t>
      </w:r>
      <w:r w:rsidR="00981E89" w:rsidRPr="0092503E">
        <w:rPr>
          <w:rFonts w:ascii="Times New Roman" w:hAnsi="Times New Roman"/>
          <w:sz w:val="24"/>
          <w:szCs w:val="24"/>
        </w:rPr>
        <w:t>y otros similares</w:t>
      </w:r>
      <w:r w:rsidR="002825ED" w:rsidRPr="0092503E">
        <w:rPr>
          <w:rFonts w:ascii="Times New Roman" w:hAnsi="Times New Roman"/>
          <w:sz w:val="23"/>
          <w:szCs w:val="23"/>
        </w:rPr>
        <w:t>, todos los c</w:t>
      </w:r>
      <w:r w:rsidR="00E015C6" w:rsidRPr="0092503E">
        <w:rPr>
          <w:rFonts w:ascii="Times New Roman" w:hAnsi="Times New Roman"/>
          <w:sz w:val="23"/>
          <w:szCs w:val="23"/>
        </w:rPr>
        <w:t>u</w:t>
      </w:r>
      <w:r w:rsidR="002825ED" w:rsidRPr="0092503E">
        <w:rPr>
          <w:rFonts w:ascii="Times New Roman" w:hAnsi="Times New Roman"/>
          <w:sz w:val="23"/>
          <w:szCs w:val="23"/>
        </w:rPr>
        <w:t>ales permitan dar continuidad a los servicios de telecomunicaciones.</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F04119"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 xml:space="preserve">Cuando se trate de equipamiento para implementación de servicios propios del ISP relevante como DHCP, Autenticación de usuarios, seguridad de su </w:t>
      </w:r>
      <w:proofErr w:type="spellStart"/>
      <w:r w:rsidRPr="0092503E">
        <w:rPr>
          <w:rFonts w:ascii="Times New Roman" w:hAnsi="Times New Roman"/>
          <w:sz w:val="23"/>
          <w:szCs w:val="23"/>
        </w:rPr>
        <w:t>Backbone</w:t>
      </w:r>
      <w:proofErr w:type="spellEnd"/>
      <w:r w:rsidRPr="0092503E">
        <w:rPr>
          <w:rFonts w:ascii="Times New Roman" w:hAnsi="Times New Roman"/>
          <w:sz w:val="23"/>
          <w:szCs w:val="23"/>
        </w:rPr>
        <w:t xml:space="preserve"> como Firewall e IPS</w:t>
      </w:r>
      <w:r w:rsidR="00476A5C" w:rsidRPr="0092503E">
        <w:rPr>
          <w:rFonts w:ascii="Times New Roman" w:hAnsi="Times New Roman"/>
          <w:sz w:val="23"/>
          <w:szCs w:val="23"/>
        </w:rPr>
        <w:t>, y sus sistemas de información asociados</w:t>
      </w:r>
      <w:r w:rsidRPr="0092503E">
        <w:rPr>
          <w:rFonts w:ascii="Times New Roman" w:hAnsi="Times New Roman"/>
          <w:sz w:val="23"/>
          <w:szCs w:val="23"/>
        </w:rPr>
        <w:t xml:space="preserve">. </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F04119"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Cuando se trate de e</w:t>
      </w:r>
      <w:r w:rsidR="00034BF6" w:rsidRPr="0092503E">
        <w:rPr>
          <w:rFonts w:ascii="Times New Roman" w:hAnsi="Times New Roman"/>
          <w:sz w:val="23"/>
          <w:szCs w:val="23"/>
        </w:rPr>
        <w:t>lementos</w:t>
      </w:r>
      <w:r w:rsidRPr="0092503E">
        <w:rPr>
          <w:rFonts w:ascii="Times New Roman" w:hAnsi="Times New Roman"/>
          <w:sz w:val="23"/>
          <w:szCs w:val="23"/>
        </w:rPr>
        <w:t xml:space="preserve"> de la red de distribución de los ISP </w:t>
      </w:r>
      <w:r w:rsidR="00981E89" w:rsidRPr="0092503E">
        <w:rPr>
          <w:rFonts w:ascii="Times New Roman" w:hAnsi="Times New Roman"/>
          <w:sz w:val="23"/>
          <w:szCs w:val="23"/>
        </w:rPr>
        <w:t>r</w:t>
      </w:r>
      <w:r w:rsidRPr="0092503E">
        <w:rPr>
          <w:rFonts w:ascii="Times New Roman" w:hAnsi="Times New Roman"/>
          <w:sz w:val="23"/>
          <w:szCs w:val="23"/>
        </w:rPr>
        <w:t xml:space="preserve">elevantes cuya </w:t>
      </w:r>
      <w:r w:rsidR="00981E89" w:rsidRPr="0092503E">
        <w:rPr>
          <w:rFonts w:ascii="Times New Roman" w:hAnsi="Times New Roman"/>
          <w:sz w:val="23"/>
          <w:szCs w:val="23"/>
        </w:rPr>
        <w:t xml:space="preserve">interrupción, destrucción, corte o </w:t>
      </w:r>
      <w:r w:rsidRPr="0092503E">
        <w:rPr>
          <w:rFonts w:ascii="Times New Roman" w:hAnsi="Times New Roman"/>
          <w:sz w:val="23"/>
          <w:szCs w:val="23"/>
        </w:rPr>
        <w:t>fall</w:t>
      </w:r>
      <w:r w:rsidR="00981E89" w:rsidRPr="0092503E">
        <w:rPr>
          <w:rFonts w:ascii="Times New Roman" w:hAnsi="Times New Roman"/>
          <w:sz w:val="23"/>
          <w:szCs w:val="23"/>
        </w:rPr>
        <w:t>o</w:t>
      </w:r>
      <w:r w:rsidRPr="0092503E">
        <w:rPr>
          <w:rFonts w:ascii="Times New Roman" w:hAnsi="Times New Roman"/>
          <w:sz w:val="23"/>
          <w:szCs w:val="23"/>
        </w:rPr>
        <w:t xml:space="preserve"> abarque servicios de Internet en una o más regiones del país, afectando al 10% o más de todos los usuarios y suscriptores del respectivo ISP </w:t>
      </w:r>
      <w:r w:rsidR="00981E89" w:rsidRPr="0092503E">
        <w:rPr>
          <w:rFonts w:ascii="Times New Roman" w:hAnsi="Times New Roman"/>
          <w:sz w:val="23"/>
          <w:szCs w:val="23"/>
        </w:rPr>
        <w:t>r</w:t>
      </w:r>
      <w:r w:rsidRPr="0092503E">
        <w:rPr>
          <w:rFonts w:ascii="Times New Roman" w:hAnsi="Times New Roman"/>
          <w:sz w:val="23"/>
          <w:szCs w:val="23"/>
        </w:rPr>
        <w:t xml:space="preserve">elevante en </w:t>
      </w:r>
      <w:r w:rsidR="00C92C06" w:rsidRPr="0092503E">
        <w:rPr>
          <w:rFonts w:ascii="Times New Roman" w:hAnsi="Times New Roman"/>
          <w:sz w:val="23"/>
          <w:szCs w:val="23"/>
        </w:rPr>
        <w:t>la región o regiones correspondientes</w:t>
      </w:r>
      <w:r w:rsidRPr="0092503E">
        <w:rPr>
          <w:rFonts w:ascii="Times New Roman" w:hAnsi="Times New Roman"/>
          <w:sz w:val="23"/>
          <w:szCs w:val="23"/>
        </w:rPr>
        <w:t>.</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F04119"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Cuando corresponda a concentradores de enlaces de interconexión entre distintas regiones del país, en aquellos casos en que su interrupción, destrucción, corte o fallo implique dejar a una o más de éstas aisladas.</w:t>
      </w:r>
    </w:p>
    <w:p w:rsidR="0092503E" w:rsidRDefault="0092503E" w:rsidP="0092503E">
      <w:pPr>
        <w:tabs>
          <w:tab w:val="left" w:pos="284"/>
        </w:tabs>
        <w:spacing w:after="0" w:line="240" w:lineRule="auto"/>
        <w:ind w:left="720"/>
        <w:jc w:val="both"/>
        <w:rPr>
          <w:rFonts w:ascii="Times New Roman" w:hAnsi="Times New Roman"/>
          <w:sz w:val="23"/>
          <w:szCs w:val="23"/>
        </w:rPr>
      </w:pPr>
    </w:p>
    <w:p w:rsidR="0092503E" w:rsidRDefault="00F04119"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Cuando corresponda a estaciones repetidoras de l</w:t>
      </w:r>
      <w:r w:rsidR="00110E08">
        <w:rPr>
          <w:rFonts w:ascii="Times New Roman" w:hAnsi="Times New Roman"/>
          <w:sz w:val="23"/>
          <w:szCs w:val="23"/>
        </w:rPr>
        <w:t>o</w:t>
      </w:r>
      <w:r w:rsidRPr="0092503E">
        <w:rPr>
          <w:rFonts w:ascii="Times New Roman" w:hAnsi="Times New Roman"/>
          <w:sz w:val="23"/>
          <w:szCs w:val="23"/>
        </w:rPr>
        <w:t xml:space="preserve">s </w:t>
      </w:r>
      <w:r w:rsidR="00110E08">
        <w:rPr>
          <w:rFonts w:ascii="Times New Roman" w:hAnsi="Times New Roman"/>
          <w:sz w:val="23"/>
          <w:szCs w:val="23"/>
        </w:rPr>
        <w:t xml:space="preserve">sistemas </w:t>
      </w:r>
      <w:r w:rsidRPr="0092503E">
        <w:rPr>
          <w:rFonts w:ascii="Times New Roman" w:hAnsi="Times New Roman"/>
          <w:sz w:val="23"/>
          <w:szCs w:val="23"/>
        </w:rPr>
        <w:t xml:space="preserve">de </w:t>
      </w:r>
      <w:r w:rsidR="00110E08">
        <w:rPr>
          <w:rFonts w:ascii="Times New Roman" w:hAnsi="Times New Roman"/>
          <w:sz w:val="23"/>
          <w:szCs w:val="23"/>
        </w:rPr>
        <w:t>tele</w:t>
      </w:r>
      <w:r w:rsidRPr="0092503E">
        <w:rPr>
          <w:rFonts w:ascii="Times New Roman" w:hAnsi="Times New Roman"/>
          <w:sz w:val="23"/>
          <w:szCs w:val="23"/>
        </w:rPr>
        <w:t>comunicaciones de emergencia y sus sistemas de respaldo.</w:t>
      </w:r>
    </w:p>
    <w:p w:rsidR="0092503E" w:rsidRDefault="0092503E" w:rsidP="0092503E">
      <w:pPr>
        <w:tabs>
          <w:tab w:val="left" w:pos="284"/>
        </w:tabs>
        <w:spacing w:after="0" w:line="240" w:lineRule="auto"/>
        <w:ind w:left="720"/>
        <w:jc w:val="both"/>
        <w:rPr>
          <w:rFonts w:ascii="Times New Roman" w:hAnsi="Times New Roman"/>
          <w:sz w:val="23"/>
          <w:szCs w:val="23"/>
        </w:rPr>
      </w:pPr>
    </w:p>
    <w:p w:rsidR="008C6877" w:rsidRPr="0092503E" w:rsidRDefault="008C6877" w:rsidP="007514DC">
      <w:pPr>
        <w:numPr>
          <w:ilvl w:val="0"/>
          <w:numId w:val="8"/>
        </w:numPr>
        <w:tabs>
          <w:tab w:val="left" w:pos="284"/>
        </w:tabs>
        <w:spacing w:after="0" w:line="240" w:lineRule="auto"/>
        <w:jc w:val="both"/>
        <w:rPr>
          <w:rFonts w:ascii="Times New Roman" w:hAnsi="Times New Roman"/>
          <w:sz w:val="23"/>
          <w:szCs w:val="23"/>
        </w:rPr>
      </w:pPr>
      <w:r w:rsidRPr="0092503E">
        <w:rPr>
          <w:rFonts w:ascii="Times New Roman" w:hAnsi="Times New Roman"/>
          <w:sz w:val="23"/>
          <w:szCs w:val="23"/>
        </w:rPr>
        <w:t>Cuando corresponda a redes y equipamiento de fibra óptica, que transportan tráfico:</w:t>
      </w:r>
    </w:p>
    <w:p w:rsidR="00FF551C" w:rsidRPr="008C6877" w:rsidRDefault="00FF551C" w:rsidP="008C6877">
      <w:pPr>
        <w:spacing w:after="0" w:line="240" w:lineRule="auto"/>
        <w:jc w:val="both"/>
        <w:rPr>
          <w:rFonts w:ascii="Times New Roman" w:hAnsi="Times New Roman"/>
          <w:sz w:val="23"/>
          <w:szCs w:val="23"/>
        </w:rPr>
      </w:pPr>
    </w:p>
    <w:p w:rsidR="0092503E" w:rsidRDefault="008C6877" w:rsidP="007514DC">
      <w:pPr>
        <w:numPr>
          <w:ilvl w:val="0"/>
          <w:numId w:val="9"/>
        </w:numPr>
        <w:tabs>
          <w:tab w:val="left" w:pos="1134"/>
        </w:tabs>
        <w:spacing w:after="0" w:line="240" w:lineRule="auto"/>
        <w:ind w:left="1134" w:hanging="283"/>
        <w:jc w:val="both"/>
        <w:rPr>
          <w:rFonts w:ascii="Times New Roman" w:hAnsi="Times New Roman"/>
          <w:sz w:val="23"/>
          <w:szCs w:val="23"/>
        </w:rPr>
      </w:pPr>
      <w:r w:rsidRPr="008C6877">
        <w:rPr>
          <w:rFonts w:ascii="Times New Roman" w:hAnsi="Times New Roman"/>
          <w:sz w:val="23"/>
          <w:szCs w:val="23"/>
        </w:rPr>
        <w:t>Correspondiente a accesos internacionales, entendiendo el acceso desde el primer nodo en territorio nacional hacia el interior del país.</w:t>
      </w:r>
    </w:p>
    <w:p w:rsidR="008C6877" w:rsidRDefault="008C6877" w:rsidP="007514DC">
      <w:pPr>
        <w:numPr>
          <w:ilvl w:val="0"/>
          <w:numId w:val="9"/>
        </w:numPr>
        <w:tabs>
          <w:tab w:val="left" w:pos="1134"/>
        </w:tabs>
        <w:spacing w:after="0" w:line="240" w:lineRule="auto"/>
        <w:ind w:left="1134" w:hanging="283"/>
        <w:jc w:val="both"/>
        <w:rPr>
          <w:rFonts w:ascii="Times New Roman" w:hAnsi="Times New Roman"/>
          <w:sz w:val="23"/>
          <w:szCs w:val="23"/>
        </w:rPr>
      </w:pPr>
      <w:r w:rsidRPr="008C6877">
        <w:rPr>
          <w:rFonts w:ascii="Times New Roman" w:hAnsi="Times New Roman"/>
          <w:sz w:val="23"/>
          <w:szCs w:val="23"/>
        </w:rPr>
        <w:t>Rutas interurbanas que conecten capitales regionales</w:t>
      </w:r>
      <w:r w:rsidR="00A127EC">
        <w:rPr>
          <w:rFonts w:ascii="Times New Roman" w:hAnsi="Times New Roman"/>
          <w:sz w:val="23"/>
          <w:szCs w:val="23"/>
        </w:rPr>
        <w:t>,</w:t>
      </w:r>
      <w:r w:rsidRPr="008C6877">
        <w:rPr>
          <w:rFonts w:ascii="Times New Roman" w:hAnsi="Times New Roman"/>
          <w:sz w:val="23"/>
          <w:szCs w:val="23"/>
        </w:rPr>
        <w:t xml:space="preserve"> y/o </w:t>
      </w:r>
      <w:r w:rsidR="00A127EC">
        <w:rPr>
          <w:rFonts w:ascii="Times New Roman" w:hAnsi="Times New Roman"/>
          <w:sz w:val="23"/>
          <w:szCs w:val="23"/>
        </w:rPr>
        <w:t xml:space="preserve">capitales </w:t>
      </w:r>
      <w:r w:rsidRPr="008C6877">
        <w:rPr>
          <w:rFonts w:ascii="Times New Roman" w:hAnsi="Times New Roman"/>
          <w:sz w:val="23"/>
          <w:szCs w:val="23"/>
        </w:rPr>
        <w:t>provinciales</w:t>
      </w:r>
      <w:r w:rsidR="00A127EC">
        <w:rPr>
          <w:rFonts w:ascii="Times New Roman" w:hAnsi="Times New Roman"/>
          <w:sz w:val="23"/>
          <w:szCs w:val="23"/>
        </w:rPr>
        <w:t>, en este último caso de más de 40.000 habitantes</w:t>
      </w:r>
      <w:r w:rsidR="00545C7E">
        <w:rPr>
          <w:rFonts w:ascii="Times New Roman" w:hAnsi="Times New Roman"/>
          <w:sz w:val="23"/>
          <w:szCs w:val="23"/>
        </w:rPr>
        <w:t xml:space="preserve"> cada una</w:t>
      </w:r>
      <w:r w:rsidR="00C92C06">
        <w:rPr>
          <w:rFonts w:ascii="Times New Roman" w:hAnsi="Times New Roman"/>
          <w:sz w:val="23"/>
          <w:szCs w:val="23"/>
        </w:rPr>
        <w:t>.</w:t>
      </w:r>
    </w:p>
    <w:p w:rsidR="008C6877" w:rsidRPr="000253AF" w:rsidRDefault="008C6877" w:rsidP="00F04119">
      <w:pPr>
        <w:spacing w:after="0" w:line="240" w:lineRule="auto"/>
        <w:jc w:val="both"/>
        <w:rPr>
          <w:rFonts w:ascii="Times New Roman" w:hAnsi="Times New Roman"/>
          <w:sz w:val="23"/>
          <w:szCs w:val="23"/>
        </w:rPr>
      </w:pPr>
    </w:p>
    <w:p w:rsidR="00F04119" w:rsidRPr="000253AF" w:rsidRDefault="00F04119" w:rsidP="007514DC">
      <w:pPr>
        <w:numPr>
          <w:ilvl w:val="0"/>
          <w:numId w:val="8"/>
        </w:num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Estaciones base de telefonía móvil, unidades de líneas de telefonía local</w:t>
      </w:r>
      <w:r w:rsidR="00C86AD3">
        <w:rPr>
          <w:rFonts w:ascii="Times New Roman" w:hAnsi="Times New Roman"/>
          <w:sz w:val="23"/>
          <w:szCs w:val="23"/>
        </w:rPr>
        <w:t xml:space="preserve">, </w:t>
      </w:r>
      <w:r w:rsidR="00C86AD3" w:rsidRPr="004208D7">
        <w:rPr>
          <w:rFonts w:ascii="Times New Roman" w:hAnsi="Times New Roman"/>
          <w:sz w:val="23"/>
          <w:szCs w:val="23"/>
        </w:rPr>
        <w:t xml:space="preserve">equipamiento de la red de </w:t>
      </w:r>
      <w:r w:rsidR="00C86AD3">
        <w:rPr>
          <w:rFonts w:ascii="Times New Roman" w:hAnsi="Times New Roman"/>
          <w:sz w:val="23"/>
          <w:szCs w:val="23"/>
        </w:rPr>
        <w:t>acceso</w:t>
      </w:r>
      <w:r w:rsidR="00C86AD3" w:rsidRPr="004208D7">
        <w:rPr>
          <w:rFonts w:ascii="Times New Roman" w:hAnsi="Times New Roman"/>
          <w:sz w:val="23"/>
          <w:szCs w:val="23"/>
        </w:rPr>
        <w:t xml:space="preserve"> a los usuarios finales de los ISP relevantes</w:t>
      </w:r>
      <w:r w:rsidR="00C86AD3" w:rsidRPr="000253AF">
        <w:rPr>
          <w:rFonts w:ascii="Times New Roman" w:hAnsi="Times New Roman"/>
          <w:sz w:val="23"/>
          <w:szCs w:val="23"/>
        </w:rPr>
        <w:t xml:space="preserve"> </w:t>
      </w:r>
      <w:r w:rsidRPr="000253AF">
        <w:rPr>
          <w:rFonts w:ascii="Times New Roman" w:hAnsi="Times New Roman"/>
          <w:sz w:val="23"/>
          <w:szCs w:val="23"/>
        </w:rPr>
        <w:t xml:space="preserve">y, en general, unidades de </w:t>
      </w:r>
      <w:r w:rsidR="00C86AD3">
        <w:rPr>
          <w:rFonts w:ascii="Times New Roman" w:hAnsi="Times New Roman"/>
          <w:sz w:val="23"/>
          <w:szCs w:val="23"/>
        </w:rPr>
        <w:t xml:space="preserve">acceso </w:t>
      </w:r>
      <w:r w:rsidRPr="000253AF">
        <w:rPr>
          <w:rFonts w:ascii="Times New Roman" w:hAnsi="Times New Roman"/>
          <w:sz w:val="23"/>
          <w:szCs w:val="23"/>
        </w:rPr>
        <w:t>a clientes finales, cuya interrupción, destrucción, corte o fallo generaría serio impacto en la seguridad de la población afectada, considerando</w:t>
      </w:r>
      <w:r w:rsidR="00402F3C">
        <w:rPr>
          <w:rFonts w:ascii="Times New Roman" w:hAnsi="Times New Roman"/>
          <w:sz w:val="23"/>
          <w:szCs w:val="23"/>
        </w:rPr>
        <w:t xml:space="preserve"> la concurrencia de al menos alguna de las siguientes circunstancias</w:t>
      </w:r>
      <w:r w:rsidRPr="000253AF">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92503E" w:rsidRDefault="00F04119" w:rsidP="007514DC">
      <w:pPr>
        <w:numPr>
          <w:ilvl w:val="0"/>
          <w:numId w:val="10"/>
        </w:numPr>
        <w:tabs>
          <w:tab w:val="left" w:pos="993"/>
        </w:tabs>
        <w:spacing w:after="0" w:line="240" w:lineRule="auto"/>
        <w:ind w:left="1134" w:hanging="283"/>
        <w:jc w:val="both"/>
        <w:rPr>
          <w:rFonts w:ascii="Times New Roman" w:hAnsi="Times New Roman"/>
          <w:sz w:val="23"/>
          <w:szCs w:val="23"/>
        </w:rPr>
      </w:pPr>
      <w:r w:rsidRPr="000253AF">
        <w:rPr>
          <w:rFonts w:ascii="Times New Roman" w:hAnsi="Times New Roman"/>
          <w:sz w:val="23"/>
          <w:szCs w:val="23"/>
        </w:rPr>
        <w:tab/>
        <w:t>La cobertura de los equipos;</w:t>
      </w:r>
    </w:p>
    <w:p w:rsidR="0092503E" w:rsidRDefault="00F04119" w:rsidP="007514DC">
      <w:pPr>
        <w:numPr>
          <w:ilvl w:val="0"/>
          <w:numId w:val="10"/>
        </w:numPr>
        <w:tabs>
          <w:tab w:val="left" w:pos="993"/>
        </w:tabs>
        <w:spacing w:after="0" w:line="240" w:lineRule="auto"/>
        <w:ind w:left="1134" w:hanging="283"/>
        <w:jc w:val="both"/>
        <w:rPr>
          <w:rFonts w:ascii="Times New Roman" w:hAnsi="Times New Roman"/>
          <w:sz w:val="23"/>
          <w:szCs w:val="23"/>
        </w:rPr>
      </w:pPr>
      <w:r w:rsidRPr="0092503E">
        <w:rPr>
          <w:rFonts w:ascii="Times New Roman" w:hAnsi="Times New Roman"/>
          <w:sz w:val="23"/>
          <w:szCs w:val="23"/>
        </w:rPr>
        <w:t>La situación de aislamiento de una comuna cuyo acceso al servicio respectivo dependa de dicha infraestructura;</w:t>
      </w:r>
    </w:p>
    <w:p w:rsidR="0092503E" w:rsidRDefault="00F04119" w:rsidP="007514DC">
      <w:pPr>
        <w:numPr>
          <w:ilvl w:val="0"/>
          <w:numId w:val="10"/>
        </w:numPr>
        <w:tabs>
          <w:tab w:val="left" w:pos="993"/>
        </w:tabs>
        <w:spacing w:after="0" w:line="240" w:lineRule="auto"/>
        <w:ind w:left="1134" w:hanging="283"/>
        <w:jc w:val="both"/>
        <w:rPr>
          <w:rFonts w:ascii="Times New Roman" w:hAnsi="Times New Roman"/>
          <w:sz w:val="23"/>
          <w:szCs w:val="23"/>
        </w:rPr>
      </w:pPr>
      <w:r w:rsidRPr="0092503E">
        <w:rPr>
          <w:rFonts w:ascii="Times New Roman" w:hAnsi="Times New Roman"/>
          <w:sz w:val="23"/>
          <w:szCs w:val="23"/>
        </w:rPr>
        <w:t xml:space="preserve">La atención a </w:t>
      </w:r>
      <w:r w:rsidR="007D3ADA" w:rsidRPr="0092503E">
        <w:rPr>
          <w:rFonts w:ascii="Times New Roman" w:hAnsi="Times New Roman"/>
          <w:sz w:val="23"/>
          <w:szCs w:val="23"/>
        </w:rPr>
        <w:t>servicios</w:t>
      </w:r>
      <w:r w:rsidRPr="0092503E">
        <w:rPr>
          <w:rFonts w:ascii="Times New Roman" w:hAnsi="Times New Roman"/>
          <w:sz w:val="23"/>
          <w:szCs w:val="23"/>
        </w:rPr>
        <w:t xml:space="preserve"> que, dada la naturaleza de sus funciones</w:t>
      </w:r>
      <w:r w:rsidR="008746F7" w:rsidRPr="0092503E">
        <w:rPr>
          <w:rFonts w:ascii="Times New Roman" w:hAnsi="Times New Roman"/>
          <w:sz w:val="23"/>
          <w:szCs w:val="23"/>
        </w:rPr>
        <w:t xml:space="preserve"> estratégicas o asistenciales</w:t>
      </w:r>
      <w:r w:rsidRPr="0092503E">
        <w:rPr>
          <w:rFonts w:ascii="Times New Roman" w:hAnsi="Times New Roman"/>
          <w:sz w:val="23"/>
          <w:szCs w:val="23"/>
        </w:rPr>
        <w:t xml:space="preserve">, requieran gozar de continuidad de </w:t>
      </w:r>
      <w:r w:rsidR="007D3ADA" w:rsidRPr="0092503E">
        <w:rPr>
          <w:rFonts w:ascii="Times New Roman" w:hAnsi="Times New Roman"/>
          <w:sz w:val="23"/>
          <w:szCs w:val="23"/>
        </w:rPr>
        <w:t xml:space="preserve">las comunicaciones </w:t>
      </w:r>
      <w:r w:rsidRPr="0092503E">
        <w:rPr>
          <w:rFonts w:ascii="Times New Roman" w:hAnsi="Times New Roman"/>
          <w:sz w:val="23"/>
          <w:szCs w:val="23"/>
        </w:rPr>
        <w:t xml:space="preserve">durante </w:t>
      </w:r>
      <w:r w:rsidR="007D3ADA" w:rsidRPr="0092503E">
        <w:rPr>
          <w:rFonts w:ascii="Times New Roman" w:hAnsi="Times New Roman"/>
          <w:sz w:val="23"/>
          <w:szCs w:val="23"/>
        </w:rPr>
        <w:t>situaciones de</w:t>
      </w:r>
      <w:r w:rsidRPr="0092503E">
        <w:rPr>
          <w:rFonts w:ascii="Times New Roman" w:hAnsi="Times New Roman"/>
          <w:sz w:val="23"/>
          <w:szCs w:val="23"/>
        </w:rPr>
        <w:t xml:space="preserve"> emergencia</w:t>
      </w:r>
      <w:r w:rsidR="007D3ADA" w:rsidRPr="0092503E">
        <w:rPr>
          <w:rFonts w:ascii="Times New Roman" w:hAnsi="Times New Roman"/>
          <w:sz w:val="23"/>
          <w:szCs w:val="23"/>
        </w:rPr>
        <w:t xml:space="preserve"> resultantes de fenómenos de la naturaleza, fallas eléctricas generalizadas u otras situaciones de catástrofe</w:t>
      </w:r>
      <w:r w:rsidRPr="0092503E">
        <w:rPr>
          <w:rFonts w:ascii="Times New Roman" w:hAnsi="Times New Roman"/>
          <w:sz w:val="23"/>
          <w:szCs w:val="23"/>
        </w:rPr>
        <w:t xml:space="preserve">, tales como Carabineros, Bomberos, ONEMI, hospitales, </w:t>
      </w:r>
      <w:r w:rsidR="00FA06A7">
        <w:rPr>
          <w:rFonts w:ascii="Times New Roman" w:hAnsi="Times New Roman"/>
          <w:sz w:val="23"/>
          <w:szCs w:val="23"/>
        </w:rPr>
        <w:t xml:space="preserve">centro asistencial de salud, </w:t>
      </w:r>
      <w:r w:rsidRPr="0092503E">
        <w:rPr>
          <w:rFonts w:ascii="Times New Roman" w:hAnsi="Times New Roman"/>
          <w:sz w:val="23"/>
          <w:szCs w:val="23"/>
        </w:rPr>
        <w:t>entidades de socorro y auxilio.</w:t>
      </w:r>
    </w:p>
    <w:p w:rsidR="00F04119" w:rsidRPr="0092503E" w:rsidRDefault="00F04119" w:rsidP="007514DC">
      <w:pPr>
        <w:numPr>
          <w:ilvl w:val="0"/>
          <w:numId w:val="10"/>
        </w:numPr>
        <w:tabs>
          <w:tab w:val="left" w:pos="993"/>
        </w:tabs>
        <w:spacing w:after="0" w:line="240" w:lineRule="auto"/>
        <w:ind w:left="1134" w:hanging="283"/>
        <w:jc w:val="both"/>
        <w:rPr>
          <w:rFonts w:ascii="Times New Roman" w:hAnsi="Times New Roman"/>
          <w:sz w:val="23"/>
          <w:szCs w:val="23"/>
        </w:rPr>
      </w:pPr>
      <w:r w:rsidRPr="0092503E">
        <w:rPr>
          <w:rFonts w:ascii="Times New Roman" w:hAnsi="Times New Roman"/>
          <w:sz w:val="23"/>
          <w:szCs w:val="23"/>
        </w:rPr>
        <w:lastRenderedPageBreak/>
        <w:t xml:space="preserve">Los cambios tecnológicos y la experiencia obtenida en cada período </w:t>
      </w:r>
      <w:r w:rsidR="00737412" w:rsidRPr="0092503E">
        <w:rPr>
          <w:rFonts w:ascii="Times New Roman" w:hAnsi="Times New Roman"/>
          <w:sz w:val="23"/>
          <w:szCs w:val="23"/>
        </w:rPr>
        <w:t>cuadrienal</w:t>
      </w:r>
      <w:r w:rsidRPr="0092503E">
        <w:rPr>
          <w:rFonts w:ascii="Times New Roman" w:hAnsi="Times New Roman"/>
          <w:sz w:val="23"/>
          <w:szCs w:val="23"/>
        </w:rPr>
        <w:t xml:space="preserve"> para lograr efectividad en el cumplimiento del objetivo relacionado con asegurar la continuidad de las comunicaciones en situaciones de emergencia resultantes de fenómenos de la naturaleza, fallas eléctricas generalizadas u otras situaciones de catástrofe.</w:t>
      </w:r>
    </w:p>
    <w:p w:rsidR="00D568EE" w:rsidRDefault="00D568EE" w:rsidP="00D568EE">
      <w:pPr>
        <w:tabs>
          <w:tab w:val="left" w:pos="284"/>
        </w:tabs>
        <w:spacing w:after="0" w:line="240" w:lineRule="auto"/>
        <w:jc w:val="both"/>
        <w:rPr>
          <w:rFonts w:ascii="Times New Roman" w:hAnsi="Times New Roman"/>
          <w:sz w:val="23"/>
          <w:szCs w:val="23"/>
        </w:rPr>
      </w:pPr>
    </w:p>
    <w:p w:rsidR="00E37A37" w:rsidRDefault="00E37A37" w:rsidP="00D568EE">
      <w:pPr>
        <w:tabs>
          <w:tab w:val="left" w:pos="284"/>
        </w:tabs>
        <w:spacing w:after="0" w:line="240" w:lineRule="auto"/>
        <w:jc w:val="both"/>
        <w:rPr>
          <w:rFonts w:ascii="Times New Roman" w:hAnsi="Times New Roman"/>
          <w:sz w:val="23"/>
          <w:szCs w:val="23"/>
        </w:rPr>
      </w:pPr>
    </w:p>
    <w:p w:rsidR="00D568EE" w:rsidRPr="000253AF" w:rsidRDefault="00D568EE" w:rsidP="007514DC">
      <w:pPr>
        <w:numPr>
          <w:ilvl w:val="0"/>
          <w:numId w:val="8"/>
        </w:numPr>
        <w:tabs>
          <w:tab w:val="left" w:pos="284"/>
        </w:tabs>
        <w:spacing w:after="0" w:line="240" w:lineRule="auto"/>
        <w:jc w:val="both"/>
        <w:rPr>
          <w:rFonts w:ascii="Times New Roman" w:hAnsi="Times New Roman"/>
          <w:sz w:val="23"/>
          <w:szCs w:val="23"/>
        </w:rPr>
      </w:pPr>
      <w:r>
        <w:rPr>
          <w:rFonts w:ascii="Times New Roman" w:hAnsi="Times New Roman"/>
          <w:sz w:val="23"/>
          <w:szCs w:val="23"/>
        </w:rPr>
        <w:t xml:space="preserve">Los </w:t>
      </w:r>
      <w:proofErr w:type="spellStart"/>
      <w:r>
        <w:rPr>
          <w:rFonts w:ascii="Times New Roman" w:hAnsi="Times New Roman"/>
          <w:sz w:val="23"/>
          <w:szCs w:val="23"/>
        </w:rPr>
        <w:t>datacenters</w:t>
      </w:r>
      <w:proofErr w:type="spellEnd"/>
      <w:r w:rsidR="002825ED">
        <w:rPr>
          <w:rFonts w:ascii="Times New Roman" w:hAnsi="Times New Roman"/>
          <w:sz w:val="23"/>
          <w:szCs w:val="23"/>
        </w:rPr>
        <w:t xml:space="preserve"> q</w:t>
      </w:r>
      <w:r w:rsidR="009C2087" w:rsidRPr="008746F7">
        <w:rPr>
          <w:rFonts w:ascii="Times New Roman" w:hAnsi="Times New Roman"/>
          <w:sz w:val="23"/>
          <w:szCs w:val="23"/>
        </w:rPr>
        <w:t>ue permitan dar continuidad a los servicios de telecomunicaciones.</w:t>
      </w:r>
    </w:p>
    <w:p w:rsidR="00F04119" w:rsidRDefault="00F04119" w:rsidP="00F04119">
      <w:pPr>
        <w:spacing w:after="0" w:line="240" w:lineRule="auto"/>
        <w:jc w:val="both"/>
        <w:rPr>
          <w:rFonts w:ascii="Times New Roman" w:hAnsi="Times New Roman"/>
          <w:sz w:val="23"/>
          <w:szCs w:val="23"/>
        </w:rPr>
      </w:pPr>
    </w:p>
    <w:p w:rsidR="000D5A3B" w:rsidRDefault="003A0F68" w:rsidP="007514DC">
      <w:pPr>
        <w:numPr>
          <w:ilvl w:val="0"/>
          <w:numId w:val="8"/>
        </w:numPr>
        <w:tabs>
          <w:tab w:val="left" w:pos="284"/>
        </w:tabs>
        <w:spacing w:after="0" w:line="240" w:lineRule="auto"/>
        <w:jc w:val="both"/>
        <w:rPr>
          <w:rFonts w:ascii="Times New Roman" w:hAnsi="Times New Roman"/>
          <w:sz w:val="23"/>
          <w:szCs w:val="23"/>
        </w:rPr>
      </w:pPr>
      <w:r>
        <w:rPr>
          <w:rFonts w:ascii="Times New Roman" w:hAnsi="Times New Roman"/>
          <w:sz w:val="23"/>
          <w:szCs w:val="23"/>
        </w:rPr>
        <w:t>O</w:t>
      </w:r>
      <w:r w:rsidR="000D5A3B" w:rsidRPr="000D5A3B">
        <w:rPr>
          <w:rFonts w:ascii="Times New Roman" w:hAnsi="Times New Roman"/>
          <w:sz w:val="23"/>
          <w:szCs w:val="23"/>
        </w:rPr>
        <w:t>tros similares</w:t>
      </w:r>
      <w:r>
        <w:rPr>
          <w:rFonts w:ascii="Times New Roman" w:hAnsi="Times New Roman"/>
          <w:sz w:val="23"/>
          <w:szCs w:val="23"/>
        </w:rPr>
        <w:t xml:space="preserve"> y</w:t>
      </w:r>
      <w:r w:rsidR="000D5A3B" w:rsidRPr="000D5A3B">
        <w:rPr>
          <w:rFonts w:ascii="Times New Roman" w:hAnsi="Times New Roman"/>
          <w:sz w:val="23"/>
          <w:szCs w:val="23"/>
        </w:rPr>
        <w:t xml:space="preserve"> según la evolución tecnológica.</w:t>
      </w:r>
    </w:p>
    <w:p w:rsidR="000D5A3B" w:rsidRPr="000253AF" w:rsidRDefault="000D5A3B" w:rsidP="00F04119">
      <w:pPr>
        <w:spacing w:after="0" w:line="240" w:lineRule="auto"/>
        <w:jc w:val="both"/>
        <w:rPr>
          <w:rFonts w:ascii="Times New Roman" w:hAnsi="Times New Roman"/>
          <w:sz w:val="23"/>
          <w:szCs w:val="23"/>
        </w:rPr>
      </w:pPr>
    </w:p>
    <w:p w:rsidR="00F04119" w:rsidRPr="000253AF" w:rsidRDefault="00F04119" w:rsidP="007D3ADA">
      <w:pPr>
        <w:tabs>
          <w:tab w:val="left" w:pos="426"/>
        </w:tabs>
        <w:spacing w:after="0" w:line="240" w:lineRule="auto"/>
        <w:jc w:val="both"/>
        <w:rPr>
          <w:rFonts w:ascii="Times New Roman" w:hAnsi="Times New Roman"/>
          <w:sz w:val="23"/>
          <w:szCs w:val="23"/>
        </w:rPr>
      </w:pPr>
      <w:r w:rsidRPr="000253AF">
        <w:rPr>
          <w:rFonts w:ascii="Times New Roman" w:hAnsi="Times New Roman"/>
          <w:sz w:val="23"/>
          <w:szCs w:val="23"/>
        </w:rPr>
        <w:t>2.</w:t>
      </w:r>
      <w:r w:rsidRPr="000253AF">
        <w:rPr>
          <w:rFonts w:ascii="Times New Roman" w:hAnsi="Times New Roman"/>
          <w:sz w:val="23"/>
          <w:szCs w:val="23"/>
        </w:rPr>
        <w:tab/>
        <w:t>Infraestructura Crítica Nivel 2:</w:t>
      </w:r>
    </w:p>
    <w:p w:rsidR="00F04119" w:rsidRPr="000253AF" w:rsidRDefault="00F04119" w:rsidP="00F04119">
      <w:pPr>
        <w:spacing w:after="0" w:line="240" w:lineRule="auto"/>
        <w:jc w:val="both"/>
        <w:rPr>
          <w:rFonts w:ascii="Times New Roman" w:hAnsi="Times New Roman"/>
          <w:sz w:val="23"/>
          <w:szCs w:val="23"/>
        </w:rPr>
      </w:pPr>
    </w:p>
    <w:p w:rsidR="00330E69" w:rsidRDefault="00330E69" w:rsidP="00330E69">
      <w:pPr>
        <w:spacing w:after="0" w:line="240" w:lineRule="auto"/>
        <w:jc w:val="both"/>
        <w:rPr>
          <w:rFonts w:ascii="Times New Roman" w:hAnsi="Times New Roman"/>
          <w:sz w:val="23"/>
          <w:szCs w:val="23"/>
        </w:rPr>
      </w:pPr>
      <w:r w:rsidRPr="009E0B75">
        <w:rPr>
          <w:rFonts w:ascii="Times New Roman" w:hAnsi="Times New Roman"/>
          <w:sz w:val="23"/>
          <w:szCs w:val="23"/>
        </w:rPr>
        <w:t xml:space="preserve">Se considerarán I.C. de Nivel </w:t>
      </w:r>
      <w:r>
        <w:rPr>
          <w:rFonts w:ascii="Times New Roman" w:hAnsi="Times New Roman"/>
          <w:sz w:val="23"/>
          <w:szCs w:val="23"/>
        </w:rPr>
        <w:t>2</w:t>
      </w:r>
      <w:r w:rsidRPr="009E0B75">
        <w:rPr>
          <w:rFonts w:ascii="Times New Roman" w:hAnsi="Times New Roman"/>
          <w:sz w:val="23"/>
          <w:szCs w:val="23"/>
        </w:rPr>
        <w:t xml:space="preserve">, los siguientes elementos de los sistemas de telecomunicaciones, </w:t>
      </w:r>
      <w:r w:rsidRPr="00EA3CB5">
        <w:rPr>
          <w:rFonts w:ascii="Times New Roman" w:hAnsi="Times New Roman"/>
          <w:sz w:val="23"/>
          <w:szCs w:val="23"/>
        </w:rPr>
        <w:t>no contemplado</w:t>
      </w:r>
      <w:r>
        <w:rPr>
          <w:rFonts w:ascii="Times New Roman" w:hAnsi="Times New Roman"/>
          <w:sz w:val="23"/>
          <w:szCs w:val="23"/>
        </w:rPr>
        <w:t>s</w:t>
      </w:r>
      <w:r w:rsidRPr="00EA3CB5">
        <w:rPr>
          <w:rFonts w:ascii="Times New Roman" w:hAnsi="Times New Roman"/>
          <w:sz w:val="23"/>
          <w:szCs w:val="23"/>
        </w:rPr>
        <w:t xml:space="preserve"> en el numeral anterior</w:t>
      </w:r>
      <w:r>
        <w:rPr>
          <w:rFonts w:ascii="Times New Roman" w:hAnsi="Times New Roman"/>
          <w:sz w:val="23"/>
          <w:szCs w:val="23"/>
        </w:rPr>
        <w:t>,</w:t>
      </w:r>
      <w:r w:rsidRPr="00EA3CB5">
        <w:rPr>
          <w:rFonts w:ascii="Times New Roman" w:hAnsi="Times New Roman"/>
          <w:sz w:val="23"/>
          <w:szCs w:val="23"/>
        </w:rPr>
        <w:t xml:space="preserve"> </w:t>
      </w:r>
      <w:r w:rsidRPr="000253AF">
        <w:rPr>
          <w:rFonts w:ascii="Times New Roman" w:hAnsi="Times New Roman"/>
          <w:sz w:val="23"/>
          <w:szCs w:val="23"/>
        </w:rPr>
        <w:t>cuya interrupción, destrucción, corte o fallo generaría</w:t>
      </w:r>
      <w:r>
        <w:rPr>
          <w:rFonts w:ascii="Times New Roman" w:hAnsi="Times New Roman"/>
          <w:sz w:val="23"/>
          <w:szCs w:val="23"/>
        </w:rPr>
        <w:t xml:space="preserve"> serio</w:t>
      </w:r>
      <w:r w:rsidRPr="000253AF">
        <w:rPr>
          <w:rFonts w:ascii="Times New Roman" w:hAnsi="Times New Roman"/>
          <w:sz w:val="23"/>
          <w:szCs w:val="23"/>
        </w:rPr>
        <w:t xml:space="preserve"> impacto en</w:t>
      </w:r>
      <w:r>
        <w:rPr>
          <w:rFonts w:ascii="Times New Roman" w:hAnsi="Times New Roman"/>
          <w:sz w:val="23"/>
          <w:szCs w:val="23"/>
        </w:rPr>
        <w:t xml:space="preserve"> la población afectada:</w:t>
      </w:r>
    </w:p>
    <w:p w:rsidR="00330E69" w:rsidRDefault="00330E69" w:rsidP="00330E69">
      <w:pPr>
        <w:spacing w:after="0" w:line="240" w:lineRule="auto"/>
        <w:jc w:val="both"/>
        <w:rPr>
          <w:rFonts w:ascii="Times New Roman" w:hAnsi="Times New Roman"/>
          <w:sz w:val="23"/>
          <w:szCs w:val="23"/>
        </w:rPr>
      </w:pPr>
    </w:p>
    <w:p w:rsidR="0092503E" w:rsidRDefault="00330E69" w:rsidP="007514DC">
      <w:pPr>
        <w:numPr>
          <w:ilvl w:val="0"/>
          <w:numId w:val="11"/>
        </w:numPr>
        <w:spacing w:after="0" w:line="240" w:lineRule="auto"/>
        <w:jc w:val="both"/>
        <w:rPr>
          <w:rFonts w:ascii="Times New Roman" w:hAnsi="Times New Roman"/>
          <w:sz w:val="23"/>
          <w:szCs w:val="23"/>
        </w:rPr>
      </w:pPr>
      <w:r w:rsidRPr="001A11B5">
        <w:rPr>
          <w:rFonts w:ascii="Times New Roman" w:hAnsi="Times New Roman"/>
          <w:sz w:val="23"/>
          <w:szCs w:val="23"/>
        </w:rPr>
        <w:t>Cuando corresponda a redes y equipamiento de fibra óptica, que transportan tráfico</w:t>
      </w:r>
      <w:r w:rsidRPr="001742C0">
        <w:rPr>
          <w:rFonts w:ascii="Times New Roman" w:hAnsi="Times New Roman"/>
          <w:sz w:val="23"/>
          <w:szCs w:val="23"/>
        </w:rPr>
        <w:t xml:space="preserve">, correspondiente a </w:t>
      </w:r>
      <w:r w:rsidRPr="001A11B5">
        <w:rPr>
          <w:rFonts w:ascii="Times New Roman" w:hAnsi="Times New Roman"/>
          <w:sz w:val="23"/>
          <w:szCs w:val="23"/>
        </w:rPr>
        <w:t>rutas que conecten comuna</w:t>
      </w:r>
      <w:r>
        <w:rPr>
          <w:rFonts w:ascii="Times New Roman" w:hAnsi="Times New Roman"/>
          <w:sz w:val="23"/>
          <w:szCs w:val="23"/>
        </w:rPr>
        <w:t>s</w:t>
      </w:r>
      <w:r w:rsidR="00A127EC">
        <w:rPr>
          <w:rFonts w:ascii="Times New Roman" w:hAnsi="Times New Roman"/>
          <w:sz w:val="23"/>
          <w:szCs w:val="23"/>
        </w:rPr>
        <w:t xml:space="preserve"> de más de 20.000 habitantes</w:t>
      </w:r>
      <w:r w:rsidR="00545C7E">
        <w:rPr>
          <w:rFonts w:ascii="Times New Roman" w:hAnsi="Times New Roman"/>
          <w:sz w:val="23"/>
          <w:szCs w:val="23"/>
        </w:rPr>
        <w:t xml:space="preserve"> cada una</w:t>
      </w:r>
      <w:r>
        <w:rPr>
          <w:rFonts w:ascii="Times New Roman" w:hAnsi="Times New Roman"/>
          <w:sz w:val="23"/>
          <w:szCs w:val="23"/>
        </w:rPr>
        <w:t>.</w:t>
      </w:r>
    </w:p>
    <w:p w:rsidR="0092503E" w:rsidRDefault="00330E69" w:rsidP="007514DC">
      <w:pPr>
        <w:numPr>
          <w:ilvl w:val="0"/>
          <w:numId w:val="11"/>
        </w:numPr>
        <w:spacing w:after="0" w:line="240" w:lineRule="auto"/>
        <w:jc w:val="both"/>
        <w:rPr>
          <w:rFonts w:ascii="Times New Roman" w:hAnsi="Times New Roman"/>
          <w:sz w:val="23"/>
          <w:szCs w:val="23"/>
        </w:rPr>
      </w:pPr>
      <w:r w:rsidRPr="0092503E">
        <w:rPr>
          <w:rFonts w:ascii="Times New Roman" w:hAnsi="Times New Roman"/>
          <w:sz w:val="23"/>
          <w:szCs w:val="23"/>
        </w:rPr>
        <w:t xml:space="preserve">Cuando se trate de elementos de la red de distribución de los ISP relevantes cuya interrupción, destrucción, corte o fallo abarque servicios de Internet en una o más comunas, afectando al 50% o más de todos los usuarios y suscriptores del respectivo ISP relevante en la o las comunas correspondientes. </w:t>
      </w:r>
    </w:p>
    <w:p w:rsidR="00330E69" w:rsidRPr="0092503E" w:rsidRDefault="00330E69" w:rsidP="00A42F79">
      <w:pPr>
        <w:numPr>
          <w:ilvl w:val="0"/>
          <w:numId w:val="11"/>
        </w:numPr>
        <w:spacing w:after="0" w:line="240" w:lineRule="auto"/>
        <w:jc w:val="both"/>
        <w:rPr>
          <w:rFonts w:ascii="Times New Roman" w:hAnsi="Times New Roman"/>
          <w:sz w:val="23"/>
          <w:szCs w:val="23"/>
        </w:rPr>
      </w:pPr>
      <w:r w:rsidRPr="0092503E">
        <w:rPr>
          <w:rFonts w:ascii="Times New Roman" w:hAnsi="Times New Roman"/>
          <w:sz w:val="23"/>
          <w:szCs w:val="23"/>
        </w:rPr>
        <w:t>Estaciones base de telefonía móvil, unidades de líneas de telefonía local, equipamiento de la red de acceso a los usuarios finales de los ISP relevantes, y en general, unidades de  acceso a clientes finales, cuya interrupción, destrucción, corte o fallo generaría serio impacto en la seguridad de la población afectada, considerando</w:t>
      </w:r>
      <w:r w:rsidR="00A42F79">
        <w:rPr>
          <w:rFonts w:ascii="Times New Roman" w:hAnsi="Times New Roman"/>
          <w:sz w:val="23"/>
          <w:szCs w:val="23"/>
        </w:rPr>
        <w:t xml:space="preserve"> </w:t>
      </w:r>
      <w:r w:rsidR="00A42F79" w:rsidRPr="00A42F79">
        <w:rPr>
          <w:rFonts w:ascii="Times New Roman" w:hAnsi="Times New Roman"/>
          <w:sz w:val="23"/>
          <w:szCs w:val="23"/>
        </w:rPr>
        <w:t>la concurrencia de al menos alguna de las siguientes circunstancias</w:t>
      </w:r>
      <w:r w:rsidRPr="0092503E">
        <w:rPr>
          <w:rFonts w:ascii="Times New Roman" w:hAnsi="Times New Roman"/>
          <w:sz w:val="23"/>
          <w:szCs w:val="23"/>
        </w:rPr>
        <w:t>:</w:t>
      </w:r>
    </w:p>
    <w:p w:rsidR="00330E69" w:rsidRPr="000253AF" w:rsidRDefault="00330E69" w:rsidP="00330E69">
      <w:pPr>
        <w:spacing w:after="0" w:line="240" w:lineRule="auto"/>
        <w:jc w:val="both"/>
        <w:rPr>
          <w:rFonts w:ascii="Times New Roman" w:hAnsi="Times New Roman"/>
          <w:sz w:val="23"/>
          <w:szCs w:val="23"/>
        </w:rPr>
      </w:pPr>
    </w:p>
    <w:p w:rsidR="0092503E" w:rsidRDefault="00330E69" w:rsidP="007514DC">
      <w:pPr>
        <w:numPr>
          <w:ilvl w:val="0"/>
          <w:numId w:val="12"/>
        </w:numPr>
        <w:tabs>
          <w:tab w:val="left" w:pos="993"/>
          <w:tab w:val="left" w:pos="1276"/>
        </w:tabs>
        <w:spacing w:after="0" w:line="240" w:lineRule="auto"/>
        <w:jc w:val="both"/>
        <w:rPr>
          <w:rFonts w:ascii="Times New Roman" w:hAnsi="Times New Roman"/>
          <w:sz w:val="23"/>
          <w:szCs w:val="23"/>
        </w:rPr>
      </w:pPr>
      <w:r w:rsidRPr="000253AF">
        <w:rPr>
          <w:rFonts w:ascii="Times New Roman" w:hAnsi="Times New Roman"/>
          <w:sz w:val="23"/>
          <w:szCs w:val="23"/>
        </w:rPr>
        <w:t>La cobertura de los equipos;</w:t>
      </w:r>
    </w:p>
    <w:p w:rsidR="0092503E" w:rsidRDefault="00330E69" w:rsidP="007514DC">
      <w:pPr>
        <w:numPr>
          <w:ilvl w:val="0"/>
          <w:numId w:val="12"/>
        </w:numPr>
        <w:tabs>
          <w:tab w:val="left" w:pos="993"/>
          <w:tab w:val="left" w:pos="1276"/>
        </w:tabs>
        <w:spacing w:after="0" w:line="240" w:lineRule="auto"/>
        <w:ind w:left="1276" w:hanging="283"/>
        <w:jc w:val="both"/>
        <w:rPr>
          <w:rFonts w:ascii="Times New Roman" w:hAnsi="Times New Roman"/>
          <w:sz w:val="23"/>
          <w:szCs w:val="23"/>
        </w:rPr>
      </w:pPr>
      <w:r w:rsidRPr="000253AF">
        <w:rPr>
          <w:rFonts w:ascii="Times New Roman" w:hAnsi="Times New Roman"/>
          <w:sz w:val="23"/>
          <w:szCs w:val="23"/>
        </w:rPr>
        <w:t>La situación de aislamiento de una comuna cuyo acceso al servicio respectivo dependa de dicha infraestructura;</w:t>
      </w:r>
    </w:p>
    <w:p w:rsidR="0092503E" w:rsidRDefault="00330E69" w:rsidP="007514DC">
      <w:pPr>
        <w:numPr>
          <w:ilvl w:val="0"/>
          <w:numId w:val="12"/>
        </w:numPr>
        <w:tabs>
          <w:tab w:val="left" w:pos="993"/>
          <w:tab w:val="left" w:pos="1276"/>
        </w:tabs>
        <w:spacing w:after="0" w:line="240" w:lineRule="auto"/>
        <w:ind w:left="1276" w:hanging="283"/>
        <w:jc w:val="both"/>
        <w:rPr>
          <w:rFonts w:ascii="Times New Roman" w:hAnsi="Times New Roman"/>
          <w:sz w:val="23"/>
          <w:szCs w:val="23"/>
        </w:rPr>
      </w:pPr>
      <w:r w:rsidRPr="0092503E">
        <w:rPr>
          <w:rFonts w:ascii="Times New Roman" w:hAnsi="Times New Roman"/>
          <w:sz w:val="23"/>
          <w:szCs w:val="23"/>
        </w:rPr>
        <w:t>Nodos ópticos.</w:t>
      </w:r>
    </w:p>
    <w:p w:rsidR="0092503E" w:rsidRDefault="00330E69" w:rsidP="007514DC">
      <w:pPr>
        <w:numPr>
          <w:ilvl w:val="0"/>
          <w:numId w:val="12"/>
        </w:numPr>
        <w:tabs>
          <w:tab w:val="left" w:pos="993"/>
          <w:tab w:val="left" w:pos="1276"/>
        </w:tabs>
        <w:spacing w:after="0" w:line="240" w:lineRule="auto"/>
        <w:ind w:left="1276" w:hanging="283"/>
        <w:jc w:val="both"/>
        <w:rPr>
          <w:rFonts w:ascii="Times New Roman" w:hAnsi="Times New Roman"/>
          <w:sz w:val="23"/>
          <w:szCs w:val="23"/>
        </w:rPr>
      </w:pPr>
      <w:r w:rsidRPr="0092503E">
        <w:rPr>
          <w:rFonts w:ascii="Times New Roman" w:hAnsi="Times New Roman"/>
          <w:sz w:val="23"/>
          <w:szCs w:val="23"/>
        </w:rPr>
        <w:t>Los cambios tecnológicos y la experiencia obtenida en cada período cuadrienal para lograr efectividad en el cumplimiento del objetivo relacionado con asegurar la continuidad de las comunicaciones en situaciones de emergencia resultantes de fenómenos de la naturaleza, fallas eléctricas generalizadas u otras situaciones de catástrofe.</w:t>
      </w:r>
    </w:p>
    <w:p w:rsidR="00330E69" w:rsidRPr="0092503E" w:rsidRDefault="00330E69" w:rsidP="007514DC">
      <w:pPr>
        <w:numPr>
          <w:ilvl w:val="0"/>
          <w:numId w:val="12"/>
        </w:numPr>
        <w:tabs>
          <w:tab w:val="left" w:pos="993"/>
          <w:tab w:val="left" w:pos="1276"/>
        </w:tabs>
        <w:spacing w:after="0" w:line="240" w:lineRule="auto"/>
        <w:ind w:left="1276" w:hanging="283"/>
        <w:jc w:val="both"/>
        <w:rPr>
          <w:rFonts w:ascii="Times New Roman" w:hAnsi="Times New Roman"/>
          <w:sz w:val="23"/>
          <w:szCs w:val="23"/>
        </w:rPr>
      </w:pPr>
      <w:r w:rsidRPr="0092503E">
        <w:rPr>
          <w:rFonts w:ascii="Times New Roman" w:hAnsi="Times New Roman"/>
          <w:sz w:val="23"/>
          <w:szCs w:val="23"/>
        </w:rPr>
        <w:t xml:space="preserve">No se considerará I.C. el equipamiento de telecomunicaciones consistente en estaciones base del tipo </w:t>
      </w:r>
      <w:proofErr w:type="spellStart"/>
      <w:r w:rsidRPr="0092503E">
        <w:rPr>
          <w:rFonts w:ascii="Times New Roman" w:hAnsi="Times New Roman"/>
          <w:sz w:val="23"/>
          <w:szCs w:val="23"/>
        </w:rPr>
        <w:t>picoceldas</w:t>
      </w:r>
      <w:proofErr w:type="spellEnd"/>
      <w:r w:rsidRPr="0092503E">
        <w:rPr>
          <w:rFonts w:ascii="Times New Roman" w:hAnsi="Times New Roman"/>
          <w:sz w:val="23"/>
          <w:szCs w:val="23"/>
        </w:rPr>
        <w:t xml:space="preserve">, </w:t>
      </w:r>
      <w:proofErr w:type="spellStart"/>
      <w:r w:rsidRPr="0092503E">
        <w:rPr>
          <w:rFonts w:ascii="Times New Roman" w:hAnsi="Times New Roman"/>
          <w:sz w:val="23"/>
          <w:szCs w:val="23"/>
        </w:rPr>
        <w:t>femtoceldas</w:t>
      </w:r>
      <w:proofErr w:type="spellEnd"/>
      <w:r w:rsidRPr="0092503E">
        <w:rPr>
          <w:rFonts w:ascii="Times New Roman" w:hAnsi="Times New Roman"/>
          <w:sz w:val="23"/>
          <w:szCs w:val="23"/>
        </w:rPr>
        <w:t xml:space="preserve"> u otras soluciones de similar cobertura, ubicadas al interior de edificios.</w:t>
      </w:r>
    </w:p>
    <w:p w:rsidR="00330E69" w:rsidRDefault="00330E6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p>
    <w:p w:rsidR="00330E69" w:rsidRPr="00330E69" w:rsidRDefault="00FA1FCF" w:rsidP="00330E69">
      <w:pPr>
        <w:spacing w:after="0" w:line="240" w:lineRule="auto"/>
        <w:jc w:val="both"/>
        <w:rPr>
          <w:rFonts w:ascii="Times New Roman" w:hAnsi="Times New Roman"/>
          <w:sz w:val="23"/>
          <w:szCs w:val="23"/>
        </w:rPr>
      </w:pPr>
      <w:r w:rsidRPr="00330E69">
        <w:rPr>
          <w:rFonts w:ascii="Times New Roman" w:hAnsi="Times New Roman"/>
          <w:sz w:val="23"/>
          <w:szCs w:val="23"/>
        </w:rPr>
        <w:t>3.</w:t>
      </w:r>
      <w:r w:rsidR="00330E69" w:rsidRPr="00330E69">
        <w:rPr>
          <w:rFonts w:ascii="Times New Roman" w:hAnsi="Times New Roman"/>
          <w:sz w:val="23"/>
          <w:szCs w:val="23"/>
        </w:rPr>
        <w:t xml:space="preserve"> </w:t>
      </w:r>
      <w:r w:rsidR="00FA571A">
        <w:rPr>
          <w:rFonts w:ascii="Times New Roman" w:hAnsi="Times New Roman"/>
          <w:sz w:val="23"/>
          <w:szCs w:val="23"/>
        </w:rPr>
        <w:t xml:space="preserve">Cuando respecto de un mismo </w:t>
      </w:r>
      <w:r w:rsidR="00330E69" w:rsidRPr="00330E69">
        <w:rPr>
          <w:rFonts w:ascii="Times New Roman" w:hAnsi="Times New Roman"/>
          <w:sz w:val="23"/>
          <w:szCs w:val="23"/>
        </w:rPr>
        <w:t xml:space="preserve">elemento </w:t>
      </w:r>
      <w:r w:rsidR="00FA571A">
        <w:rPr>
          <w:rFonts w:ascii="Times New Roman" w:hAnsi="Times New Roman"/>
          <w:sz w:val="23"/>
          <w:szCs w:val="23"/>
        </w:rPr>
        <w:t>concurran los</w:t>
      </w:r>
      <w:r w:rsidR="00330E69">
        <w:rPr>
          <w:rFonts w:ascii="Times New Roman" w:hAnsi="Times New Roman"/>
          <w:sz w:val="23"/>
          <w:szCs w:val="23"/>
        </w:rPr>
        <w:t xml:space="preserve"> </w:t>
      </w:r>
      <w:r w:rsidR="00330E69" w:rsidRPr="00330E69">
        <w:rPr>
          <w:rFonts w:ascii="Times New Roman" w:hAnsi="Times New Roman"/>
          <w:sz w:val="23"/>
          <w:szCs w:val="23"/>
        </w:rPr>
        <w:t xml:space="preserve">criterios indicados </w:t>
      </w:r>
      <w:r w:rsidR="00330E69">
        <w:rPr>
          <w:rFonts w:ascii="Times New Roman" w:hAnsi="Times New Roman"/>
          <w:sz w:val="23"/>
          <w:szCs w:val="23"/>
        </w:rPr>
        <w:t xml:space="preserve">en los numerales precedentes para ser declarados como I.C. Nivel 1 e I.C. Nivel 2, </w:t>
      </w:r>
      <w:r w:rsidR="00330E69" w:rsidRPr="00330E69">
        <w:rPr>
          <w:rFonts w:ascii="Times New Roman" w:hAnsi="Times New Roman"/>
          <w:sz w:val="23"/>
          <w:szCs w:val="23"/>
        </w:rPr>
        <w:t xml:space="preserve">prevalecerá </w:t>
      </w:r>
      <w:r w:rsidR="00FA571A">
        <w:rPr>
          <w:rFonts w:ascii="Times New Roman" w:hAnsi="Times New Roman"/>
          <w:sz w:val="23"/>
          <w:szCs w:val="23"/>
        </w:rPr>
        <w:t xml:space="preserve">la calidad de </w:t>
      </w:r>
      <w:r w:rsidR="00330E69" w:rsidRPr="00330E69">
        <w:rPr>
          <w:rFonts w:ascii="Times New Roman" w:hAnsi="Times New Roman"/>
          <w:sz w:val="23"/>
          <w:szCs w:val="23"/>
        </w:rPr>
        <w:t>IC</w:t>
      </w:r>
      <w:r w:rsidR="00FA571A">
        <w:rPr>
          <w:rFonts w:ascii="Times New Roman" w:hAnsi="Times New Roman"/>
          <w:sz w:val="23"/>
          <w:szCs w:val="23"/>
        </w:rPr>
        <w:t xml:space="preserve"> Nivel </w:t>
      </w:r>
      <w:r w:rsidR="00330E69" w:rsidRPr="00330E69">
        <w:rPr>
          <w:rFonts w:ascii="Times New Roman" w:hAnsi="Times New Roman"/>
          <w:sz w:val="23"/>
          <w:szCs w:val="23"/>
        </w:rPr>
        <w:t>1</w:t>
      </w:r>
      <w:r w:rsidR="00FA571A">
        <w:rPr>
          <w:rFonts w:ascii="Times New Roman" w:hAnsi="Times New Roman"/>
          <w:sz w:val="23"/>
          <w:szCs w:val="23"/>
        </w:rPr>
        <w:t>, resultándole aplicables las obligaciones correspondientes a esta última</w:t>
      </w:r>
      <w:r w:rsidR="00330E69" w:rsidRPr="00330E69">
        <w:rPr>
          <w:rFonts w:ascii="Times New Roman" w:hAnsi="Times New Roman"/>
          <w:sz w:val="23"/>
          <w:szCs w:val="23"/>
        </w:rPr>
        <w:t>.</w:t>
      </w:r>
    </w:p>
    <w:p w:rsidR="00330E69" w:rsidRPr="00330E69" w:rsidRDefault="00330E69" w:rsidP="00FA1FCF">
      <w:pPr>
        <w:tabs>
          <w:tab w:val="left" w:pos="426"/>
        </w:tabs>
        <w:spacing w:after="0" w:line="240" w:lineRule="auto"/>
        <w:jc w:val="both"/>
        <w:rPr>
          <w:rFonts w:ascii="Times New Roman" w:hAnsi="Times New Roman"/>
          <w:sz w:val="23"/>
          <w:szCs w:val="23"/>
        </w:rPr>
      </w:pPr>
    </w:p>
    <w:p w:rsidR="00F04119" w:rsidRPr="00FA1FCF" w:rsidRDefault="00330E69" w:rsidP="00FA1FCF">
      <w:pPr>
        <w:tabs>
          <w:tab w:val="left" w:pos="426"/>
        </w:tabs>
        <w:spacing w:after="0" w:line="240" w:lineRule="auto"/>
        <w:jc w:val="both"/>
        <w:rPr>
          <w:rFonts w:ascii="Times New Roman" w:hAnsi="Times New Roman"/>
          <w:sz w:val="23"/>
          <w:szCs w:val="23"/>
        </w:rPr>
      </w:pPr>
      <w:r w:rsidRPr="00330E69">
        <w:rPr>
          <w:rFonts w:ascii="Times New Roman" w:hAnsi="Times New Roman"/>
          <w:sz w:val="23"/>
          <w:szCs w:val="23"/>
        </w:rPr>
        <w:t>4.</w:t>
      </w:r>
      <w:r w:rsidR="00FA1FCF" w:rsidRPr="00330E69">
        <w:rPr>
          <w:rFonts w:ascii="Times New Roman" w:hAnsi="Times New Roman"/>
          <w:sz w:val="23"/>
          <w:szCs w:val="23"/>
        </w:rPr>
        <w:t xml:space="preserve"> Para efectos de lo previsto en </w:t>
      </w:r>
      <w:r w:rsidR="00FA571A">
        <w:rPr>
          <w:rFonts w:ascii="Times New Roman" w:hAnsi="Times New Roman"/>
          <w:sz w:val="23"/>
          <w:szCs w:val="23"/>
        </w:rPr>
        <w:t>e</w:t>
      </w:r>
      <w:r w:rsidR="00FA1FCF" w:rsidRPr="00330E69">
        <w:rPr>
          <w:rFonts w:ascii="Times New Roman" w:hAnsi="Times New Roman"/>
          <w:sz w:val="23"/>
          <w:szCs w:val="23"/>
        </w:rPr>
        <w:t xml:space="preserve">l presente </w:t>
      </w:r>
      <w:r w:rsidR="00D31DB0" w:rsidRPr="00330E69">
        <w:rPr>
          <w:rFonts w:ascii="Times New Roman" w:hAnsi="Times New Roman"/>
          <w:sz w:val="23"/>
          <w:szCs w:val="23"/>
        </w:rPr>
        <w:t>título</w:t>
      </w:r>
      <w:r w:rsidR="00FA1FCF" w:rsidRPr="00330E69">
        <w:rPr>
          <w:rFonts w:ascii="Times New Roman" w:hAnsi="Times New Roman"/>
          <w:sz w:val="23"/>
          <w:szCs w:val="23"/>
        </w:rPr>
        <w:t xml:space="preserve">, mediante </w:t>
      </w:r>
      <w:r w:rsidR="00EF5131">
        <w:rPr>
          <w:rFonts w:ascii="Times New Roman" w:hAnsi="Times New Roman"/>
          <w:sz w:val="23"/>
          <w:szCs w:val="23"/>
        </w:rPr>
        <w:t>norma técnica</w:t>
      </w:r>
      <w:r w:rsidR="00EF5131" w:rsidRPr="00330E69">
        <w:rPr>
          <w:rFonts w:ascii="Times New Roman" w:hAnsi="Times New Roman"/>
          <w:sz w:val="23"/>
          <w:szCs w:val="23"/>
        </w:rPr>
        <w:t xml:space="preserve"> </w:t>
      </w:r>
      <w:r w:rsidR="00FA1FCF" w:rsidRPr="00330E69">
        <w:rPr>
          <w:rFonts w:ascii="Times New Roman" w:hAnsi="Times New Roman"/>
          <w:sz w:val="23"/>
          <w:szCs w:val="23"/>
        </w:rPr>
        <w:t xml:space="preserve">la Subsecretaría </w:t>
      </w:r>
      <w:r w:rsidR="00BD4F37" w:rsidRPr="00330E69">
        <w:rPr>
          <w:rFonts w:ascii="Times New Roman" w:hAnsi="Times New Roman"/>
          <w:sz w:val="23"/>
          <w:szCs w:val="23"/>
        </w:rPr>
        <w:t>definirá los elementos</w:t>
      </w:r>
      <w:r w:rsidR="00E716D6" w:rsidRPr="00330E69">
        <w:rPr>
          <w:rFonts w:ascii="Times New Roman" w:hAnsi="Times New Roman"/>
          <w:sz w:val="23"/>
          <w:szCs w:val="23"/>
        </w:rPr>
        <w:t xml:space="preserve"> de los sistemas de telecomunicaciones, </w:t>
      </w:r>
      <w:r w:rsidR="00FA1FCF" w:rsidRPr="00330E69">
        <w:rPr>
          <w:rFonts w:ascii="Times New Roman" w:hAnsi="Times New Roman"/>
          <w:sz w:val="23"/>
          <w:szCs w:val="23"/>
        </w:rPr>
        <w:t>estandariza</w:t>
      </w:r>
      <w:r w:rsidR="00E716D6" w:rsidRPr="00330E69">
        <w:rPr>
          <w:rFonts w:ascii="Times New Roman" w:hAnsi="Times New Roman"/>
          <w:sz w:val="23"/>
          <w:szCs w:val="23"/>
        </w:rPr>
        <w:t>ndo su</w:t>
      </w:r>
      <w:r w:rsidR="00FA1FCF" w:rsidRPr="00330E69">
        <w:rPr>
          <w:rFonts w:ascii="Times New Roman" w:hAnsi="Times New Roman"/>
          <w:sz w:val="23"/>
          <w:szCs w:val="23"/>
        </w:rPr>
        <w:t xml:space="preserve"> nomenclatura</w:t>
      </w:r>
      <w:r w:rsidR="00E716D6" w:rsidRPr="00330E69">
        <w:rPr>
          <w:rFonts w:ascii="Times New Roman" w:hAnsi="Times New Roman"/>
          <w:sz w:val="23"/>
          <w:szCs w:val="23"/>
        </w:rPr>
        <w:t xml:space="preserve"> y establecerá la </w:t>
      </w:r>
      <w:r w:rsidR="00FA1FCF" w:rsidRPr="00330E69">
        <w:rPr>
          <w:rFonts w:ascii="Times New Roman" w:hAnsi="Times New Roman"/>
          <w:sz w:val="23"/>
          <w:szCs w:val="23"/>
        </w:rPr>
        <w:t>forma y contenido de la BDIC.</w:t>
      </w:r>
    </w:p>
    <w:p w:rsidR="00FA1FCF" w:rsidRDefault="00FA1FCF" w:rsidP="00F04119">
      <w:pPr>
        <w:spacing w:after="0" w:line="240" w:lineRule="auto"/>
        <w:jc w:val="both"/>
        <w:rPr>
          <w:rFonts w:ascii="Times New Roman" w:hAnsi="Times New Roman"/>
          <w:b/>
          <w:sz w:val="23"/>
          <w:szCs w:val="23"/>
        </w:rPr>
      </w:pPr>
    </w:p>
    <w:p w:rsidR="00E37A37" w:rsidRDefault="00E37A37" w:rsidP="00F04119">
      <w:pPr>
        <w:spacing w:after="0" w:line="240" w:lineRule="auto"/>
        <w:jc w:val="both"/>
        <w:rPr>
          <w:rFonts w:ascii="Times New Roman" w:hAnsi="Times New Roman"/>
          <w:b/>
          <w:sz w:val="23"/>
          <w:szCs w:val="23"/>
        </w:rPr>
      </w:pPr>
    </w:p>
    <w:p w:rsidR="00E37A37" w:rsidRPr="00F04119" w:rsidRDefault="00E37A37" w:rsidP="00F04119">
      <w:pPr>
        <w:spacing w:after="0" w:line="240" w:lineRule="auto"/>
        <w:jc w:val="both"/>
        <w:rPr>
          <w:rFonts w:ascii="Times New Roman" w:hAnsi="Times New Roman"/>
          <w:b/>
          <w:sz w:val="23"/>
          <w:szCs w:val="23"/>
        </w:rPr>
      </w:pPr>
    </w:p>
    <w:p w:rsidR="00F04119" w:rsidRPr="00F04119" w:rsidRDefault="00330D83" w:rsidP="00330D83">
      <w:pPr>
        <w:spacing w:after="0" w:line="240" w:lineRule="auto"/>
        <w:jc w:val="center"/>
        <w:rPr>
          <w:rFonts w:ascii="Times New Roman" w:hAnsi="Times New Roman"/>
          <w:b/>
          <w:sz w:val="23"/>
          <w:szCs w:val="23"/>
        </w:rPr>
      </w:pPr>
      <w:r>
        <w:rPr>
          <w:rFonts w:ascii="Times New Roman" w:hAnsi="Times New Roman"/>
          <w:b/>
          <w:sz w:val="23"/>
          <w:szCs w:val="23"/>
        </w:rPr>
        <w:t>Capítulo Tercero</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lastRenderedPageBreak/>
        <w:t>Definiciones, Requisitos, Medidas y Procedimientos para la implementación del Plan de Resguardo de la Infraestructura Crítica</w:t>
      </w:r>
    </w:p>
    <w:p w:rsidR="00F04119" w:rsidRDefault="00F04119" w:rsidP="00F04119">
      <w:pPr>
        <w:spacing w:after="0" w:line="240" w:lineRule="auto"/>
        <w:jc w:val="both"/>
        <w:rPr>
          <w:rFonts w:ascii="Times New Roman" w:hAnsi="Times New Roman"/>
          <w:b/>
          <w:sz w:val="23"/>
          <w:szCs w:val="23"/>
        </w:rPr>
      </w:pPr>
    </w:p>
    <w:p w:rsidR="00751D16" w:rsidRPr="00F04119" w:rsidRDefault="00751D16" w:rsidP="00F04119">
      <w:pPr>
        <w:spacing w:after="0" w:line="240" w:lineRule="auto"/>
        <w:jc w:val="both"/>
        <w:rPr>
          <w:rFonts w:ascii="Times New Roman" w:hAnsi="Times New Roman"/>
          <w:b/>
          <w:sz w:val="23"/>
          <w:szCs w:val="23"/>
        </w:rPr>
      </w:pPr>
    </w:p>
    <w:p w:rsidR="00F04119" w:rsidRPr="00F04119" w:rsidRDefault="00FA571A" w:rsidP="00F04119">
      <w:pPr>
        <w:spacing w:after="0" w:line="240" w:lineRule="auto"/>
        <w:jc w:val="both"/>
        <w:rPr>
          <w:rFonts w:ascii="Times New Roman" w:hAnsi="Times New Roman"/>
          <w:b/>
          <w:sz w:val="23"/>
          <w:szCs w:val="23"/>
        </w:rPr>
      </w:pPr>
      <w:r>
        <w:rPr>
          <w:rFonts w:ascii="Times New Roman" w:hAnsi="Times New Roman"/>
          <w:b/>
          <w:sz w:val="23"/>
          <w:szCs w:val="23"/>
        </w:rPr>
        <w:t xml:space="preserve">Artículo </w:t>
      </w:r>
      <w:r w:rsidR="00F04119" w:rsidRPr="00F04119">
        <w:rPr>
          <w:rFonts w:ascii="Times New Roman" w:hAnsi="Times New Roman"/>
          <w:b/>
          <w:sz w:val="23"/>
          <w:szCs w:val="23"/>
        </w:rPr>
        <w:t>25°</w:t>
      </w:r>
      <w:r w:rsidR="00F04119" w:rsidRPr="00F04119">
        <w:rPr>
          <w:rFonts w:ascii="Times New Roman" w:hAnsi="Times New Roman"/>
          <w:b/>
          <w:sz w:val="23"/>
          <w:szCs w:val="23"/>
        </w:rPr>
        <w:tab/>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Corresponderá al Ministerio de Transportes y Telecomunicaciones, por medio de la Subsecretaría, coordinar con los diversos organismos e instituciones de gobierno y con los agentes privados,</w:t>
      </w:r>
      <w:r w:rsidR="00D47C46">
        <w:rPr>
          <w:rFonts w:ascii="Times New Roman" w:hAnsi="Times New Roman"/>
          <w:sz w:val="23"/>
          <w:szCs w:val="23"/>
        </w:rPr>
        <w:t xml:space="preserve"> </w:t>
      </w:r>
      <w:r w:rsidRPr="000253AF">
        <w:rPr>
          <w:rFonts w:ascii="Times New Roman" w:hAnsi="Times New Roman"/>
          <w:sz w:val="23"/>
          <w:szCs w:val="23"/>
        </w:rPr>
        <w:t xml:space="preserve">el diseño, implementación, desarrollo y mantenimiento de la política y plan de resguardo de la I.C. de Telecomunicaciones del País, de acuerdo a lo previsto en la Ley y en concordancia con las definiciones, procedimientos, medidas y requisitos establecidos en el presente Reglamento, con el objeto de asegurar la continuidad de las comunicaciones en situaciones de emergencia resultantes de fenómenos de la naturaleza, fallas eléctricas generalizadas u otras situaciones de catástrofe. </w:t>
      </w:r>
    </w:p>
    <w:p w:rsidR="009324C9" w:rsidRPr="00F04119" w:rsidRDefault="009324C9" w:rsidP="00F04119">
      <w:pPr>
        <w:spacing w:after="0" w:line="240" w:lineRule="auto"/>
        <w:jc w:val="both"/>
        <w:rPr>
          <w:rFonts w:ascii="Times New Roman" w:hAnsi="Times New Roman"/>
          <w:b/>
          <w:sz w:val="23"/>
          <w:szCs w:val="23"/>
        </w:rPr>
      </w:pPr>
    </w:p>
    <w:p w:rsidR="00471527"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26°</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Para los efectos señalados en el artículo precedente, a la Subsecretaría le corresponderá:</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3D2B9D">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a)</w:t>
      </w:r>
      <w:r w:rsidRPr="000253AF">
        <w:rPr>
          <w:rFonts w:ascii="Times New Roman" w:hAnsi="Times New Roman"/>
          <w:sz w:val="23"/>
          <w:szCs w:val="23"/>
        </w:rPr>
        <w:tab/>
        <w:t>Establecer las Medidas de Resguardo que deberán adoptar los concesionarios, permisionarios y licenciatarios, respecto de la  I.C., de Nivel 1 y 2 declarada de conformidad al Capítulo anterior, conforme a las definiciones, requisitos y procedimientos establecidos en los artículos siguientes; y,</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9C5861">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b)</w:t>
      </w:r>
      <w:r w:rsidRPr="000253AF">
        <w:rPr>
          <w:rFonts w:ascii="Times New Roman" w:hAnsi="Times New Roman"/>
          <w:sz w:val="23"/>
          <w:szCs w:val="23"/>
        </w:rPr>
        <w:tab/>
        <w:t>Establecer las políticas y normas técnicas necesarias para la implementación de Medidas de Resguardo de la I.C. que se relacionen con la configuración de l</w:t>
      </w:r>
      <w:r w:rsidR="00110E08">
        <w:rPr>
          <w:rFonts w:ascii="Times New Roman" w:hAnsi="Times New Roman"/>
          <w:sz w:val="23"/>
          <w:szCs w:val="23"/>
        </w:rPr>
        <w:t>o</w:t>
      </w:r>
      <w:r w:rsidRPr="000253AF">
        <w:rPr>
          <w:rFonts w:ascii="Times New Roman" w:hAnsi="Times New Roman"/>
          <w:sz w:val="23"/>
          <w:szCs w:val="23"/>
        </w:rPr>
        <w:t>s sistemas</w:t>
      </w:r>
      <w:r w:rsidR="00110E08">
        <w:rPr>
          <w:rFonts w:ascii="Times New Roman" w:hAnsi="Times New Roman"/>
          <w:sz w:val="23"/>
          <w:szCs w:val="23"/>
        </w:rPr>
        <w:t xml:space="preserve"> de telecomunicaciones</w:t>
      </w:r>
      <w:r w:rsidRPr="000253AF">
        <w:rPr>
          <w:rFonts w:ascii="Times New Roman" w:hAnsi="Times New Roman"/>
          <w:sz w:val="23"/>
          <w:szCs w:val="23"/>
        </w:rPr>
        <w:t xml:space="preserve">, tendientes a asegurar características de confiabilidad de </w:t>
      </w:r>
      <w:r w:rsidR="00110E08">
        <w:rPr>
          <w:rFonts w:ascii="Times New Roman" w:hAnsi="Times New Roman"/>
          <w:sz w:val="23"/>
          <w:szCs w:val="23"/>
        </w:rPr>
        <w:t>dichos sistemas</w:t>
      </w:r>
      <w:r w:rsidRPr="000253AF">
        <w:rPr>
          <w:rFonts w:ascii="Times New Roman" w:hAnsi="Times New Roman"/>
          <w:sz w:val="23"/>
          <w:szCs w:val="23"/>
        </w:rPr>
        <w:t>, en particular con respecto a los accesos internacionales</w:t>
      </w:r>
      <w:r w:rsidR="00946BD3">
        <w:rPr>
          <w:rFonts w:ascii="Times New Roman" w:hAnsi="Times New Roman"/>
          <w:sz w:val="23"/>
          <w:szCs w:val="23"/>
        </w:rPr>
        <w:t>,</w:t>
      </w:r>
      <w:r w:rsidRPr="000253AF">
        <w:rPr>
          <w:rFonts w:ascii="Times New Roman" w:hAnsi="Times New Roman"/>
          <w:sz w:val="23"/>
          <w:szCs w:val="23"/>
        </w:rPr>
        <w:t xml:space="preserve"> los puntos críticos de concentración o distribución de tráfico a nivel nacional</w:t>
      </w:r>
      <w:r w:rsidR="00946BD3">
        <w:rPr>
          <w:rFonts w:ascii="Times New Roman" w:hAnsi="Times New Roman"/>
          <w:sz w:val="23"/>
          <w:szCs w:val="23"/>
        </w:rPr>
        <w:t>, y demás elementos que se declaren como I.C.,</w:t>
      </w:r>
      <w:r w:rsidRPr="000253AF">
        <w:rPr>
          <w:rFonts w:ascii="Times New Roman" w:hAnsi="Times New Roman"/>
          <w:sz w:val="23"/>
          <w:szCs w:val="23"/>
        </w:rPr>
        <w:t xml:space="preserve"> y así reducir su vulnerabilidad.</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Estas medidas, políticas y normas técnicas serán parte integrante del Plan de Resguardo de la I.C.</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27°</w:t>
      </w:r>
      <w:r w:rsidRPr="00F04119">
        <w:rPr>
          <w:rFonts w:ascii="Times New Roman" w:hAnsi="Times New Roman"/>
          <w:b/>
          <w:sz w:val="23"/>
          <w:szCs w:val="23"/>
        </w:rPr>
        <w:tab/>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Sin perjuicio de lo dispuesto en el artículo anterior, los operadores, para la operación y explotación de sus respectivas infraestructuras de telecomunicaciones que hayan sido declaradas I.C. de Nivel 1, deberán, a lo menos, implementar las siguientes Medidas de Resguardo: </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9C5861">
      <w:pPr>
        <w:tabs>
          <w:tab w:val="left" w:pos="426"/>
        </w:tabs>
        <w:spacing w:after="0" w:line="240" w:lineRule="auto"/>
        <w:jc w:val="both"/>
        <w:rPr>
          <w:rFonts w:ascii="Times New Roman" w:hAnsi="Times New Roman"/>
          <w:sz w:val="23"/>
          <w:szCs w:val="23"/>
        </w:rPr>
      </w:pPr>
      <w:r w:rsidRPr="000253AF">
        <w:rPr>
          <w:rFonts w:ascii="Times New Roman" w:hAnsi="Times New Roman"/>
          <w:sz w:val="23"/>
          <w:szCs w:val="23"/>
        </w:rPr>
        <w:t>a)</w:t>
      </w:r>
      <w:r w:rsidRPr="000253AF">
        <w:rPr>
          <w:rFonts w:ascii="Times New Roman" w:hAnsi="Times New Roman"/>
          <w:sz w:val="23"/>
          <w:szCs w:val="23"/>
        </w:rPr>
        <w:tab/>
        <w:t>Procedimientos y criterios de diseño que aseguren la confiabilidad</w:t>
      </w:r>
      <w:r w:rsidR="00BD2A92">
        <w:rPr>
          <w:rFonts w:ascii="Times New Roman" w:hAnsi="Times New Roman"/>
          <w:sz w:val="23"/>
          <w:szCs w:val="23"/>
        </w:rPr>
        <w:t xml:space="preserve"> </w:t>
      </w:r>
      <w:r w:rsidR="00BD2A92" w:rsidRPr="00471527">
        <w:rPr>
          <w:rFonts w:ascii="Times New Roman" w:hAnsi="Times New Roman"/>
          <w:sz w:val="23"/>
          <w:szCs w:val="23"/>
        </w:rPr>
        <w:t>y resiliencia</w:t>
      </w:r>
      <w:r w:rsidRPr="000253AF">
        <w:rPr>
          <w:rFonts w:ascii="Times New Roman" w:hAnsi="Times New Roman"/>
          <w:sz w:val="23"/>
          <w:szCs w:val="23"/>
        </w:rPr>
        <w:t xml:space="preserve"> de l</w:t>
      </w:r>
      <w:r w:rsidR="00110E08">
        <w:rPr>
          <w:rFonts w:ascii="Times New Roman" w:hAnsi="Times New Roman"/>
          <w:sz w:val="23"/>
          <w:szCs w:val="23"/>
        </w:rPr>
        <w:t>o</w:t>
      </w:r>
      <w:r w:rsidRPr="000253AF">
        <w:rPr>
          <w:rFonts w:ascii="Times New Roman" w:hAnsi="Times New Roman"/>
          <w:sz w:val="23"/>
          <w:szCs w:val="23"/>
        </w:rPr>
        <w:t xml:space="preserve">s </w:t>
      </w:r>
      <w:r w:rsidR="00110E08">
        <w:rPr>
          <w:rFonts w:ascii="Times New Roman" w:hAnsi="Times New Roman"/>
          <w:sz w:val="23"/>
          <w:szCs w:val="23"/>
        </w:rPr>
        <w:t>sistemas de telecomunicaciones</w:t>
      </w:r>
      <w:r w:rsidRPr="000253AF">
        <w:rPr>
          <w:rFonts w:ascii="Times New Roman" w:hAnsi="Times New Roman"/>
          <w:sz w:val="23"/>
          <w:szCs w:val="23"/>
        </w:rPr>
        <w:t>, debidamente documentados;</w:t>
      </w:r>
    </w:p>
    <w:p w:rsidR="00F04119" w:rsidRPr="000253AF" w:rsidRDefault="00F04119" w:rsidP="009C5861">
      <w:pPr>
        <w:tabs>
          <w:tab w:val="left" w:pos="426"/>
        </w:tabs>
        <w:spacing w:after="0" w:line="240" w:lineRule="auto"/>
        <w:jc w:val="both"/>
        <w:rPr>
          <w:rFonts w:ascii="Times New Roman" w:hAnsi="Times New Roman"/>
          <w:sz w:val="23"/>
          <w:szCs w:val="23"/>
        </w:rPr>
      </w:pPr>
      <w:r w:rsidRPr="000253AF">
        <w:rPr>
          <w:rFonts w:ascii="Times New Roman" w:hAnsi="Times New Roman"/>
          <w:sz w:val="23"/>
          <w:szCs w:val="23"/>
        </w:rPr>
        <w:t>b)</w:t>
      </w:r>
      <w:r w:rsidRPr="000253AF">
        <w:rPr>
          <w:rFonts w:ascii="Times New Roman" w:hAnsi="Times New Roman"/>
          <w:sz w:val="23"/>
          <w:szCs w:val="23"/>
        </w:rPr>
        <w:tab/>
        <w:t>Plan de mantenimiento preventivo;</w:t>
      </w:r>
    </w:p>
    <w:p w:rsidR="00F04119" w:rsidRPr="000253AF" w:rsidRDefault="00F04119" w:rsidP="009C5861">
      <w:pPr>
        <w:tabs>
          <w:tab w:val="left" w:pos="426"/>
        </w:tabs>
        <w:spacing w:after="0" w:line="240" w:lineRule="auto"/>
        <w:jc w:val="both"/>
        <w:rPr>
          <w:rFonts w:ascii="Times New Roman" w:hAnsi="Times New Roman"/>
          <w:sz w:val="23"/>
          <w:szCs w:val="23"/>
        </w:rPr>
      </w:pPr>
      <w:r w:rsidRPr="000253AF">
        <w:rPr>
          <w:rFonts w:ascii="Times New Roman" w:hAnsi="Times New Roman"/>
          <w:sz w:val="23"/>
          <w:szCs w:val="23"/>
        </w:rPr>
        <w:t>c)</w:t>
      </w:r>
      <w:r w:rsidRPr="000253AF">
        <w:rPr>
          <w:rFonts w:ascii="Times New Roman" w:hAnsi="Times New Roman"/>
          <w:sz w:val="23"/>
          <w:szCs w:val="23"/>
        </w:rPr>
        <w:tab/>
        <w:t>Plan frente a contingencias;</w:t>
      </w:r>
    </w:p>
    <w:p w:rsidR="00F04119" w:rsidRPr="000253AF" w:rsidRDefault="00F04119" w:rsidP="009C5861">
      <w:pPr>
        <w:tabs>
          <w:tab w:val="left" w:pos="426"/>
        </w:tabs>
        <w:spacing w:after="0" w:line="240" w:lineRule="auto"/>
        <w:jc w:val="both"/>
        <w:rPr>
          <w:rFonts w:ascii="Times New Roman" w:hAnsi="Times New Roman"/>
          <w:sz w:val="23"/>
          <w:szCs w:val="23"/>
        </w:rPr>
      </w:pPr>
      <w:r w:rsidRPr="000253AF">
        <w:rPr>
          <w:rFonts w:ascii="Times New Roman" w:hAnsi="Times New Roman"/>
          <w:sz w:val="23"/>
          <w:szCs w:val="23"/>
        </w:rPr>
        <w:t>d)</w:t>
      </w:r>
      <w:r w:rsidRPr="000253AF">
        <w:rPr>
          <w:rFonts w:ascii="Times New Roman" w:hAnsi="Times New Roman"/>
          <w:sz w:val="23"/>
          <w:szCs w:val="23"/>
        </w:rPr>
        <w:tab/>
        <w:t>Bitácora para el registro de actividades;</w:t>
      </w:r>
    </w:p>
    <w:p w:rsidR="00F04119" w:rsidRPr="000253AF" w:rsidRDefault="00F04119" w:rsidP="009C5861">
      <w:pPr>
        <w:tabs>
          <w:tab w:val="left" w:pos="426"/>
        </w:tabs>
        <w:spacing w:after="0" w:line="240" w:lineRule="auto"/>
        <w:jc w:val="both"/>
        <w:rPr>
          <w:rFonts w:ascii="Times New Roman" w:hAnsi="Times New Roman"/>
          <w:sz w:val="23"/>
          <w:szCs w:val="23"/>
        </w:rPr>
      </w:pPr>
      <w:r w:rsidRPr="000253AF">
        <w:rPr>
          <w:rFonts w:ascii="Times New Roman" w:hAnsi="Times New Roman"/>
          <w:sz w:val="23"/>
          <w:szCs w:val="23"/>
        </w:rPr>
        <w:t>e)</w:t>
      </w:r>
      <w:r w:rsidRPr="000253AF">
        <w:rPr>
          <w:rFonts w:ascii="Times New Roman" w:hAnsi="Times New Roman"/>
          <w:sz w:val="23"/>
          <w:szCs w:val="23"/>
        </w:rPr>
        <w:tab/>
        <w:t xml:space="preserve">Procedimientos, debidamente documentados, que consideren las características de interdependencia entre </w:t>
      </w:r>
      <w:r w:rsidR="00233D91" w:rsidRPr="000253AF">
        <w:rPr>
          <w:rFonts w:ascii="Times New Roman" w:hAnsi="Times New Roman"/>
          <w:sz w:val="23"/>
          <w:szCs w:val="23"/>
        </w:rPr>
        <w:t>l</w:t>
      </w:r>
      <w:r w:rsidR="00233D91">
        <w:rPr>
          <w:rFonts w:ascii="Times New Roman" w:hAnsi="Times New Roman"/>
          <w:sz w:val="23"/>
          <w:szCs w:val="23"/>
        </w:rPr>
        <w:t>o</w:t>
      </w:r>
      <w:r w:rsidR="00233D91" w:rsidRPr="000253AF">
        <w:rPr>
          <w:rFonts w:ascii="Times New Roman" w:hAnsi="Times New Roman"/>
          <w:sz w:val="23"/>
          <w:szCs w:val="23"/>
        </w:rPr>
        <w:t xml:space="preserve">s </w:t>
      </w:r>
      <w:r w:rsidRPr="000253AF">
        <w:rPr>
          <w:rFonts w:ascii="Times New Roman" w:hAnsi="Times New Roman"/>
          <w:sz w:val="23"/>
          <w:szCs w:val="23"/>
        </w:rPr>
        <w:t xml:space="preserve">diferentes </w:t>
      </w:r>
      <w:r w:rsidR="00233D91">
        <w:rPr>
          <w:rFonts w:ascii="Times New Roman" w:hAnsi="Times New Roman"/>
          <w:sz w:val="23"/>
          <w:szCs w:val="23"/>
        </w:rPr>
        <w:t>sistemas y</w:t>
      </w:r>
      <w:r w:rsidRPr="000253AF">
        <w:rPr>
          <w:rFonts w:ascii="Times New Roman" w:hAnsi="Times New Roman"/>
          <w:sz w:val="23"/>
          <w:szCs w:val="23"/>
        </w:rPr>
        <w:t xml:space="preserve"> servicios</w:t>
      </w:r>
      <w:r w:rsidR="00233D91">
        <w:rPr>
          <w:rFonts w:ascii="Times New Roman" w:hAnsi="Times New Roman"/>
          <w:sz w:val="23"/>
          <w:szCs w:val="23"/>
        </w:rPr>
        <w:t xml:space="preserve"> de telecomunicaciones</w:t>
      </w:r>
      <w:r w:rsidRPr="000253AF">
        <w:rPr>
          <w:rFonts w:ascii="Times New Roman" w:hAnsi="Times New Roman"/>
          <w:sz w:val="23"/>
          <w:szCs w:val="23"/>
        </w:rPr>
        <w:t>, así como la interdependencia de éstos con los servicios de telecomunicaciones de los organismos de emergencia en el país y con otros sectores en que se proveen servicios públicos y/o servicios básicos, tales como la distribución eléctrica y el suministro de combustible.</w:t>
      </w:r>
    </w:p>
    <w:p w:rsidR="00F04119" w:rsidRPr="000253AF" w:rsidRDefault="00F04119"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28°</w:t>
      </w:r>
      <w:r w:rsidRPr="00F04119">
        <w:rPr>
          <w:rFonts w:ascii="Times New Roman" w:hAnsi="Times New Roman"/>
          <w:b/>
          <w:sz w:val="23"/>
          <w:szCs w:val="23"/>
        </w:rPr>
        <w:tab/>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El plan de mantenimiento preventivo para la I.C. de Nivel 1, se diseñará e implementará en función de los Sitios de Emplazamiento de Infraestructura Crítica de Telecomunicaciones y deberá encontrarse documentado, detallándose las actividades que se requiera realizar para asegurar la correcta operación de las redes y sistemas, mitigando posibles fallas y manteniendo en condiciones óptimas toda la infraestructura y acceso a tales sitios, de modo de responder adecuadamente frente a situaciones de contingencia.</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Dicho plan deberá contener, a lo menos, la siguiente información:</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8F5B6C">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lastRenderedPageBreak/>
        <w:t>a)</w:t>
      </w:r>
      <w:r w:rsidRPr="000253AF">
        <w:rPr>
          <w:rFonts w:ascii="Times New Roman" w:hAnsi="Times New Roman"/>
          <w:sz w:val="23"/>
          <w:szCs w:val="23"/>
        </w:rPr>
        <w:tab/>
        <w:t>Identificación de los Sitios de Emplazamiento de Infraestructura Crítica de Telecomunicaciones.</w:t>
      </w:r>
    </w:p>
    <w:p w:rsidR="00F04119" w:rsidRPr="000253AF" w:rsidRDefault="00F04119" w:rsidP="008F5B6C">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b)</w:t>
      </w:r>
      <w:r w:rsidRPr="000253AF">
        <w:rPr>
          <w:rFonts w:ascii="Times New Roman" w:hAnsi="Times New Roman"/>
          <w:sz w:val="23"/>
          <w:szCs w:val="23"/>
        </w:rPr>
        <w:tab/>
        <w:t>Descripción de las actividades de mantenimiento preventivo a desarrollar y procedimientos de ejecución de las mismas, cuya verificación deberá ser de fácil comprobación por la Subsecretaría.</w:t>
      </w:r>
    </w:p>
    <w:p w:rsidR="00F04119" w:rsidRPr="000253AF" w:rsidRDefault="00F04119" w:rsidP="008F5B6C">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c)</w:t>
      </w:r>
      <w:r w:rsidRPr="000253AF">
        <w:rPr>
          <w:rFonts w:ascii="Times New Roman" w:hAnsi="Times New Roman"/>
          <w:sz w:val="23"/>
          <w:szCs w:val="23"/>
        </w:rPr>
        <w:tab/>
        <w:t xml:space="preserve">Un </w:t>
      </w:r>
      <w:r w:rsidR="009C5861" w:rsidRPr="009C5861">
        <w:rPr>
          <w:rFonts w:ascii="Times New Roman" w:hAnsi="Times New Roman"/>
          <w:sz w:val="23"/>
          <w:szCs w:val="23"/>
        </w:rPr>
        <w:t xml:space="preserve">formulario de verificación </w:t>
      </w:r>
      <w:r w:rsidR="009C5861">
        <w:rPr>
          <w:rFonts w:ascii="Times New Roman" w:hAnsi="Times New Roman"/>
          <w:sz w:val="23"/>
          <w:szCs w:val="23"/>
        </w:rPr>
        <w:t>(</w:t>
      </w:r>
      <w:proofErr w:type="spellStart"/>
      <w:r w:rsidRPr="000253AF">
        <w:rPr>
          <w:rFonts w:ascii="Times New Roman" w:hAnsi="Times New Roman"/>
          <w:sz w:val="23"/>
          <w:szCs w:val="23"/>
        </w:rPr>
        <w:t>checklist</w:t>
      </w:r>
      <w:proofErr w:type="spellEnd"/>
      <w:r w:rsidR="009C5861">
        <w:rPr>
          <w:rFonts w:ascii="Times New Roman" w:hAnsi="Times New Roman"/>
          <w:sz w:val="23"/>
          <w:szCs w:val="23"/>
        </w:rPr>
        <w:t>)</w:t>
      </w:r>
      <w:r w:rsidRPr="000253AF">
        <w:rPr>
          <w:rFonts w:ascii="Times New Roman" w:hAnsi="Times New Roman"/>
          <w:sz w:val="23"/>
          <w:szCs w:val="23"/>
        </w:rPr>
        <w:t xml:space="preserve"> que resuma el cumplimiento de las actividades y procedimientos a los que se refiere el literal b) precedente.</w:t>
      </w:r>
    </w:p>
    <w:p w:rsidR="00FB5F1E" w:rsidRDefault="00F04119" w:rsidP="00FB5F1E">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d)</w:t>
      </w:r>
      <w:r w:rsidRPr="000253AF">
        <w:rPr>
          <w:rFonts w:ascii="Times New Roman" w:hAnsi="Times New Roman"/>
          <w:sz w:val="23"/>
          <w:szCs w:val="23"/>
        </w:rPr>
        <w:tab/>
        <w:t xml:space="preserve">Periodicidad de aplicación de cada procedimiento de mantenimiento preventivo. </w:t>
      </w:r>
    </w:p>
    <w:p w:rsidR="00A76A67" w:rsidRDefault="0079161D" w:rsidP="00D74C98">
      <w:pPr>
        <w:tabs>
          <w:tab w:val="left" w:pos="426"/>
        </w:tabs>
        <w:spacing w:after="0" w:line="240" w:lineRule="auto"/>
        <w:jc w:val="both"/>
        <w:rPr>
          <w:rFonts w:ascii="Times New Roman" w:hAnsi="Times New Roman"/>
          <w:sz w:val="23"/>
          <w:szCs w:val="23"/>
        </w:rPr>
      </w:pPr>
      <w:r>
        <w:rPr>
          <w:rFonts w:ascii="Times New Roman" w:hAnsi="Times New Roman"/>
          <w:sz w:val="23"/>
          <w:szCs w:val="23"/>
        </w:rPr>
        <w:t xml:space="preserve">e) </w:t>
      </w:r>
      <w:r w:rsidR="00F04119" w:rsidRPr="000253AF">
        <w:rPr>
          <w:rFonts w:ascii="Times New Roman" w:hAnsi="Times New Roman"/>
          <w:sz w:val="23"/>
          <w:szCs w:val="23"/>
        </w:rPr>
        <w:t>Calendario con las actividades a efectuar por cada sitio de</w:t>
      </w:r>
      <w:r w:rsidR="00930ED7">
        <w:rPr>
          <w:rFonts w:ascii="Times New Roman" w:hAnsi="Times New Roman"/>
          <w:sz w:val="23"/>
          <w:szCs w:val="23"/>
        </w:rPr>
        <w:t xml:space="preserve"> emplazamiento</w:t>
      </w:r>
      <w:r w:rsidR="00F04119" w:rsidRPr="000253AF">
        <w:rPr>
          <w:rFonts w:ascii="Times New Roman" w:hAnsi="Times New Roman"/>
          <w:sz w:val="23"/>
          <w:szCs w:val="23"/>
        </w:rPr>
        <w:t xml:space="preserve"> I.C.</w:t>
      </w:r>
    </w:p>
    <w:p w:rsidR="002D1CAA" w:rsidRDefault="0079161D" w:rsidP="00A76A67">
      <w:pPr>
        <w:spacing w:after="0" w:line="240" w:lineRule="auto"/>
        <w:jc w:val="both"/>
        <w:rPr>
          <w:rFonts w:ascii="Times New Roman" w:hAnsi="Times New Roman"/>
          <w:sz w:val="23"/>
          <w:szCs w:val="23"/>
        </w:rPr>
      </w:pPr>
      <w:r>
        <w:rPr>
          <w:rFonts w:ascii="Times New Roman" w:hAnsi="Times New Roman"/>
          <w:sz w:val="23"/>
          <w:szCs w:val="23"/>
        </w:rPr>
        <w:t>f</w:t>
      </w:r>
      <w:r w:rsidR="00A76A67">
        <w:rPr>
          <w:rFonts w:ascii="Times New Roman" w:hAnsi="Times New Roman"/>
          <w:sz w:val="23"/>
          <w:szCs w:val="23"/>
        </w:rPr>
        <w:t xml:space="preserve">) </w:t>
      </w:r>
      <w:r w:rsidR="002D1CAA">
        <w:rPr>
          <w:rFonts w:ascii="Times New Roman" w:hAnsi="Times New Roman"/>
          <w:sz w:val="23"/>
          <w:szCs w:val="23"/>
        </w:rPr>
        <w:t xml:space="preserve">Medidas para prevenir o subsanar de manera expedita situaciones de </w:t>
      </w:r>
      <w:r w:rsidR="002D1CAA" w:rsidRPr="000253AF">
        <w:rPr>
          <w:rFonts w:ascii="Times New Roman" w:hAnsi="Times New Roman"/>
          <w:sz w:val="23"/>
          <w:szCs w:val="23"/>
        </w:rPr>
        <w:t>robo o vandalismo</w:t>
      </w:r>
      <w:r w:rsidR="002D1CAA">
        <w:rPr>
          <w:rFonts w:ascii="Times New Roman" w:hAnsi="Times New Roman"/>
          <w:sz w:val="23"/>
          <w:szCs w:val="23"/>
        </w:rPr>
        <w:t>.</w:t>
      </w:r>
    </w:p>
    <w:p w:rsidR="00A76A67" w:rsidRDefault="0079161D" w:rsidP="00A76A67">
      <w:pPr>
        <w:spacing w:after="0" w:line="240" w:lineRule="auto"/>
        <w:jc w:val="both"/>
        <w:rPr>
          <w:rFonts w:ascii="Times New Roman" w:hAnsi="Times New Roman"/>
          <w:sz w:val="23"/>
          <w:szCs w:val="23"/>
        </w:rPr>
      </w:pPr>
      <w:r>
        <w:rPr>
          <w:rFonts w:ascii="Times New Roman" w:hAnsi="Times New Roman"/>
          <w:sz w:val="23"/>
          <w:szCs w:val="23"/>
        </w:rPr>
        <w:t>g</w:t>
      </w:r>
      <w:r w:rsidR="00A76A67">
        <w:rPr>
          <w:rFonts w:ascii="Times New Roman" w:hAnsi="Times New Roman"/>
          <w:sz w:val="23"/>
          <w:szCs w:val="23"/>
        </w:rPr>
        <w:t xml:space="preserve">) Medidas </w:t>
      </w:r>
      <w:r w:rsidR="00A76A67" w:rsidRPr="00A76A67">
        <w:rPr>
          <w:rFonts w:ascii="Times New Roman" w:hAnsi="Times New Roman"/>
          <w:sz w:val="23"/>
          <w:szCs w:val="23"/>
        </w:rPr>
        <w:t xml:space="preserve">técnicas y de organización para </w:t>
      </w:r>
      <w:r w:rsidR="00A76A67">
        <w:rPr>
          <w:rFonts w:ascii="Times New Roman" w:hAnsi="Times New Roman"/>
          <w:sz w:val="23"/>
          <w:szCs w:val="23"/>
        </w:rPr>
        <w:t xml:space="preserve">prevenir y </w:t>
      </w:r>
      <w:r w:rsidR="00A76A67" w:rsidRPr="00A76A67">
        <w:rPr>
          <w:rFonts w:ascii="Times New Roman" w:hAnsi="Times New Roman"/>
          <w:sz w:val="23"/>
          <w:szCs w:val="23"/>
        </w:rPr>
        <w:t xml:space="preserve">gestionar los riesgos que se planteen para la seguridad de las redes y sistemas de información utilizados en la prestación de </w:t>
      </w:r>
      <w:r w:rsidR="00A76A67">
        <w:rPr>
          <w:rFonts w:ascii="Times New Roman" w:hAnsi="Times New Roman"/>
          <w:sz w:val="23"/>
          <w:szCs w:val="23"/>
        </w:rPr>
        <w:t>su</w:t>
      </w:r>
      <w:r w:rsidR="00A76A67" w:rsidRPr="00A76A67">
        <w:rPr>
          <w:rFonts w:ascii="Times New Roman" w:hAnsi="Times New Roman"/>
          <w:sz w:val="23"/>
          <w:szCs w:val="23"/>
        </w:rPr>
        <w:t>s servicios</w:t>
      </w:r>
      <w:r w:rsidR="00A76A67">
        <w:rPr>
          <w:rFonts w:ascii="Times New Roman" w:hAnsi="Times New Roman"/>
          <w:sz w:val="23"/>
          <w:szCs w:val="23"/>
        </w:rPr>
        <w:t>.</w:t>
      </w:r>
    </w:p>
    <w:p w:rsidR="00596B1C" w:rsidRPr="000253AF" w:rsidRDefault="00596B1C" w:rsidP="00A76A67">
      <w:pPr>
        <w:spacing w:after="0" w:line="240" w:lineRule="auto"/>
        <w:jc w:val="both"/>
        <w:rPr>
          <w:rFonts w:ascii="Times New Roman" w:hAnsi="Times New Roman"/>
          <w:sz w:val="23"/>
          <w:szCs w:val="23"/>
        </w:rPr>
      </w:pPr>
      <w:r>
        <w:rPr>
          <w:rFonts w:ascii="Times New Roman" w:hAnsi="Times New Roman"/>
          <w:sz w:val="23"/>
          <w:szCs w:val="23"/>
        </w:rPr>
        <w:t xml:space="preserve">h) </w:t>
      </w:r>
      <w:r w:rsidRPr="00596B1C">
        <w:rPr>
          <w:rFonts w:ascii="Times New Roman" w:hAnsi="Times New Roman"/>
          <w:sz w:val="23"/>
          <w:szCs w:val="23"/>
        </w:rPr>
        <w:t>Plan de recambio de equipos por término de la vida útil</w:t>
      </w:r>
      <w:r>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Los equipos, sistemas o elementos </w:t>
      </w:r>
      <w:r w:rsidR="00047096" w:rsidRPr="0079161D">
        <w:rPr>
          <w:rFonts w:ascii="Times New Roman" w:hAnsi="Times New Roman"/>
          <w:sz w:val="23"/>
          <w:szCs w:val="23"/>
        </w:rPr>
        <w:t>que</w:t>
      </w:r>
      <w:r w:rsidR="00047096">
        <w:rPr>
          <w:rFonts w:ascii="Times New Roman" w:hAnsi="Times New Roman"/>
          <w:sz w:val="23"/>
          <w:szCs w:val="23"/>
        </w:rPr>
        <w:t xml:space="preserve"> </w:t>
      </w:r>
      <w:r w:rsidRPr="000253AF">
        <w:rPr>
          <w:rFonts w:ascii="Times New Roman" w:hAnsi="Times New Roman"/>
          <w:sz w:val="23"/>
          <w:szCs w:val="23"/>
        </w:rPr>
        <w:t>deberá contemplar dicho plan de mantenimiento, serán, a lo menos, los siguientes:</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930ED7">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a)</w:t>
      </w:r>
      <w:r w:rsidRPr="000253AF">
        <w:rPr>
          <w:rFonts w:ascii="Times New Roman" w:hAnsi="Times New Roman"/>
          <w:sz w:val="23"/>
          <w:szCs w:val="23"/>
        </w:rPr>
        <w:tab/>
      </w:r>
      <w:r w:rsidR="001C18CE">
        <w:rPr>
          <w:rFonts w:ascii="Times New Roman" w:hAnsi="Times New Roman"/>
          <w:sz w:val="23"/>
          <w:szCs w:val="23"/>
        </w:rPr>
        <w:t xml:space="preserve">Sistemas </w:t>
      </w:r>
      <w:r w:rsidRPr="000253AF">
        <w:rPr>
          <w:rFonts w:ascii="Times New Roman" w:hAnsi="Times New Roman"/>
          <w:sz w:val="23"/>
          <w:szCs w:val="23"/>
        </w:rPr>
        <w:t>de energía eléctrica</w:t>
      </w:r>
      <w:r w:rsidR="001C18CE">
        <w:rPr>
          <w:rFonts w:ascii="Times New Roman" w:hAnsi="Times New Roman"/>
          <w:sz w:val="23"/>
          <w:szCs w:val="23"/>
        </w:rPr>
        <w:t xml:space="preserve"> y sus respaldos, incluyendo </w:t>
      </w:r>
      <w:r w:rsidR="004909DA">
        <w:rPr>
          <w:rFonts w:ascii="Times New Roman" w:hAnsi="Times New Roman"/>
          <w:sz w:val="23"/>
          <w:szCs w:val="23"/>
        </w:rPr>
        <w:t>alimentación de los mismos (combustible, celdas solares, celdas de hidrógeno, sistemas eólicos, entre otros)</w:t>
      </w:r>
    </w:p>
    <w:p w:rsidR="00F04119" w:rsidRPr="000253AF" w:rsidRDefault="00F04119" w:rsidP="00930ED7">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b)</w:t>
      </w:r>
      <w:r w:rsidRPr="000253AF">
        <w:rPr>
          <w:rFonts w:ascii="Times New Roman" w:hAnsi="Times New Roman"/>
          <w:sz w:val="23"/>
          <w:szCs w:val="23"/>
        </w:rPr>
        <w:tab/>
        <w:t>Baterías, incluyendo su plan de recambio por término de vida útil.</w:t>
      </w:r>
    </w:p>
    <w:p w:rsidR="00930ED7" w:rsidRDefault="00F04119" w:rsidP="00930ED7">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c)</w:t>
      </w:r>
      <w:r w:rsidRPr="000253AF">
        <w:rPr>
          <w:rFonts w:ascii="Times New Roman" w:hAnsi="Times New Roman"/>
          <w:sz w:val="23"/>
          <w:szCs w:val="23"/>
        </w:rPr>
        <w:tab/>
        <w:t>Equipos de climatización</w:t>
      </w:r>
      <w:r w:rsidR="001476EC">
        <w:rPr>
          <w:rFonts w:ascii="Times New Roman" w:hAnsi="Times New Roman"/>
          <w:sz w:val="23"/>
          <w:szCs w:val="23"/>
        </w:rPr>
        <w:t>.</w:t>
      </w:r>
    </w:p>
    <w:p w:rsidR="00930ED7" w:rsidRDefault="00930ED7" w:rsidP="00930ED7">
      <w:pPr>
        <w:tabs>
          <w:tab w:val="left" w:pos="284"/>
        </w:tabs>
        <w:spacing w:after="0" w:line="240" w:lineRule="auto"/>
        <w:jc w:val="both"/>
        <w:rPr>
          <w:rFonts w:ascii="Times New Roman" w:hAnsi="Times New Roman"/>
          <w:sz w:val="23"/>
          <w:szCs w:val="23"/>
        </w:rPr>
      </w:pPr>
      <w:r>
        <w:rPr>
          <w:rFonts w:ascii="Times New Roman" w:hAnsi="Times New Roman"/>
          <w:sz w:val="23"/>
          <w:szCs w:val="23"/>
        </w:rPr>
        <w:t xml:space="preserve">d) </w:t>
      </w:r>
      <w:r w:rsidR="00F04119" w:rsidRPr="000253AF">
        <w:rPr>
          <w:rFonts w:ascii="Times New Roman" w:hAnsi="Times New Roman"/>
          <w:sz w:val="23"/>
          <w:szCs w:val="23"/>
        </w:rPr>
        <w:t>Sistemas de dete</w:t>
      </w:r>
      <w:r>
        <w:rPr>
          <w:rFonts w:ascii="Times New Roman" w:hAnsi="Times New Roman"/>
          <w:sz w:val="23"/>
          <w:szCs w:val="23"/>
        </w:rPr>
        <w:t>cción y extinción de incendios.</w:t>
      </w:r>
    </w:p>
    <w:p w:rsidR="00F04119" w:rsidRPr="000253AF" w:rsidRDefault="00930ED7" w:rsidP="00930ED7">
      <w:pPr>
        <w:tabs>
          <w:tab w:val="left" w:pos="284"/>
        </w:tabs>
        <w:spacing w:after="0" w:line="240" w:lineRule="auto"/>
        <w:jc w:val="both"/>
        <w:rPr>
          <w:rFonts w:ascii="Times New Roman" w:hAnsi="Times New Roman"/>
          <w:sz w:val="23"/>
          <w:szCs w:val="23"/>
        </w:rPr>
      </w:pPr>
      <w:r>
        <w:rPr>
          <w:rFonts w:ascii="Times New Roman" w:hAnsi="Times New Roman"/>
          <w:sz w:val="23"/>
          <w:szCs w:val="23"/>
        </w:rPr>
        <w:t xml:space="preserve">e) </w:t>
      </w:r>
      <w:r w:rsidR="00F04119" w:rsidRPr="000253AF">
        <w:rPr>
          <w:rFonts w:ascii="Times New Roman" w:hAnsi="Times New Roman"/>
          <w:sz w:val="23"/>
          <w:szCs w:val="23"/>
        </w:rPr>
        <w:t xml:space="preserve">Redes y equipos de telecomunicaciones y sus sistemas de gestión. </w:t>
      </w:r>
    </w:p>
    <w:p w:rsidR="00F04119" w:rsidRPr="000253AF" w:rsidRDefault="00F04119" w:rsidP="00930ED7">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f)</w:t>
      </w:r>
      <w:r w:rsidRPr="000253AF">
        <w:rPr>
          <w:rFonts w:ascii="Times New Roman" w:hAnsi="Times New Roman"/>
          <w:sz w:val="23"/>
          <w:szCs w:val="23"/>
        </w:rPr>
        <w:tab/>
        <w:t>Obras civiles e infraestructura</w:t>
      </w:r>
      <w:r w:rsidR="001C18CE">
        <w:rPr>
          <w:rFonts w:ascii="Times New Roman" w:hAnsi="Times New Roman"/>
          <w:sz w:val="23"/>
          <w:szCs w:val="23"/>
        </w:rPr>
        <w:t>, incluyendo control de acceso a los mismos y sistemas de detección de intrusiones</w:t>
      </w:r>
    </w:p>
    <w:p w:rsidR="00F04119" w:rsidRPr="000253AF" w:rsidRDefault="00F04119" w:rsidP="00930ED7">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g)</w:t>
      </w:r>
      <w:r w:rsidRPr="000253AF">
        <w:rPr>
          <w:rFonts w:ascii="Times New Roman" w:hAnsi="Times New Roman"/>
          <w:sz w:val="23"/>
          <w:szCs w:val="23"/>
        </w:rPr>
        <w:tab/>
        <w:t>Sistemas de alarmas individuales</w:t>
      </w:r>
      <w:r w:rsidR="00A67D25" w:rsidRPr="00A67D25">
        <w:t xml:space="preserve"> </w:t>
      </w:r>
      <w:proofErr w:type="spellStart"/>
      <w:r w:rsidR="00A67D25" w:rsidRPr="00B56E60">
        <w:rPr>
          <w:rFonts w:ascii="Times New Roman" w:hAnsi="Times New Roman"/>
          <w:sz w:val="23"/>
          <w:szCs w:val="23"/>
        </w:rPr>
        <w:t>remotizadas</w:t>
      </w:r>
      <w:proofErr w:type="spellEnd"/>
      <w:r w:rsidR="009E2B8F" w:rsidRPr="009E2B8F">
        <w:t xml:space="preserve"> </w:t>
      </w:r>
      <w:r w:rsidR="009E2B8F" w:rsidRPr="009E2B8F">
        <w:rPr>
          <w:rFonts w:ascii="Times New Roman" w:hAnsi="Times New Roman"/>
          <w:sz w:val="23"/>
          <w:szCs w:val="23"/>
        </w:rPr>
        <w:t>al Centro de Supervisión y Operación</w:t>
      </w:r>
      <w:r w:rsidR="00A67D25" w:rsidRPr="00B56E60">
        <w:rPr>
          <w:rFonts w:ascii="Times New Roman" w:hAnsi="Times New Roman"/>
          <w:sz w:val="23"/>
          <w:szCs w:val="23"/>
        </w:rPr>
        <w:t xml:space="preserve">, </w:t>
      </w:r>
      <w:r w:rsidRPr="00B56E60">
        <w:rPr>
          <w:rFonts w:ascii="Times New Roman" w:hAnsi="Times New Roman"/>
          <w:sz w:val="23"/>
          <w:szCs w:val="23"/>
        </w:rPr>
        <w:t xml:space="preserve">para cada uno de los </w:t>
      </w:r>
      <w:r w:rsidR="00930ED7" w:rsidRPr="00B56E60">
        <w:rPr>
          <w:rFonts w:ascii="Times New Roman" w:hAnsi="Times New Roman"/>
          <w:sz w:val="23"/>
          <w:szCs w:val="23"/>
        </w:rPr>
        <w:t xml:space="preserve">aspectos indicados en los literales </w:t>
      </w:r>
      <w:r w:rsidRPr="00B56E60">
        <w:rPr>
          <w:rFonts w:ascii="Times New Roman" w:hAnsi="Times New Roman"/>
          <w:sz w:val="23"/>
          <w:szCs w:val="23"/>
        </w:rPr>
        <w:t>anteriores</w:t>
      </w:r>
      <w:r w:rsidR="00930ED7" w:rsidRPr="00B56E60">
        <w:rPr>
          <w:rFonts w:ascii="Times New Roman" w:hAnsi="Times New Roman"/>
          <w:sz w:val="23"/>
          <w:szCs w:val="23"/>
        </w:rPr>
        <w:t xml:space="preserve"> de este inciso</w:t>
      </w:r>
      <w:r w:rsidRPr="00B56E60">
        <w:rPr>
          <w:rFonts w:ascii="Times New Roman" w:hAnsi="Times New Roman"/>
          <w:sz w:val="23"/>
          <w:szCs w:val="23"/>
        </w:rPr>
        <w:t>.</w:t>
      </w:r>
    </w:p>
    <w:p w:rsidR="00F04119" w:rsidRDefault="00F04119" w:rsidP="00930ED7">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h)</w:t>
      </w:r>
      <w:r w:rsidRPr="000253AF">
        <w:rPr>
          <w:rFonts w:ascii="Times New Roman" w:hAnsi="Times New Roman"/>
          <w:sz w:val="23"/>
          <w:szCs w:val="23"/>
        </w:rPr>
        <w:tab/>
        <w:t xml:space="preserve">Accesos </w:t>
      </w:r>
      <w:r w:rsidR="0017521E">
        <w:rPr>
          <w:rFonts w:ascii="Times New Roman" w:hAnsi="Times New Roman"/>
          <w:sz w:val="23"/>
          <w:szCs w:val="23"/>
        </w:rPr>
        <w:t xml:space="preserve">viales </w:t>
      </w:r>
      <w:r w:rsidRPr="000253AF">
        <w:rPr>
          <w:rFonts w:ascii="Times New Roman" w:hAnsi="Times New Roman"/>
          <w:sz w:val="23"/>
          <w:szCs w:val="23"/>
        </w:rPr>
        <w:t>principales y secundarios a las instalaciones.</w:t>
      </w:r>
    </w:p>
    <w:p w:rsidR="00A76A67" w:rsidRPr="000253AF" w:rsidRDefault="00A76A67" w:rsidP="00930ED7">
      <w:pPr>
        <w:tabs>
          <w:tab w:val="left" w:pos="284"/>
        </w:tabs>
        <w:spacing w:after="0" w:line="240" w:lineRule="auto"/>
        <w:jc w:val="both"/>
        <w:rPr>
          <w:rFonts w:ascii="Times New Roman" w:hAnsi="Times New Roman"/>
          <w:sz w:val="23"/>
          <w:szCs w:val="23"/>
        </w:rPr>
      </w:pPr>
      <w:r>
        <w:rPr>
          <w:rFonts w:ascii="Times New Roman" w:hAnsi="Times New Roman"/>
          <w:sz w:val="23"/>
          <w:szCs w:val="23"/>
        </w:rPr>
        <w:t xml:space="preserve">i) </w:t>
      </w:r>
      <w:r w:rsidR="009527AD">
        <w:rPr>
          <w:rFonts w:ascii="Times New Roman" w:hAnsi="Times New Roman"/>
          <w:sz w:val="23"/>
          <w:szCs w:val="23"/>
        </w:rPr>
        <w:t xml:space="preserve">Sistemas de almacenamiento o tratamiento de información relevante para </w:t>
      </w:r>
      <w:r w:rsidR="00906F2F">
        <w:rPr>
          <w:rFonts w:ascii="Times New Roman" w:hAnsi="Times New Roman"/>
          <w:sz w:val="23"/>
          <w:szCs w:val="23"/>
        </w:rPr>
        <w:t xml:space="preserve">el normal funcionamiento </w:t>
      </w:r>
      <w:r w:rsidR="009527AD">
        <w:rPr>
          <w:rFonts w:ascii="Times New Roman" w:hAnsi="Times New Roman"/>
          <w:sz w:val="23"/>
          <w:szCs w:val="23"/>
        </w:rPr>
        <w:t>de los servicios.</w:t>
      </w:r>
    </w:p>
    <w:p w:rsidR="00A67D25" w:rsidRDefault="00A67D25" w:rsidP="00F04119">
      <w:pPr>
        <w:spacing w:after="0" w:line="240" w:lineRule="auto"/>
        <w:jc w:val="both"/>
        <w:rPr>
          <w:rFonts w:ascii="Times New Roman" w:hAnsi="Times New Roman"/>
          <w:b/>
          <w:sz w:val="23"/>
          <w:szCs w:val="23"/>
        </w:rPr>
      </w:pPr>
    </w:p>
    <w:p w:rsidR="00A67D25" w:rsidRPr="00A67D25" w:rsidRDefault="00A67D25" w:rsidP="00F04119">
      <w:pPr>
        <w:spacing w:after="0" w:line="240" w:lineRule="auto"/>
        <w:jc w:val="both"/>
        <w:rPr>
          <w:rFonts w:ascii="Times New Roman" w:hAnsi="Times New Roman"/>
          <w:sz w:val="23"/>
          <w:szCs w:val="23"/>
        </w:rPr>
      </w:pPr>
      <w:r w:rsidRPr="00B56E60">
        <w:rPr>
          <w:rFonts w:ascii="Times New Roman" w:hAnsi="Times New Roman"/>
          <w:sz w:val="23"/>
          <w:szCs w:val="23"/>
        </w:rPr>
        <w:t>En materia de prevención de incendios</w:t>
      </w:r>
      <w:r w:rsidR="0041615F">
        <w:rPr>
          <w:rFonts w:ascii="Times New Roman" w:hAnsi="Times New Roman"/>
          <w:sz w:val="23"/>
          <w:szCs w:val="23"/>
        </w:rPr>
        <w:t>, en</w:t>
      </w:r>
      <w:r w:rsidRPr="00B56E60">
        <w:rPr>
          <w:rFonts w:ascii="Times New Roman" w:hAnsi="Times New Roman"/>
          <w:sz w:val="23"/>
          <w:szCs w:val="23"/>
        </w:rPr>
        <w:t xml:space="preserve"> el plan deberá contemplarse</w:t>
      </w:r>
      <w:r w:rsidR="00906F2F">
        <w:rPr>
          <w:rFonts w:ascii="Times New Roman" w:hAnsi="Times New Roman"/>
          <w:sz w:val="23"/>
          <w:szCs w:val="23"/>
        </w:rPr>
        <w:t>, de acuerdo a la naturaleza de infraestructura de que se trate,</w:t>
      </w:r>
      <w:r w:rsidRPr="00B56E60">
        <w:rPr>
          <w:rFonts w:ascii="Times New Roman" w:hAnsi="Times New Roman"/>
          <w:sz w:val="23"/>
          <w:szCs w:val="23"/>
        </w:rPr>
        <w:t xml:space="preserve"> al menos: identificación de fuentes de calor (hornos, equipos a gas, red eléctrica, otras), mantención de fuentes de energía que generen situaciones de riesgo, eliminación de cargas combustibles en el recinto, empleo de materiales de construcción más resistentes al fuego (concreto, estuco, yeso, ladrillos), el retiro de basura y residuos combustibles en el espacio aledaño a la infraestructura crítica, eliminación de vegetación herbácea y arbustiva en el entorno o bajo </w:t>
      </w:r>
      <w:r w:rsidR="00906F2F">
        <w:rPr>
          <w:rFonts w:ascii="Times New Roman" w:hAnsi="Times New Roman"/>
          <w:sz w:val="23"/>
          <w:szCs w:val="23"/>
        </w:rPr>
        <w:t>edificaciones</w:t>
      </w:r>
      <w:r w:rsidRPr="00B56E60">
        <w:rPr>
          <w:rFonts w:ascii="Times New Roman" w:hAnsi="Times New Roman"/>
          <w:sz w:val="23"/>
          <w:szCs w:val="23"/>
        </w:rPr>
        <w:t>, despeje de vegetación de zona aledaña a torres de transmisión en al menos 5 metros desde el borde de las instalaciones</w:t>
      </w:r>
      <w:r w:rsidR="00413A72">
        <w:rPr>
          <w:rFonts w:ascii="Times New Roman" w:hAnsi="Times New Roman"/>
          <w:sz w:val="23"/>
          <w:szCs w:val="23"/>
        </w:rPr>
        <w:t>.</w:t>
      </w:r>
      <w:r w:rsidRPr="00B56E60">
        <w:rPr>
          <w:rFonts w:ascii="Times New Roman" w:hAnsi="Times New Roman"/>
          <w:sz w:val="23"/>
          <w:szCs w:val="23"/>
        </w:rPr>
        <w:t xml:space="preserve"> </w:t>
      </w:r>
      <w:r w:rsidR="00413A72">
        <w:rPr>
          <w:rFonts w:ascii="Times New Roman" w:hAnsi="Times New Roman"/>
          <w:sz w:val="23"/>
          <w:szCs w:val="23"/>
        </w:rPr>
        <w:t>E</w:t>
      </w:r>
      <w:r w:rsidRPr="00B56E60">
        <w:rPr>
          <w:rFonts w:ascii="Times New Roman" w:hAnsi="Times New Roman"/>
          <w:sz w:val="23"/>
          <w:szCs w:val="23"/>
        </w:rPr>
        <w:t>n el caso que exista cobertura arbórea que necesite tratamiento silvícola, se debe considerar lo establecido en la legislación forestal vigente.</w:t>
      </w: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b/>
      </w: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29°</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El plan para actuar frente a las contingencias, referido en el literal c) del artículo 27° precedente, deberá permitir enfrentar adecuadamente las situaciones de emergencia resultantes de situaciones de fenómenos de la naturaleza, fallas eléctricas generalizadas</w:t>
      </w:r>
      <w:r w:rsidR="00930ED7">
        <w:rPr>
          <w:rFonts w:ascii="Times New Roman" w:hAnsi="Times New Roman"/>
          <w:sz w:val="23"/>
          <w:szCs w:val="23"/>
        </w:rPr>
        <w:t xml:space="preserve"> u otras situaciones de catástrofe</w:t>
      </w:r>
      <w:r w:rsidRPr="000253AF">
        <w:rPr>
          <w:rFonts w:ascii="Times New Roman" w:hAnsi="Times New Roman"/>
          <w:sz w:val="23"/>
          <w:szCs w:val="23"/>
        </w:rPr>
        <w:t>, y/o en fallas significativas en los Sitios de Emplazamiento de Infraestructura Crítica de Telecomunicaciones del señalado Nivel 1.</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Este plan deberá encontrarse documentado y en él se detallarán las actividades y coordinaciones que se requiera realizar para mitigar tales situaciones a fin de restablecer lo antes posible la operación del servicio</w:t>
      </w:r>
      <w:r w:rsidR="00302995">
        <w:rPr>
          <w:rFonts w:ascii="Times New Roman" w:hAnsi="Times New Roman"/>
          <w:sz w:val="23"/>
          <w:szCs w:val="23"/>
        </w:rPr>
        <w:t xml:space="preserve"> o su normal funcionamiento</w:t>
      </w:r>
      <w:r w:rsidRPr="000253AF">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Dicho plan deberá contener, a lo menos, la siguiente información:</w:t>
      </w:r>
    </w:p>
    <w:p w:rsidR="00F04119" w:rsidRPr="000253AF" w:rsidRDefault="00F04119" w:rsidP="002D1CAA">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a)</w:t>
      </w:r>
      <w:r w:rsidRPr="000253AF">
        <w:rPr>
          <w:rFonts w:ascii="Times New Roman" w:hAnsi="Times New Roman"/>
          <w:sz w:val="23"/>
          <w:szCs w:val="23"/>
        </w:rPr>
        <w:tab/>
        <w:t>Estructura organizacional para la emergencia (organigrama, roles, descripción de funciones, diagrama de interrelación de roles, incluyendo a SUBTEL)</w:t>
      </w:r>
      <w:r w:rsidR="00302995">
        <w:rPr>
          <w:rFonts w:ascii="Times New Roman" w:hAnsi="Times New Roman"/>
          <w:sz w:val="23"/>
          <w:szCs w:val="23"/>
        </w:rPr>
        <w:t>.</w:t>
      </w:r>
    </w:p>
    <w:p w:rsidR="00F04119" w:rsidRPr="000253AF" w:rsidRDefault="00F04119" w:rsidP="002D1CAA">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lastRenderedPageBreak/>
        <w:t>b)</w:t>
      </w:r>
      <w:r w:rsidRPr="000253AF">
        <w:rPr>
          <w:rFonts w:ascii="Times New Roman" w:hAnsi="Times New Roman"/>
          <w:sz w:val="23"/>
          <w:szCs w:val="23"/>
        </w:rPr>
        <w:tab/>
        <w:t xml:space="preserve">Protocolos de comunicación: descripción de medios utilizados, listado de nombres, números telefónicos y correos electrónicos de los responsables de cada rol, incluyendo los datos de contactos de </w:t>
      </w:r>
      <w:r w:rsidR="009F5614">
        <w:rPr>
          <w:rFonts w:ascii="Times New Roman" w:hAnsi="Times New Roman"/>
          <w:sz w:val="23"/>
          <w:szCs w:val="23"/>
        </w:rPr>
        <w:t>la Subsecretaría</w:t>
      </w:r>
      <w:r w:rsidRPr="000253AF">
        <w:rPr>
          <w:rFonts w:ascii="Times New Roman" w:hAnsi="Times New Roman"/>
          <w:sz w:val="23"/>
          <w:szCs w:val="23"/>
        </w:rPr>
        <w:t>.</w:t>
      </w:r>
    </w:p>
    <w:p w:rsidR="00F04119" w:rsidRDefault="00F04119" w:rsidP="002D1CAA">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c)</w:t>
      </w:r>
      <w:r w:rsidRPr="000253AF">
        <w:rPr>
          <w:rFonts w:ascii="Times New Roman" w:hAnsi="Times New Roman"/>
          <w:sz w:val="23"/>
          <w:szCs w:val="23"/>
        </w:rPr>
        <w:tab/>
        <w:t>Descripción detallada del procedimiento de actuación ante la emergencia, indicando en particular el procedimiento para asegurar el funcionamiento de la Infraestructura Crítica, incluyendo a lo menos: medidas para la provisión de recursos, tales como, combustible y baterías para reposición, grupos electrógenos portátiles, sistemas, equipos y enlaces de telecomunicaciones de respaldo</w:t>
      </w:r>
      <w:r w:rsidR="00A67D25" w:rsidRPr="006D3E17">
        <w:rPr>
          <w:rFonts w:ascii="Times New Roman" w:hAnsi="Times New Roman"/>
          <w:sz w:val="23"/>
          <w:szCs w:val="23"/>
        </w:rPr>
        <w:t>, entre otras</w:t>
      </w:r>
      <w:r w:rsidRPr="000253AF">
        <w:rPr>
          <w:rFonts w:ascii="Times New Roman" w:hAnsi="Times New Roman"/>
          <w:sz w:val="23"/>
          <w:szCs w:val="23"/>
        </w:rPr>
        <w:t>.</w:t>
      </w:r>
    </w:p>
    <w:p w:rsidR="003A6222" w:rsidRPr="000253AF" w:rsidRDefault="003A6222" w:rsidP="002D1CAA">
      <w:pPr>
        <w:tabs>
          <w:tab w:val="left" w:pos="284"/>
        </w:tabs>
        <w:spacing w:after="0" w:line="240" w:lineRule="auto"/>
        <w:jc w:val="both"/>
        <w:rPr>
          <w:rFonts w:ascii="Times New Roman" w:hAnsi="Times New Roman"/>
          <w:sz w:val="23"/>
          <w:szCs w:val="23"/>
        </w:rPr>
      </w:pPr>
      <w:r w:rsidRPr="003A6222">
        <w:rPr>
          <w:rFonts w:ascii="Times New Roman" w:hAnsi="Times New Roman"/>
          <w:sz w:val="23"/>
          <w:szCs w:val="23"/>
        </w:rPr>
        <w:t xml:space="preserve">d) </w:t>
      </w:r>
      <w:r>
        <w:rPr>
          <w:rFonts w:ascii="Times New Roman" w:hAnsi="Times New Roman"/>
          <w:sz w:val="23"/>
          <w:szCs w:val="23"/>
        </w:rPr>
        <w:t>M</w:t>
      </w:r>
      <w:r w:rsidRPr="003A6222">
        <w:rPr>
          <w:rFonts w:ascii="Times New Roman" w:hAnsi="Times New Roman"/>
          <w:sz w:val="23"/>
          <w:szCs w:val="23"/>
        </w:rPr>
        <w:t xml:space="preserve">edidas y procedimientos de recuperación ante </w:t>
      </w:r>
      <w:proofErr w:type="spellStart"/>
      <w:r w:rsidRPr="003A6222">
        <w:rPr>
          <w:rFonts w:ascii="Times New Roman" w:hAnsi="Times New Roman"/>
          <w:sz w:val="23"/>
          <w:szCs w:val="23"/>
        </w:rPr>
        <w:t>ciberincidentes</w:t>
      </w:r>
      <w:proofErr w:type="spellEnd"/>
      <w:r w:rsidRPr="003A6222">
        <w:rPr>
          <w:rFonts w:ascii="Times New Roman" w:hAnsi="Times New Roman"/>
          <w:sz w:val="23"/>
          <w:szCs w:val="23"/>
        </w:rPr>
        <w:t xml:space="preserve"> o ataques relevantes/críticos</w:t>
      </w:r>
      <w:r>
        <w:rPr>
          <w:rFonts w:ascii="Times New Roman" w:hAnsi="Times New Roman"/>
          <w:sz w:val="23"/>
          <w:szCs w:val="23"/>
        </w:rPr>
        <w:t>.</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6D3E17" w:rsidP="00F04119">
      <w:pPr>
        <w:spacing w:after="0" w:line="240" w:lineRule="auto"/>
        <w:jc w:val="both"/>
        <w:rPr>
          <w:rFonts w:ascii="Times New Roman" w:hAnsi="Times New Roman"/>
          <w:b/>
          <w:sz w:val="23"/>
          <w:szCs w:val="23"/>
        </w:rPr>
      </w:pPr>
      <w:r>
        <w:rPr>
          <w:rFonts w:ascii="Times New Roman" w:hAnsi="Times New Roman"/>
          <w:b/>
          <w:sz w:val="23"/>
          <w:szCs w:val="23"/>
        </w:rPr>
        <w:t xml:space="preserve">Artículo </w:t>
      </w:r>
      <w:r w:rsidR="00F04119" w:rsidRPr="00F04119">
        <w:rPr>
          <w:rFonts w:ascii="Times New Roman" w:hAnsi="Times New Roman"/>
          <w:b/>
          <w:sz w:val="23"/>
          <w:szCs w:val="23"/>
        </w:rPr>
        <w:t>30º</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Será obligación de cada operador remitir a la Subsecretaría, para sus observaciones y/o aprobación, a más tardar el último día hábil del mes de diciembre de cada año, el plan frente a contingencias, el plan de mantenimiento preventivo y la calendarización de este último, para la infraestructura declarada como crítica de Nivel 1, con los respectivos procedimientos y actividades que se desarrollarán respecto de cada sitio de</w:t>
      </w:r>
      <w:r w:rsidR="002D1CAA">
        <w:rPr>
          <w:rFonts w:ascii="Times New Roman" w:hAnsi="Times New Roman"/>
          <w:sz w:val="23"/>
          <w:szCs w:val="23"/>
        </w:rPr>
        <w:t xml:space="preserve"> emplazamiento de</w:t>
      </w:r>
      <w:r w:rsidRPr="000253AF">
        <w:rPr>
          <w:rFonts w:ascii="Times New Roman" w:hAnsi="Times New Roman"/>
          <w:sz w:val="23"/>
          <w:szCs w:val="23"/>
        </w:rPr>
        <w:t xml:space="preserve"> I.C. en el siguiente año calendario, según se define en los artículos 28º y 29º del presente Reglamento. E</w:t>
      </w:r>
      <w:r w:rsidR="002D1CAA">
        <w:rPr>
          <w:rFonts w:ascii="Times New Roman" w:hAnsi="Times New Roman"/>
          <w:sz w:val="23"/>
          <w:szCs w:val="23"/>
        </w:rPr>
        <w:t>l</w:t>
      </w:r>
      <w:r w:rsidRPr="000253AF">
        <w:rPr>
          <w:rFonts w:ascii="Times New Roman" w:hAnsi="Times New Roman"/>
          <w:sz w:val="23"/>
          <w:szCs w:val="23"/>
        </w:rPr>
        <w:t xml:space="preserve"> plan</w:t>
      </w:r>
      <w:r w:rsidR="002D1CAA">
        <w:rPr>
          <w:rFonts w:ascii="Times New Roman" w:hAnsi="Times New Roman"/>
          <w:sz w:val="23"/>
          <w:szCs w:val="23"/>
        </w:rPr>
        <w:t xml:space="preserve"> </w:t>
      </w:r>
      <w:r w:rsidR="002D1CAA" w:rsidRPr="002D1CAA">
        <w:rPr>
          <w:rFonts w:ascii="Times New Roman" w:hAnsi="Times New Roman"/>
          <w:sz w:val="23"/>
          <w:szCs w:val="23"/>
        </w:rPr>
        <w:t>de mantenimiento preventivo</w:t>
      </w:r>
      <w:r w:rsidRPr="000253AF">
        <w:rPr>
          <w:rFonts w:ascii="Times New Roman" w:hAnsi="Times New Roman"/>
          <w:sz w:val="23"/>
          <w:szCs w:val="23"/>
        </w:rPr>
        <w:t>, además, debe incluir el plan de reemplazo de baterías y equipos por término de vida útil, para asegurar el cumplimiento de los niveles de autonomía energética definidos en el artículo 34º del presente Reglamento.</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6D3E17" w:rsidP="00F04119">
      <w:pPr>
        <w:spacing w:after="0" w:line="240" w:lineRule="auto"/>
        <w:jc w:val="both"/>
        <w:rPr>
          <w:rFonts w:ascii="Times New Roman" w:hAnsi="Times New Roman"/>
          <w:b/>
          <w:sz w:val="23"/>
          <w:szCs w:val="23"/>
        </w:rPr>
      </w:pPr>
      <w:r>
        <w:rPr>
          <w:rFonts w:ascii="Times New Roman" w:hAnsi="Times New Roman"/>
          <w:b/>
          <w:sz w:val="23"/>
          <w:szCs w:val="23"/>
        </w:rPr>
        <w:t xml:space="preserve">Artículo </w:t>
      </w:r>
      <w:r w:rsidR="00F04119" w:rsidRPr="00F04119">
        <w:rPr>
          <w:rFonts w:ascii="Times New Roman" w:hAnsi="Times New Roman"/>
          <w:b/>
          <w:sz w:val="23"/>
          <w:szCs w:val="23"/>
        </w:rPr>
        <w:t>31º</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El registro de actividades en la Bitácora referida en el artículo 27° precedente podrá efectuarse en forma manual o computarizada, debiendo consignarse en forma centralizada en ella todos los eventos que afecten a cada uno de los sitios de emplazamiento de I.C. de Nivel 1, incluyendo tanto las actividades de mantenimiento correctivo conducentes a gestionar </w:t>
      </w:r>
      <w:r w:rsidR="00CA1AA1">
        <w:rPr>
          <w:rFonts w:ascii="Times New Roman" w:hAnsi="Times New Roman"/>
          <w:sz w:val="23"/>
          <w:szCs w:val="23"/>
        </w:rPr>
        <w:t>c</w:t>
      </w:r>
      <w:r w:rsidR="00CA1AA1" w:rsidRPr="000253AF">
        <w:rPr>
          <w:rFonts w:ascii="Times New Roman" w:hAnsi="Times New Roman"/>
          <w:sz w:val="23"/>
          <w:szCs w:val="23"/>
        </w:rPr>
        <w:t>ontingencias</w:t>
      </w:r>
      <w:r w:rsidRPr="000253AF">
        <w:rPr>
          <w:rFonts w:ascii="Times New Roman" w:hAnsi="Times New Roman"/>
          <w:sz w:val="23"/>
          <w:szCs w:val="23"/>
        </w:rPr>
        <w:t xml:space="preserve">, como aquellas que se desarrollen en virtud del  plan de mantenimiento preventivo que se establece en el artículo </w:t>
      </w:r>
      <w:r w:rsidR="002D1CAA">
        <w:rPr>
          <w:rFonts w:ascii="Times New Roman" w:hAnsi="Times New Roman"/>
          <w:sz w:val="23"/>
          <w:szCs w:val="23"/>
        </w:rPr>
        <w:t>28</w:t>
      </w:r>
      <w:r w:rsidR="002D1CAA" w:rsidRPr="000253AF">
        <w:rPr>
          <w:rFonts w:ascii="Times New Roman" w:hAnsi="Times New Roman"/>
          <w:sz w:val="23"/>
          <w:szCs w:val="23"/>
        </w:rPr>
        <w:t xml:space="preserve">º </w:t>
      </w:r>
      <w:r w:rsidRPr="000253AF">
        <w:rPr>
          <w:rFonts w:ascii="Times New Roman" w:hAnsi="Times New Roman"/>
          <w:sz w:val="23"/>
          <w:szCs w:val="23"/>
        </w:rPr>
        <w:t>de este Reglamento.</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Dicha Bitácora deberá estar disponible en el Centro de Supervisión y Operación, que atiende y controla remotamente los sitios de emplazamiento de las respectivas redes y servicios. </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Será obligación de los operadores asegurar que el personal técnico que ingrese a efectuar cualquier trabajo en los sitios de emplazamiento de I.C. de Nivel 1, registre la información en la Bitácora al finalizar dichos trabajos. Igual obligación existirá tratándose de acciones ejecutadas desde el </w:t>
      </w:r>
      <w:r w:rsidR="009E2B8F" w:rsidRPr="000253AF">
        <w:rPr>
          <w:rFonts w:ascii="Times New Roman" w:hAnsi="Times New Roman"/>
          <w:sz w:val="23"/>
          <w:szCs w:val="23"/>
        </w:rPr>
        <w:t>Centro de Supervisión y Operación</w:t>
      </w:r>
      <w:r w:rsidRPr="000253AF">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32º</w:t>
      </w:r>
      <w:r w:rsidRPr="00F04119">
        <w:rPr>
          <w:rFonts w:ascii="Times New Roman" w:hAnsi="Times New Roman"/>
          <w:b/>
          <w:sz w:val="23"/>
          <w:szCs w:val="23"/>
        </w:rPr>
        <w:tab/>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La información registrada en la Bitácora indicada en el artículo anterior deberá contener para cada actividad efectuada en un sitio </w:t>
      </w:r>
      <w:r w:rsidR="009A05FB">
        <w:rPr>
          <w:rFonts w:ascii="Times New Roman" w:hAnsi="Times New Roman"/>
          <w:sz w:val="23"/>
          <w:szCs w:val="23"/>
        </w:rPr>
        <w:t xml:space="preserve">de emplazamiento </w:t>
      </w:r>
      <w:r w:rsidRPr="000253AF">
        <w:rPr>
          <w:rFonts w:ascii="Times New Roman" w:hAnsi="Times New Roman"/>
          <w:sz w:val="23"/>
          <w:szCs w:val="23"/>
        </w:rPr>
        <w:t>de I.C., a lo menos, los siguientes datos:</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9A05FB">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a)</w:t>
      </w:r>
      <w:r w:rsidRPr="000253AF">
        <w:rPr>
          <w:rFonts w:ascii="Times New Roman" w:hAnsi="Times New Roman"/>
          <w:sz w:val="23"/>
          <w:szCs w:val="23"/>
        </w:rPr>
        <w:tab/>
        <w:t>Fecha.</w:t>
      </w:r>
    </w:p>
    <w:p w:rsidR="00F04119" w:rsidRPr="000253AF" w:rsidRDefault="00F04119" w:rsidP="009A05FB">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b)</w:t>
      </w:r>
      <w:r w:rsidRPr="000253AF">
        <w:rPr>
          <w:rFonts w:ascii="Times New Roman" w:hAnsi="Times New Roman"/>
          <w:sz w:val="23"/>
          <w:szCs w:val="23"/>
        </w:rPr>
        <w:tab/>
        <w:t>Hora de inicio y término del trabajo.</w:t>
      </w:r>
    </w:p>
    <w:p w:rsidR="00F04119" w:rsidRPr="000253AF" w:rsidRDefault="00F04119" w:rsidP="009A05FB">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c)</w:t>
      </w:r>
      <w:r w:rsidRPr="000253AF">
        <w:rPr>
          <w:rFonts w:ascii="Times New Roman" w:hAnsi="Times New Roman"/>
          <w:sz w:val="23"/>
          <w:szCs w:val="23"/>
        </w:rPr>
        <w:tab/>
        <w:t>Tipo de actividad, sea de mantenimiento preventivo y/o mantenimiento correctivo, detallando en qué consistió.</w:t>
      </w:r>
    </w:p>
    <w:p w:rsidR="00F04119" w:rsidRPr="000253AF" w:rsidRDefault="00F04119" w:rsidP="009A05FB">
      <w:pPr>
        <w:tabs>
          <w:tab w:val="left" w:pos="284"/>
        </w:tabs>
        <w:spacing w:after="0" w:line="240" w:lineRule="auto"/>
        <w:jc w:val="both"/>
        <w:rPr>
          <w:rFonts w:ascii="Times New Roman" w:hAnsi="Times New Roman"/>
          <w:sz w:val="23"/>
          <w:szCs w:val="23"/>
        </w:rPr>
      </w:pPr>
      <w:r w:rsidRPr="00071E11">
        <w:rPr>
          <w:rFonts w:ascii="Times New Roman" w:hAnsi="Times New Roman"/>
          <w:sz w:val="23"/>
          <w:szCs w:val="23"/>
        </w:rPr>
        <w:t>d)</w:t>
      </w:r>
      <w:r w:rsidRPr="00071E11">
        <w:rPr>
          <w:rFonts w:ascii="Times New Roman" w:hAnsi="Times New Roman"/>
          <w:sz w:val="23"/>
          <w:szCs w:val="23"/>
        </w:rPr>
        <w:tab/>
        <w:t xml:space="preserve">Nombre del responsable </w:t>
      </w:r>
      <w:r w:rsidR="00A67D25" w:rsidRPr="00071E11">
        <w:rPr>
          <w:rFonts w:ascii="Times New Roman" w:hAnsi="Times New Roman"/>
          <w:sz w:val="23"/>
          <w:szCs w:val="23"/>
        </w:rPr>
        <w:t xml:space="preserve">a cargo </w:t>
      </w:r>
      <w:r w:rsidRPr="00071E11">
        <w:rPr>
          <w:rFonts w:ascii="Times New Roman" w:hAnsi="Times New Roman"/>
          <w:sz w:val="23"/>
          <w:szCs w:val="23"/>
        </w:rPr>
        <w:t>de la actividad.</w:t>
      </w:r>
    </w:p>
    <w:p w:rsidR="00F04119" w:rsidRPr="000253AF" w:rsidRDefault="00F04119" w:rsidP="009A05FB">
      <w:p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e)</w:t>
      </w:r>
      <w:r w:rsidRPr="000253AF">
        <w:rPr>
          <w:rFonts w:ascii="Times New Roman" w:hAnsi="Times New Roman"/>
          <w:sz w:val="23"/>
          <w:szCs w:val="23"/>
        </w:rPr>
        <w:tab/>
        <w:t>Resultado del trabajo.</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33º</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Tratándose de la I.C. de Nivel 2, también se deberá registrar en una bitácora el historial de acciones realizadas en los sistemas</w:t>
      </w:r>
      <w:r w:rsidR="00A67D25">
        <w:rPr>
          <w:rFonts w:ascii="Times New Roman" w:hAnsi="Times New Roman"/>
          <w:sz w:val="23"/>
          <w:szCs w:val="23"/>
        </w:rPr>
        <w:t>,</w:t>
      </w:r>
      <w:r w:rsidRPr="000253AF">
        <w:rPr>
          <w:rFonts w:ascii="Times New Roman" w:hAnsi="Times New Roman"/>
          <w:sz w:val="23"/>
          <w:szCs w:val="23"/>
        </w:rPr>
        <w:t xml:space="preserve"> equipos</w:t>
      </w:r>
      <w:r w:rsidR="00A67D25">
        <w:rPr>
          <w:rFonts w:ascii="Times New Roman" w:hAnsi="Times New Roman"/>
          <w:sz w:val="23"/>
          <w:szCs w:val="23"/>
        </w:rPr>
        <w:t xml:space="preserve"> </w:t>
      </w:r>
      <w:r w:rsidR="00A67D25" w:rsidRPr="00071E11">
        <w:rPr>
          <w:rFonts w:ascii="Times New Roman" w:hAnsi="Times New Roman"/>
          <w:sz w:val="23"/>
          <w:szCs w:val="23"/>
        </w:rPr>
        <w:t>y elementos</w:t>
      </w:r>
      <w:r w:rsidRPr="000253AF">
        <w:rPr>
          <w:rFonts w:ascii="Times New Roman" w:hAnsi="Times New Roman"/>
          <w:sz w:val="23"/>
          <w:szCs w:val="23"/>
        </w:rPr>
        <w:t xml:space="preserve"> que permiten el respaldo energético, a lo menos, en lo concerniente al mantenimiento preventivo y su reemplazo por término de vida útil. </w:t>
      </w:r>
    </w:p>
    <w:p w:rsidR="00F04119" w:rsidRDefault="00F04119" w:rsidP="00F04119">
      <w:pPr>
        <w:spacing w:after="0" w:line="240" w:lineRule="auto"/>
        <w:jc w:val="both"/>
        <w:rPr>
          <w:rFonts w:ascii="Times New Roman" w:hAnsi="Times New Roman"/>
          <w:sz w:val="23"/>
          <w:szCs w:val="23"/>
        </w:rPr>
      </w:pPr>
    </w:p>
    <w:p w:rsidR="0092503E" w:rsidRDefault="0092503E" w:rsidP="00F04119">
      <w:pPr>
        <w:spacing w:after="0" w:line="240" w:lineRule="auto"/>
        <w:jc w:val="both"/>
        <w:rPr>
          <w:rFonts w:ascii="Times New Roman" w:hAnsi="Times New Roman"/>
          <w:sz w:val="23"/>
          <w:szCs w:val="23"/>
        </w:rPr>
      </w:pPr>
    </w:p>
    <w:p w:rsidR="0092503E" w:rsidRPr="000253AF" w:rsidRDefault="0092503E"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34°</w:t>
      </w:r>
    </w:p>
    <w:p w:rsidR="0014201A" w:rsidRDefault="0014201A" w:rsidP="009A05FB">
      <w:pPr>
        <w:tabs>
          <w:tab w:val="left" w:pos="284"/>
        </w:tabs>
        <w:spacing w:after="0" w:line="240" w:lineRule="auto"/>
        <w:jc w:val="both"/>
        <w:rPr>
          <w:rFonts w:ascii="Times New Roman" w:hAnsi="Times New Roman"/>
          <w:sz w:val="23"/>
          <w:szCs w:val="23"/>
        </w:rPr>
      </w:pPr>
      <w:r>
        <w:rPr>
          <w:rFonts w:ascii="Times New Roman" w:hAnsi="Times New Roman"/>
          <w:sz w:val="23"/>
          <w:szCs w:val="23"/>
        </w:rPr>
        <w:t>Los operadores deberán adoptar las siguientes medidas de resguardo, en función de la criticidad y la naturaleza de la infraestructura:</w:t>
      </w:r>
    </w:p>
    <w:p w:rsidR="00F04119" w:rsidRPr="00546F4C" w:rsidRDefault="00F04119" w:rsidP="009A05FB">
      <w:pPr>
        <w:tabs>
          <w:tab w:val="left" w:pos="284"/>
        </w:tabs>
        <w:spacing w:after="0" w:line="240" w:lineRule="auto"/>
        <w:jc w:val="both"/>
        <w:rPr>
          <w:rFonts w:ascii="Times New Roman" w:hAnsi="Times New Roman"/>
          <w:sz w:val="23"/>
          <w:szCs w:val="23"/>
        </w:rPr>
      </w:pPr>
      <w:r w:rsidRPr="00546F4C">
        <w:rPr>
          <w:rFonts w:ascii="Times New Roman" w:hAnsi="Times New Roman"/>
          <w:sz w:val="23"/>
          <w:szCs w:val="23"/>
        </w:rPr>
        <w:t>1.</w:t>
      </w:r>
      <w:r w:rsidRPr="00546F4C">
        <w:rPr>
          <w:rFonts w:ascii="Times New Roman" w:hAnsi="Times New Roman"/>
          <w:sz w:val="23"/>
          <w:szCs w:val="23"/>
        </w:rPr>
        <w:tab/>
        <w:t>Medidas de resguardo generales</w:t>
      </w:r>
      <w:r w:rsidR="00596B1C">
        <w:rPr>
          <w:rFonts w:ascii="Times New Roman" w:hAnsi="Times New Roman"/>
          <w:sz w:val="23"/>
          <w:szCs w:val="23"/>
        </w:rPr>
        <w:t xml:space="preserve"> de la I.C</w:t>
      </w:r>
      <w:r w:rsidRPr="00546F4C">
        <w:rPr>
          <w:rFonts w:ascii="Times New Roman" w:hAnsi="Times New Roman"/>
          <w:sz w:val="23"/>
          <w:szCs w:val="23"/>
        </w:rPr>
        <w:t>.</w:t>
      </w:r>
      <w:r w:rsidR="0014201A">
        <w:rPr>
          <w:rFonts w:ascii="Times New Roman" w:hAnsi="Times New Roman"/>
          <w:sz w:val="23"/>
          <w:szCs w:val="23"/>
        </w:rPr>
        <w:t>:</w:t>
      </w:r>
    </w:p>
    <w:p w:rsidR="00D20031" w:rsidRPr="00546F4C" w:rsidRDefault="00D20031" w:rsidP="009A05FB">
      <w:pPr>
        <w:tabs>
          <w:tab w:val="left" w:pos="284"/>
        </w:tabs>
        <w:spacing w:after="0" w:line="240" w:lineRule="auto"/>
        <w:jc w:val="both"/>
        <w:rPr>
          <w:rFonts w:ascii="Times New Roman" w:hAnsi="Times New Roman"/>
          <w:sz w:val="23"/>
          <w:szCs w:val="23"/>
        </w:rPr>
      </w:pPr>
    </w:p>
    <w:p w:rsidR="00372AE9" w:rsidRPr="00546F4C" w:rsidRDefault="00372AE9" w:rsidP="00372AE9">
      <w:pPr>
        <w:autoSpaceDE w:val="0"/>
        <w:autoSpaceDN w:val="0"/>
        <w:adjustRightInd w:val="0"/>
        <w:spacing w:after="0" w:line="240" w:lineRule="auto"/>
        <w:jc w:val="both"/>
        <w:rPr>
          <w:rFonts w:ascii="Times New Roman" w:hAnsi="Times New Roman"/>
          <w:sz w:val="23"/>
          <w:szCs w:val="23"/>
        </w:rPr>
      </w:pPr>
      <w:r w:rsidRPr="00546F4C">
        <w:rPr>
          <w:rFonts w:ascii="Times New Roman" w:hAnsi="Times New Roman"/>
          <w:sz w:val="23"/>
          <w:szCs w:val="23"/>
        </w:rPr>
        <w:t>1.1</w:t>
      </w:r>
      <w:r w:rsidR="00DB656C">
        <w:rPr>
          <w:rFonts w:ascii="Times New Roman" w:hAnsi="Times New Roman"/>
          <w:sz w:val="23"/>
          <w:szCs w:val="23"/>
        </w:rPr>
        <w:t>.</w:t>
      </w:r>
      <w:r w:rsidRPr="00546F4C">
        <w:rPr>
          <w:rFonts w:ascii="Times New Roman" w:hAnsi="Times New Roman"/>
          <w:sz w:val="23"/>
          <w:szCs w:val="23"/>
        </w:rPr>
        <w:t xml:space="preserve"> Seguridad de l</w:t>
      </w:r>
      <w:r w:rsidR="00F02AD4">
        <w:rPr>
          <w:rFonts w:ascii="Times New Roman" w:hAnsi="Times New Roman"/>
          <w:sz w:val="23"/>
          <w:szCs w:val="23"/>
        </w:rPr>
        <w:t>o</w:t>
      </w:r>
      <w:r w:rsidRPr="00546F4C">
        <w:rPr>
          <w:rFonts w:ascii="Times New Roman" w:hAnsi="Times New Roman"/>
          <w:sz w:val="23"/>
          <w:szCs w:val="23"/>
        </w:rPr>
        <w:t>s sistemas de información</w:t>
      </w:r>
      <w:r w:rsidR="00071E11" w:rsidRPr="00546F4C">
        <w:rPr>
          <w:rFonts w:ascii="Times New Roman" w:hAnsi="Times New Roman"/>
          <w:sz w:val="23"/>
          <w:szCs w:val="23"/>
        </w:rPr>
        <w:t>.</w:t>
      </w:r>
    </w:p>
    <w:p w:rsidR="00372AE9" w:rsidRPr="00546F4C" w:rsidRDefault="00DB656C" w:rsidP="00071E11">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Los operadores deberán adoptar m</w:t>
      </w:r>
      <w:r w:rsidR="00372AE9" w:rsidRPr="00546F4C">
        <w:rPr>
          <w:rFonts w:ascii="Times New Roman" w:hAnsi="Times New Roman"/>
          <w:sz w:val="23"/>
          <w:szCs w:val="23"/>
        </w:rPr>
        <w:t>edidas técnicas y de organización para prevenir y gestionar los riesgos que se planteen para la seguridad de l</w:t>
      </w:r>
      <w:r w:rsidR="00F02AD4">
        <w:rPr>
          <w:rFonts w:ascii="Times New Roman" w:hAnsi="Times New Roman"/>
          <w:sz w:val="23"/>
          <w:szCs w:val="23"/>
        </w:rPr>
        <w:t>o</w:t>
      </w:r>
      <w:r w:rsidR="00372AE9" w:rsidRPr="00546F4C">
        <w:rPr>
          <w:rFonts w:ascii="Times New Roman" w:hAnsi="Times New Roman"/>
          <w:sz w:val="23"/>
          <w:szCs w:val="23"/>
        </w:rPr>
        <w:t xml:space="preserve">s sistemas de información utilizados en la prestación de </w:t>
      </w:r>
      <w:r w:rsidR="00F02AD4">
        <w:rPr>
          <w:rFonts w:ascii="Times New Roman" w:hAnsi="Times New Roman"/>
          <w:sz w:val="23"/>
          <w:szCs w:val="23"/>
        </w:rPr>
        <w:t>lo</w:t>
      </w:r>
      <w:r w:rsidR="00372AE9" w:rsidRPr="00546F4C">
        <w:rPr>
          <w:rFonts w:ascii="Times New Roman" w:hAnsi="Times New Roman"/>
          <w:sz w:val="23"/>
          <w:szCs w:val="23"/>
        </w:rPr>
        <w:t xml:space="preserve">s servicios </w:t>
      </w:r>
      <w:r w:rsidR="00F02AD4">
        <w:rPr>
          <w:rFonts w:ascii="Times New Roman" w:hAnsi="Times New Roman"/>
          <w:sz w:val="23"/>
          <w:szCs w:val="23"/>
        </w:rPr>
        <w:t xml:space="preserve">de telecomunicaciones </w:t>
      </w:r>
      <w:r w:rsidR="00372AE9" w:rsidRPr="00546F4C">
        <w:rPr>
          <w:rFonts w:ascii="Times New Roman" w:hAnsi="Times New Roman"/>
          <w:sz w:val="23"/>
          <w:szCs w:val="23"/>
        </w:rPr>
        <w:t>conforme a los estándares</w:t>
      </w:r>
      <w:r w:rsidR="004B40F5">
        <w:rPr>
          <w:rFonts w:ascii="Times New Roman" w:hAnsi="Times New Roman"/>
          <w:sz w:val="23"/>
          <w:szCs w:val="23"/>
        </w:rPr>
        <w:t xml:space="preserve"> y</w:t>
      </w:r>
      <w:r w:rsidR="00372AE9" w:rsidRPr="00546F4C">
        <w:rPr>
          <w:rFonts w:ascii="Times New Roman" w:hAnsi="Times New Roman"/>
          <w:sz w:val="23"/>
          <w:szCs w:val="23"/>
        </w:rPr>
        <w:t xml:space="preserve"> normas </w:t>
      </w:r>
      <w:proofErr w:type="gramStart"/>
      <w:r w:rsidR="00372AE9" w:rsidRPr="00546F4C">
        <w:rPr>
          <w:rFonts w:ascii="Times New Roman" w:hAnsi="Times New Roman"/>
          <w:sz w:val="23"/>
          <w:szCs w:val="23"/>
        </w:rPr>
        <w:t>vigentes</w:t>
      </w:r>
      <w:proofErr w:type="gramEnd"/>
      <w:r w:rsidR="00372AE9" w:rsidRPr="00546F4C">
        <w:rPr>
          <w:rFonts w:ascii="Times New Roman" w:hAnsi="Times New Roman"/>
          <w:sz w:val="23"/>
          <w:szCs w:val="23"/>
        </w:rPr>
        <w:t xml:space="preserve"> en el país</w:t>
      </w:r>
      <w:r w:rsidR="004B40F5">
        <w:rPr>
          <w:rFonts w:ascii="Times New Roman" w:hAnsi="Times New Roman"/>
          <w:sz w:val="23"/>
          <w:szCs w:val="23"/>
        </w:rPr>
        <w:t xml:space="preserve"> </w:t>
      </w:r>
      <w:r w:rsidR="00372AE9" w:rsidRPr="00546F4C">
        <w:rPr>
          <w:rFonts w:ascii="Times New Roman" w:hAnsi="Times New Roman"/>
          <w:sz w:val="23"/>
          <w:szCs w:val="23"/>
        </w:rPr>
        <w:t>en esta materia.</w:t>
      </w:r>
    </w:p>
    <w:p w:rsidR="00751D16" w:rsidRPr="00546F4C" w:rsidRDefault="00751D16" w:rsidP="00F04119">
      <w:pPr>
        <w:spacing w:after="0" w:line="240" w:lineRule="auto"/>
        <w:jc w:val="both"/>
        <w:rPr>
          <w:rFonts w:ascii="Times New Roman" w:hAnsi="Times New Roman"/>
          <w:sz w:val="23"/>
          <w:szCs w:val="23"/>
        </w:rPr>
      </w:pPr>
    </w:p>
    <w:p w:rsidR="009A05FB" w:rsidRPr="00546F4C" w:rsidRDefault="009A05FB" w:rsidP="00F04119">
      <w:pPr>
        <w:spacing w:after="0" w:line="240" w:lineRule="auto"/>
        <w:jc w:val="both"/>
        <w:rPr>
          <w:rFonts w:ascii="Times New Roman" w:hAnsi="Times New Roman"/>
          <w:sz w:val="23"/>
          <w:szCs w:val="23"/>
        </w:rPr>
      </w:pPr>
      <w:r w:rsidRPr="00546F4C">
        <w:rPr>
          <w:rFonts w:ascii="Times New Roman" w:hAnsi="Times New Roman"/>
          <w:sz w:val="23"/>
          <w:szCs w:val="23"/>
        </w:rPr>
        <w:t>1.</w:t>
      </w:r>
      <w:r w:rsidR="00372AE9" w:rsidRPr="00546F4C">
        <w:rPr>
          <w:rFonts w:ascii="Times New Roman" w:hAnsi="Times New Roman"/>
          <w:sz w:val="23"/>
          <w:szCs w:val="23"/>
        </w:rPr>
        <w:t>2</w:t>
      </w:r>
      <w:r w:rsidRPr="00546F4C">
        <w:rPr>
          <w:rFonts w:ascii="Times New Roman" w:hAnsi="Times New Roman"/>
          <w:sz w:val="23"/>
          <w:szCs w:val="23"/>
        </w:rPr>
        <w:t>. Respaldo de energía eléctrica.</w:t>
      </w:r>
    </w:p>
    <w:p w:rsidR="00F04119" w:rsidRPr="00546F4C" w:rsidRDefault="00F04119" w:rsidP="00F04119">
      <w:pPr>
        <w:spacing w:after="0" w:line="240" w:lineRule="auto"/>
        <w:jc w:val="both"/>
        <w:rPr>
          <w:rFonts w:ascii="Times New Roman" w:hAnsi="Times New Roman"/>
          <w:sz w:val="23"/>
          <w:szCs w:val="23"/>
        </w:rPr>
      </w:pPr>
      <w:r w:rsidRPr="00546F4C">
        <w:rPr>
          <w:rFonts w:ascii="Times New Roman" w:hAnsi="Times New Roman"/>
          <w:sz w:val="23"/>
          <w:szCs w:val="23"/>
        </w:rPr>
        <w:t>Cada operador deberá asegurar la continuidad de las comunicaciones en los sitios de emplazamiento de I.C. frente a contingencias, mediante sistemas de respaldo de energía eléctrica dedicados en cada I.C. que permitan asegurar el correcto funcionamiento de los sistemas de telecomunicaciones con una autonomía mínima de 48 horas continuas tratándose de I.C. de Nivel 1 y de 6 horas continuas en el caso de la I.C. de Nivel 2. El tiempo de la autonomía energética se entenderá como aqu</w:t>
      </w:r>
      <w:r w:rsidR="009A05FB" w:rsidRPr="00546F4C">
        <w:rPr>
          <w:rFonts w:ascii="Times New Roman" w:hAnsi="Times New Roman"/>
          <w:sz w:val="23"/>
          <w:szCs w:val="23"/>
        </w:rPr>
        <w:t>e</w:t>
      </w:r>
      <w:r w:rsidRPr="00546F4C">
        <w:rPr>
          <w:rFonts w:ascii="Times New Roman" w:hAnsi="Times New Roman"/>
          <w:sz w:val="23"/>
          <w:szCs w:val="23"/>
        </w:rPr>
        <w:t>l en que pueden funcionar los equipos y sistemas de dicho sitio de emplazamiento, en ausencia de la fuente primaria de energía. Dichas medidas de resguardo deberán estar dispuestas permanentemente en las I.C. para actuar en situaciones de contingencia, en cuyo caso la transferencia al respaldo de energía deberá realizarse de forma automática y sin intervención humana.</w:t>
      </w:r>
    </w:p>
    <w:p w:rsidR="0031232F" w:rsidRPr="00546F4C" w:rsidRDefault="0031232F" w:rsidP="00F04119">
      <w:pPr>
        <w:spacing w:after="0" w:line="240" w:lineRule="auto"/>
        <w:jc w:val="both"/>
        <w:rPr>
          <w:rFonts w:ascii="Times New Roman" w:hAnsi="Times New Roman"/>
          <w:sz w:val="23"/>
          <w:szCs w:val="23"/>
        </w:rPr>
      </w:pPr>
      <w:r w:rsidRPr="00546F4C">
        <w:rPr>
          <w:rFonts w:ascii="Times New Roman" w:hAnsi="Times New Roman"/>
          <w:sz w:val="23"/>
          <w:szCs w:val="23"/>
        </w:rPr>
        <w:t>Los nodos ópticos de la red de acceso de servicios fijos, deberán tener a lo menos una autonomía de 4 horas.</w:t>
      </w:r>
    </w:p>
    <w:p w:rsidR="005372BF" w:rsidRPr="00546F4C" w:rsidRDefault="005372BF" w:rsidP="00F04119">
      <w:pPr>
        <w:spacing w:after="0" w:line="240" w:lineRule="auto"/>
        <w:jc w:val="both"/>
        <w:rPr>
          <w:rFonts w:ascii="Times New Roman" w:hAnsi="Times New Roman"/>
          <w:sz w:val="23"/>
          <w:szCs w:val="23"/>
        </w:rPr>
      </w:pPr>
    </w:p>
    <w:p w:rsidR="00054C53" w:rsidRPr="00546F4C" w:rsidRDefault="009A05FB" w:rsidP="009A05FB">
      <w:pPr>
        <w:tabs>
          <w:tab w:val="left" w:pos="0"/>
        </w:tabs>
        <w:spacing w:after="0" w:line="240" w:lineRule="auto"/>
        <w:jc w:val="both"/>
        <w:rPr>
          <w:rFonts w:ascii="Times New Roman" w:hAnsi="Times New Roman"/>
          <w:sz w:val="23"/>
          <w:szCs w:val="23"/>
        </w:rPr>
      </w:pPr>
      <w:r w:rsidRPr="00546F4C">
        <w:rPr>
          <w:rFonts w:ascii="Times New Roman" w:hAnsi="Times New Roman"/>
          <w:sz w:val="23"/>
          <w:szCs w:val="23"/>
        </w:rPr>
        <w:t>1.</w:t>
      </w:r>
      <w:r w:rsidR="00372AE9" w:rsidRPr="00546F4C">
        <w:rPr>
          <w:rFonts w:ascii="Times New Roman" w:hAnsi="Times New Roman"/>
          <w:sz w:val="23"/>
          <w:szCs w:val="23"/>
        </w:rPr>
        <w:t>3</w:t>
      </w:r>
      <w:r w:rsidRPr="00546F4C">
        <w:rPr>
          <w:rFonts w:ascii="Times New Roman" w:hAnsi="Times New Roman"/>
          <w:sz w:val="23"/>
          <w:szCs w:val="23"/>
        </w:rPr>
        <w:t xml:space="preserve">. </w:t>
      </w:r>
      <w:r w:rsidR="00054C53" w:rsidRPr="00546F4C">
        <w:rPr>
          <w:rFonts w:ascii="Times New Roman" w:hAnsi="Times New Roman"/>
          <w:sz w:val="23"/>
          <w:szCs w:val="23"/>
        </w:rPr>
        <w:t>Aspectos ambientales y de seguridad del sitio de emplazamiento</w:t>
      </w:r>
      <w:r w:rsidR="00071E11" w:rsidRPr="00546F4C">
        <w:rPr>
          <w:rFonts w:ascii="Times New Roman" w:hAnsi="Times New Roman"/>
          <w:sz w:val="23"/>
          <w:szCs w:val="23"/>
        </w:rPr>
        <w:t>.</w:t>
      </w:r>
    </w:p>
    <w:p w:rsidR="009A05FB" w:rsidRPr="00546F4C" w:rsidRDefault="009A05FB" w:rsidP="009A05FB">
      <w:pPr>
        <w:tabs>
          <w:tab w:val="left" w:pos="0"/>
        </w:tabs>
        <w:spacing w:after="0" w:line="240" w:lineRule="auto"/>
        <w:jc w:val="both"/>
        <w:rPr>
          <w:rFonts w:ascii="Times New Roman" w:hAnsi="Times New Roman"/>
          <w:sz w:val="23"/>
          <w:szCs w:val="23"/>
        </w:rPr>
      </w:pPr>
      <w:r w:rsidRPr="00546F4C">
        <w:rPr>
          <w:rFonts w:ascii="Times New Roman" w:hAnsi="Times New Roman"/>
          <w:sz w:val="23"/>
          <w:szCs w:val="23"/>
        </w:rPr>
        <w:t>Los sitios de I.C. de Nivel 1 deberán disponer, a lo menos, de:</w:t>
      </w:r>
    </w:p>
    <w:p w:rsidR="009A05FB" w:rsidRPr="00546F4C" w:rsidRDefault="009A05FB" w:rsidP="009A05FB">
      <w:pPr>
        <w:autoSpaceDE w:val="0"/>
        <w:autoSpaceDN w:val="0"/>
        <w:adjustRightInd w:val="0"/>
        <w:spacing w:after="0" w:line="240" w:lineRule="auto"/>
        <w:jc w:val="both"/>
        <w:rPr>
          <w:rFonts w:ascii="Times New Roman" w:hAnsi="Times New Roman"/>
          <w:sz w:val="23"/>
          <w:szCs w:val="23"/>
        </w:rPr>
      </w:pPr>
      <w:r w:rsidRPr="00546F4C">
        <w:rPr>
          <w:rFonts w:ascii="Times New Roman" w:hAnsi="Times New Roman"/>
          <w:sz w:val="23"/>
          <w:szCs w:val="23"/>
        </w:rPr>
        <w:t>i. Sistema de climatización.</w:t>
      </w:r>
    </w:p>
    <w:p w:rsidR="009A05FB" w:rsidRPr="00546F4C" w:rsidRDefault="009A05FB" w:rsidP="009A05FB">
      <w:pPr>
        <w:tabs>
          <w:tab w:val="left" w:pos="426"/>
        </w:tabs>
        <w:autoSpaceDE w:val="0"/>
        <w:autoSpaceDN w:val="0"/>
        <w:adjustRightInd w:val="0"/>
        <w:spacing w:after="0" w:line="240" w:lineRule="auto"/>
        <w:jc w:val="both"/>
        <w:rPr>
          <w:rFonts w:ascii="Times New Roman" w:hAnsi="Times New Roman"/>
          <w:sz w:val="23"/>
          <w:szCs w:val="23"/>
        </w:rPr>
      </w:pPr>
      <w:r w:rsidRPr="00546F4C">
        <w:rPr>
          <w:rFonts w:ascii="Times New Roman" w:hAnsi="Times New Roman"/>
          <w:sz w:val="23"/>
          <w:szCs w:val="23"/>
        </w:rPr>
        <w:t>ii. Sistema de detección y extinción de incendios.</w:t>
      </w:r>
    </w:p>
    <w:p w:rsidR="009265E2" w:rsidRPr="00546F4C" w:rsidRDefault="00503ED7" w:rsidP="007514DC">
      <w:pPr>
        <w:numPr>
          <w:ilvl w:val="0"/>
          <w:numId w:val="3"/>
        </w:numPr>
        <w:autoSpaceDE w:val="0"/>
        <w:autoSpaceDN w:val="0"/>
        <w:adjustRightInd w:val="0"/>
        <w:spacing w:after="0" w:line="240" w:lineRule="auto"/>
        <w:ind w:left="284" w:hanging="284"/>
        <w:jc w:val="both"/>
        <w:rPr>
          <w:rFonts w:ascii="Times New Roman" w:hAnsi="Times New Roman"/>
          <w:sz w:val="23"/>
          <w:szCs w:val="23"/>
        </w:rPr>
      </w:pPr>
      <w:r w:rsidRPr="00546F4C">
        <w:rPr>
          <w:rFonts w:ascii="Times New Roman" w:hAnsi="Times New Roman"/>
          <w:sz w:val="23"/>
          <w:szCs w:val="23"/>
        </w:rPr>
        <w:t>S</w:t>
      </w:r>
      <w:r w:rsidR="00054C53" w:rsidRPr="00546F4C">
        <w:rPr>
          <w:rFonts w:ascii="Times New Roman" w:hAnsi="Times New Roman"/>
          <w:sz w:val="23"/>
          <w:szCs w:val="23"/>
        </w:rPr>
        <w:t xml:space="preserve">istema </w:t>
      </w:r>
      <w:r w:rsidR="009A05FB" w:rsidRPr="00546F4C">
        <w:rPr>
          <w:rFonts w:ascii="Times New Roman" w:hAnsi="Times New Roman"/>
          <w:sz w:val="23"/>
          <w:szCs w:val="23"/>
        </w:rPr>
        <w:t xml:space="preserve">de </w:t>
      </w:r>
      <w:r w:rsidR="00054C53" w:rsidRPr="00546F4C">
        <w:rPr>
          <w:rFonts w:ascii="Times New Roman" w:hAnsi="Times New Roman"/>
          <w:sz w:val="23"/>
          <w:szCs w:val="23"/>
        </w:rPr>
        <w:t xml:space="preserve">control de </w:t>
      </w:r>
      <w:r w:rsidR="009A05FB" w:rsidRPr="00546F4C">
        <w:rPr>
          <w:rFonts w:ascii="Times New Roman" w:hAnsi="Times New Roman"/>
          <w:sz w:val="23"/>
          <w:szCs w:val="23"/>
        </w:rPr>
        <w:t>acceso.</w:t>
      </w:r>
    </w:p>
    <w:p w:rsidR="00503ED7" w:rsidRPr="00546F4C" w:rsidRDefault="00503ED7" w:rsidP="007514DC">
      <w:pPr>
        <w:numPr>
          <w:ilvl w:val="0"/>
          <w:numId w:val="3"/>
        </w:numPr>
        <w:autoSpaceDE w:val="0"/>
        <w:autoSpaceDN w:val="0"/>
        <w:adjustRightInd w:val="0"/>
        <w:spacing w:after="0" w:line="240" w:lineRule="auto"/>
        <w:ind w:left="284" w:hanging="284"/>
        <w:jc w:val="both"/>
        <w:rPr>
          <w:rFonts w:ascii="Times New Roman" w:hAnsi="Times New Roman"/>
          <w:sz w:val="23"/>
          <w:szCs w:val="23"/>
        </w:rPr>
      </w:pPr>
      <w:r w:rsidRPr="00546F4C">
        <w:rPr>
          <w:rFonts w:ascii="Times New Roman" w:hAnsi="Times New Roman"/>
          <w:sz w:val="23"/>
          <w:szCs w:val="23"/>
        </w:rPr>
        <w:t>Sistema de seguridad perimetral contra intrusión en el recinto</w:t>
      </w:r>
      <w:r w:rsidR="009265E2" w:rsidRPr="00546F4C">
        <w:rPr>
          <w:rFonts w:ascii="Times New Roman" w:hAnsi="Times New Roman"/>
          <w:sz w:val="23"/>
          <w:szCs w:val="23"/>
        </w:rPr>
        <w:t>.</w:t>
      </w:r>
    </w:p>
    <w:p w:rsidR="00054C53" w:rsidRPr="00546F4C" w:rsidRDefault="00054C53" w:rsidP="00071E11">
      <w:pPr>
        <w:autoSpaceDE w:val="0"/>
        <w:autoSpaceDN w:val="0"/>
        <w:adjustRightInd w:val="0"/>
        <w:spacing w:after="0" w:line="240" w:lineRule="auto"/>
        <w:jc w:val="both"/>
        <w:rPr>
          <w:rFonts w:ascii="Times New Roman" w:hAnsi="Times New Roman"/>
          <w:sz w:val="23"/>
          <w:szCs w:val="23"/>
        </w:rPr>
      </w:pPr>
    </w:p>
    <w:p w:rsidR="00503ED7" w:rsidRPr="00546F4C" w:rsidRDefault="00503ED7" w:rsidP="00071E11">
      <w:pPr>
        <w:autoSpaceDE w:val="0"/>
        <w:autoSpaceDN w:val="0"/>
        <w:adjustRightInd w:val="0"/>
        <w:spacing w:after="0" w:line="240" w:lineRule="auto"/>
        <w:jc w:val="both"/>
        <w:rPr>
          <w:rFonts w:ascii="Times New Roman" w:hAnsi="Times New Roman"/>
          <w:sz w:val="23"/>
          <w:szCs w:val="23"/>
        </w:rPr>
      </w:pPr>
      <w:r w:rsidRPr="00546F4C">
        <w:rPr>
          <w:rFonts w:ascii="Times New Roman" w:hAnsi="Times New Roman"/>
          <w:sz w:val="23"/>
          <w:szCs w:val="23"/>
        </w:rPr>
        <w:t>En el caso de los sitios de I.C. Nivel 2, éstos sólo deberán disponer de las medidas de resguardo i, ii y iii.</w:t>
      </w:r>
    </w:p>
    <w:p w:rsidR="00054C53" w:rsidRPr="00546F4C" w:rsidRDefault="00054C53" w:rsidP="009A05FB">
      <w:pPr>
        <w:autoSpaceDE w:val="0"/>
        <w:autoSpaceDN w:val="0"/>
        <w:adjustRightInd w:val="0"/>
        <w:spacing w:after="0" w:line="240" w:lineRule="auto"/>
        <w:jc w:val="both"/>
        <w:rPr>
          <w:rFonts w:ascii="Times New Roman" w:hAnsi="Times New Roman"/>
          <w:sz w:val="23"/>
          <w:szCs w:val="23"/>
        </w:rPr>
      </w:pPr>
    </w:p>
    <w:p w:rsidR="00B6640D" w:rsidRPr="00546F4C" w:rsidRDefault="00B6640D" w:rsidP="009A05FB">
      <w:pPr>
        <w:autoSpaceDE w:val="0"/>
        <w:autoSpaceDN w:val="0"/>
        <w:adjustRightInd w:val="0"/>
        <w:spacing w:after="0" w:line="240" w:lineRule="auto"/>
        <w:jc w:val="both"/>
        <w:rPr>
          <w:rFonts w:ascii="Times New Roman" w:hAnsi="Times New Roman"/>
          <w:sz w:val="23"/>
          <w:szCs w:val="23"/>
        </w:rPr>
      </w:pPr>
      <w:r w:rsidRPr="00546F4C">
        <w:rPr>
          <w:rFonts w:ascii="Times New Roman" w:hAnsi="Times New Roman"/>
          <w:sz w:val="23"/>
          <w:szCs w:val="23"/>
        </w:rPr>
        <w:t>1.4</w:t>
      </w:r>
      <w:r w:rsidR="00DB656C">
        <w:rPr>
          <w:rFonts w:ascii="Times New Roman" w:hAnsi="Times New Roman"/>
          <w:sz w:val="23"/>
          <w:szCs w:val="23"/>
        </w:rPr>
        <w:t>.</w:t>
      </w:r>
      <w:r w:rsidRPr="00546F4C">
        <w:rPr>
          <w:rFonts w:ascii="Times New Roman" w:hAnsi="Times New Roman"/>
          <w:sz w:val="23"/>
          <w:szCs w:val="23"/>
        </w:rPr>
        <w:t xml:space="preserve"> </w:t>
      </w:r>
      <w:proofErr w:type="spellStart"/>
      <w:r w:rsidRPr="00546F4C">
        <w:rPr>
          <w:rFonts w:ascii="Times New Roman" w:hAnsi="Times New Roman"/>
          <w:sz w:val="23"/>
          <w:szCs w:val="23"/>
        </w:rPr>
        <w:t>Remotización</w:t>
      </w:r>
      <w:proofErr w:type="spellEnd"/>
      <w:r w:rsidRPr="00546F4C">
        <w:rPr>
          <w:rFonts w:ascii="Times New Roman" w:hAnsi="Times New Roman"/>
          <w:sz w:val="23"/>
          <w:szCs w:val="23"/>
        </w:rPr>
        <w:t xml:space="preserve"> de alarmas</w:t>
      </w:r>
      <w:r w:rsidR="00751D16" w:rsidRPr="00546F4C">
        <w:rPr>
          <w:rFonts w:ascii="Times New Roman" w:hAnsi="Times New Roman"/>
          <w:sz w:val="23"/>
          <w:szCs w:val="23"/>
        </w:rPr>
        <w:t>.</w:t>
      </w:r>
    </w:p>
    <w:p w:rsidR="009A05FB" w:rsidRPr="00546F4C" w:rsidRDefault="009A05FB" w:rsidP="009A05FB">
      <w:pPr>
        <w:autoSpaceDE w:val="0"/>
        <w:autoSpaceDN w:val="0"/>
        <w:adjustRightInd w:val="0"/>
        <w:spacing w:after="0" w:line="240" w:lineRule="auto"/>
        <w:jc w:val="both"/>
        <w:rPr>
          <w:rFonts w:ascii="Times New Roman" w:hAnsi="Times New Roman"/>
          <w:sz w:val="23"/>
          <w:szCs w:val="23"/>
        </w:rPr>
      </w:pPr>
      <w:r w:rsidRPr="00546F4C">
        <w:rPr>
          <w:rFonts w:ascii="Times New Roman" w:hAnsi="Times New Roman"/>
          <w:sz w:val="23"/>
          <w:szCs w:val="23"/>
        </w:rPr>
        <w:t xml:space="preserve">Los sitios de </w:t>
      </w:r>
      <w:r w:rsidR="002C051A" w:rsidRPr="00546F4C">
        <w:rPr>
          <w:rFonts w:ascii="Times New Roman" w:hAnsi="Times New Roman"/>
          <w:sz w:val="23"/>
          <w:szCs w:val="23"/>
        </w:rPr>
        <w:t>I.C. de Nivel 1</w:t>
      </w:r>
      <w:r w:rsidR="004956E8" w:rsidRPr="00546F4C">
        <w:rPr>
          <w:rFonts w:ascii="Times New Roman" w:hAnsi="Times New Roman"/>
          <w:sz w:val="23"/>
          <w:szCs w:val="23"/>
        </w:rPr>
        <w:t xml:space="preserve"> y 2</w:t>
      </w:r>
      <w:r w:rsidRPr="00546F4C">
        <w:rPr>
          <w:rFonts w:ascii="Times New Roman" w:hAnsi="Times New Roman"/>
          <w:sz w:val="23"/>
          <w:szCs w:val="23"/>
        </w:rPr>
        <w:t xml:space="preserve"> deberán disponer de </w:t>
      </w:r>
      <w:r w:rsidR="00FA64C2">
        <w:rPr>
          <w:rFonts w:ascii="Times New Roman" w:hAnsi="Times New Roman"/>
          <w:sz w:val="23"/>
          <w:szCs w:val="23"/>
        </w:rPr>
        <w:t>s</w:t>
      </w:r>
      <w:r w:rsidR="00FA64C2" w:rsidRPr="00FA64C2">
        <w:rPr>
          <w:rFonts w:ascii="Times New Roman" w:hAnsi="Times New Roman"/>
          <w:sz w:val="23"/>
          <w:szCs w:val="23"/>
        </w:rPr>
        <w:t xml:space="preserve">istemas de alarmas individuales </w:t>
      </w:r>
      <w:proofErr w:type="spellStart"/>
      <w:r w:rsidR="00FA64C2" w:rsidRPr="00FA64C2">
        <w:rPr>
          <w:rFonts w:ascii="Times New Roman" w:hAnsi="Times New Roman"/>
          <w:sz w:val="23"/>
          <w:szCs w:val="23"/>
        </w:rPr>
        <w:t>remotizadas</w:t>
      </w:r>
      <w:proofErr w:type="spellEnd"/>
      <w:r w:rsidR="00FA64C2" w:rsidRPr="00FA64C2">
        <w:rPr>
          <w:rFonts w:ascii="Times New Roman" w:hAnsi="Times New Roman"/>
          <w:sz w:val="23"/>
          <w:szCs w:val="23"/>
        </w:rPr>
        <w:t xml:space="preserve"> a</w:t>
      </w:r>
      <w:r w:rsidR="00FA64C2">
        <w:rPr>
          <w:rFonts w:ascii="Times New Roman" w:hAnsi="Times New Roman"/>
          <w:sz w:val="23"/>
          <w:szCs w:val="23"/>
        </w:rPr>
        <w:t>l Centro de Supervisión y</w:t>
      </w:r>
      <w:r w:rsidR="00FA64C2" w:rsidRPr="00FA64C2">
        <w:rPr>
          <w:rFonts w:ascii="Times New Roman" w:hAnsi="Times New Roman"/>
          <w:sz w:val="23"/>
          <w:szCs w:val="23"/>
        </w:rPr>
        <w:t xml:space="preserve"> </w:t>
      </w:r>
      <w:r w:rsidR="00FA64C2">
        <w:rPr>
          <w:rFonts w:ascii="Times New Roman" w:hAnsi="Times New Roman"/>
          <w:sz w:val="23"/>
          <w:szCs w:val="23"/>
        </w:rPr>
        <w:t>Operación</w:t>
      </w:r>
      <w:r w:rsidR="00FA64C2" w:rsidRPr="00FA64C2">
        <w:rPr>
          <w:rFonts w:ascii="Times New Roman" w:hAnsi="Times New Roman"/>
          <w:sz w:val="23"/>
          <w:szCs w:val="23"/>
        </w:rPr>
        <w:t xml:space="preserve">, </w:t>
      </w:r>
      <w:r w:rsidR="00617590">
        <w:rPr>
          <w:rFonts w:ascii="Times New Roman" w:hAnsi="Times New Roman"/>
          <w:sz w:val="23"/>
          <w:szCs w:val="23"/>
        </w:rPr>
        <w:t xml:space="preserve">respecto de </w:t>
      </w:r>
      <w:r w:rsidR="009E4397" w:rsidRPr="00F33D8F">
        <w:rPr>
          <w:rFonts w:ascii="Times New Roman" w:hAnsi="Times New Roman"/>
          <w:sz w:val="23"/>
          <w:szCs w:val="23"/>
        </w:rPr>
        <w:t>Sistemas</w:t>
      </w:r>
      <w:r w:rsidR="00617590" w:rsidRPr="00617590">
        <w:rPr>
          <w:rFonts w:ascii="Times New Roman" w:hAnsi="Times New Roman"/>
          <w:sz w:val="23"/>
          <w:szCs w:val="23"/>
        </w:rPr>
        <w:t xml:space="preserve"> de energía eléctrica; Baterías; Equipos de climatización; Sistemas de detección y extinción de incendios; Redes y equipos de telecomunicaciones y sus sistemas de gestión; </w:t>
      </w:r>
      <w:r w:rsidR="00617590">
        <w:rPr>
          <w:rFonts w:ascii="Times New Roman" w:hAnsi="Times New Roman"/>
          <w:sz w:val="23"/>
          <w:szCs w:val="23"/>
        </w:rPr>
        <w:t xml:space="preserve">Obras civiles e infraestructura, </w:t>
      </w:r>
      <w:r w:rsidR="00FA64C2" w:rsidRPr="00FA64C2">
        <w:rPr>
          <w:rFonts w:ascii="Times New Roman" w:hAnsi="Times New Roman"/>
          <w:sz w:val="23"/>
          <w:szCs w:val="23"/>
        </w:rPr>
        <w:t>así como en lo concerniente, a lo menos, al acceso a los mismos, nivel de combustible, energía eléctrica, climatización, detección y extinción de incendios,  sistemas de intrusión perimétricos, y sistemas de telecomunicaciones.</w:t>
      </w:r>
    </w:p>
    <w:p w:rsidR="009A05FB" w:rsidRPr="00546F4C" w:rsidRDefault="009A05FB" w:rsidP="009A05FB">
      <w:pPr>
        <w:autoSpaceDE w:val="0"/>
        <w:autoSpaceDN w:val="0"/>
        <w:adjustRightInd w:val="0"/>
        <w:spacing w:after="0" w:line="240" w:lineRule="auto"/>
        <w:jc w:val="both"/>
        <w:rPr>
          <w:rFonts w:ascii="Times New Roman" w:hAnsi="Times New Roman"/>
          <w:sz w:val="23"/>
          <w:szCs w:val="23"/>
        </w:rPr>
      </w:pPr>
    </w:p>
    <w:p w:rsidR="009A05FB" w:rsidRPr="00546F4C" w:rsidRDefault="009A05FB" w:rsidP="00F04119">
      <w:pPr>
        <w:spacing w:after="0" w:line="240" w:lineRule="auto"/>
        <w:jc w:val="both"/>
        <w:rPr>
          <w:rFonts w:ascii="Times New Roman" w:hAnsi="Times New Roman"/>
          <w:sz w:val="23"/>
          <w:szCs w:val="23"/>
        </w:rPr>
      </w:pPr>
    </w:p>
    <w:p w:rsidR="00F04119" w:rsidRPr="00546F4C" w:rsidRDefault="00F04119" w:rsidP="009A1852">
      <w:pPr>
        <w:tabs>
          <w:tab w:val="left" w:pos="426"/>
        </w:tabs>
        <w:spacing w:after="0" w:line="240" w:lineRule="auto"/>
        <w:jc w:val="both"/>
        <w:rPr>
          <w:rFonts w:ascii="Times New Roman" w:hAnsi="Times New Roman"/>
          <w:sz w:val="23"/>
          <w:szCs w:val="23"/>
        </w:rPr>
      </w:pPr>
      <w:r w:rsidRPr="00546F4C">
        <w:rPr>
          <w:rFonts w:ascii="Times New Roman" w:hAnsi="Times New Roman"/>
          <w:sz w:val="23"/>
          <w:szCs w:val="23"/>
        </w:rPr>
        <w:t>2.</w:t>
      </w:r>
      <w:r w:rsidRPr="00546F4C">
        <w:rPr>
          <w:rFonts w:ascii="Times New Roman" w:hAnsi="Times New Roman"/>
          <w:sz w:val="23"/>
          <w:szCs w:val="23"/>
        </w:rPr>
        <w:tab/>
        <w:t xml:space="preserve">Medidas </w:t>
      </w:r>
      <w:r w:rsidR="00F42608">
        <w:rPr>
          <w:rFonts w:ascii="Times New Roman" w:hAnsi="Times New Roman"/>
          <w:sz w:val="23"/>
          <w:szCs w:val="23"/>
        </w:rPr>
        <w:t xml:space="preserve">específicas </w:t>
      </w:r>
      <w:r w:rsidRPr="00546F4C">
        <w:rPr>
          <w:rFonts w:ascii="Times New Roman" w:hAnsi="Times New Roman"/>
          <w:sz w:val="23"/>
          <w:szCs w:val="23"/>
        </w:rPr>
        <w:t xml:space="preserve">de resguardo para las redes de Fibra Óptica. </w:t>
      </w:r>
    </w:p>
    <w:p w:rsidR="00F9508E" w:rsidRPr="00546F4C" w:rsidRDefault="00F9508E" w:rsidP="00F04119">
      <w:pPr>
        <w:spacing w:after="0" w:line="240" w:lineRule="auto"/>
        <w:jc w:val="both"/>
        <w:rPr>
          <w:rFonts w:ascii="Times New Roman" w:hAnsi="Times New Roman"/>
          <w:sz w:val="23"/>
          <w:szCs w:val="23"/>
        </w:rPr>
      </w:pPr>
    </w:p>
    <w:p w:rsidR="00F04119" w:rsidRPr="00546F4C" w:rsidRDefault="00F9508E" w:rsidP="00F04119">
      <w:pPr>
        <w:spacing w:after="0" w:line="240" w:lineRule="auto"/>
        <w:jc w:val="both"/>
        <w:rPr>
          <w:rFonts w:ascii="Times New Roman" w:hAnsi="Times New Roman"/>
          <w:sz w:val="23"/>
          <w:szCs w:val="23"/>
        </w:rPr>
      </w:pPr>
      <w:r w:rsidRPr="00546F4C">
        <w:rPr>
          <w:rFonts w:ascii="Times New Roman" w:hAnsi="Times New Roman"/>
          <w:sz w:val="23"/>
          <w:szCs w:val="23"/>
        </w:rPr>
        <w:t xml:space="preserve">2.1 </w:t>
      </w:r>
      <w:r w:rsidR="00F04119" w:rsidRPr="00546F4C">
        <w:rPr>
          <w:rFonts w:ascii="Times New Roman" w:hAnsi="Times New Roman"/>
          <w:sz w:val="23"/>
          <w:szCs w:val="23"/>
        </w:rPr>
        <w:t xml:space="preserve">Para el caso de la </w:t>
      </w:r>
      <w:r w:rsidRPr="00546F4C">
        <w:rPr>
          <w:rFonts w:ascii="Times New Roman" w:hAnsi="Times New Roman"/>
          <w:sz w:val="23"/>
          <w:szCs w:val="23"/>
        </w:rPr>
        <w:t>I.C.</w:t>
      </w:r>
      <w:r w:rsidR="00F04119" w:rsidRPr="00546F4C">
        <w:rPr>
          <w:rFonts w:ascii="Times New Roman" w:hAnsi="Times New Roman"/>
          <w:sz w:val="23"/>
          <w:szCs w:val="23"/>
        </w:rPr>
        <w:t xml:space="preserve"> de Nivel 1 de las redes de fibra óptica se deberán adoptar las siguientes medidas de resguardo adicionales:</w:t>
      </w:r>
    </w:p>
    <w:p w:rsidR="00F04119" w:rsidRPr="00546F4C" w:rsidRDefault="00F04119" w:rsidP="00F04119">
      <w:pPr>
        <w:spacing w:after="0" w:line="240" w:lineRule="auto"/>
        <w:jc w:val="both"/>
        <w:rPr>
          <w:rFonts w:ascii="Times New Roman" w:hAnsi="Times New Roman"/>
          <w:sz w:val="23"/>
          <w:szCs w:val="23"/>
        </w:rPr>
      </w:pPr>
    </w:p>
    <w:p w:rsidR="00004881" w:rsidRPr="00546F4C" w:rsidRDefault="00004881" w:rsidP="007514DC">
      <w:pPr>
        <w:numPr>
          <w:ilvl w:val="0"/>
          <w:numId w:val="13"/>
        </w:numPr>
        <w:tabs>
          <w:tab w:val="left" w:pos="426"/>
        </w:tabs>
        <w:spacing w:after="0" w:line="240" w:lineRule="auto"/>
        <w:ind w:hanging="354"/>
        <w:jc w:val="both"/>
        <w:rPr>
          <w:rFonts w:ascii="Times New Roman" w:hAnsi="Times New Roman"/>
          <w:sz w:val="23"/>
          <w:szCs w:val="23"/>
        </w:rPr>
      </w:pPr>
      <w:r w:rsidRPr="00546F4C">
        <w:rPr>
          <w:rFonts w:ascii="Times New Roman" w:hAnsi="Times New Roman"/>
          <w:sz w:val="23"/>
          <w:szCs w:val="23"/>
        </w:rPr>
        <w:t>T</w:t>
      </w:r>
      <w:r w:rsidR="00952534" w:rsidRPr="00546F4C">
        <w:rPr>
          <w:rFonts w:ascii="Times New Roman" w:hAnsi="Times New Roman"/>
          <w:sz w:val="23"/>
          <w:szCs w:val="23"/>
        </w:rPr>
        <w:t>odos los tramos de fibra óptica entre los nodos que transporten tráfico descritos como I.C. de Nivel 1, deberán cumplir con la características de re</w:t>
      </w:r>
      <w:r w:rsidR="00172D18" w:rsidRPr="00546F4C">
        <w:rPr>
          <w:rFonts w:ascii="Times New Roman" w:hAnsi="Times New Roman"/>
          <w:sz w:val="23"/>
          <w:szCs w:val="23"/>
        </w:rPr>
        <w:t xml:space="preserve">des </w:t>
      </w:r>
      <w:proofErr w:type="spellStart"/>
      <w:r w:rsidR="00172D18" w:rsidRPr="00546F4C">
        <w:rPr>
          <w:rFonts w:ascii="Times New Roman" w:hAnsi="Times New Roman"/>
          <w:sz w:val="23"/>
          <w:szCs w:val="23"/>
        </w:rPr>
        <w:t>resilientes</w:t>
      </w:r>
      <w:proofErr w:type="spellEnd"/>
      <w:r w:rsidR="00172D18" w:rsidRPr="00546F4C">
        <w:rPr>
          <w:rFonts w:ascii="Times New Roman" w:hAnsi="Times New Roman"/>
          <w:sz w:val="23"/>
          <w:szCs w:val="23"/>
        </w:rPr>
        <w:t xml:space="preserve"> definida en el a</w:t>
      </w:r>
      <w:r w:rsidR="00952534" w:rsidRPr="00546F4C">
        <w:rPr>
          <w:rFonts w:ascii="Times New Roman" w:hAnsi="Times New Roman"/>
          <w:sz w:val="23"/>
          <w:szCs w:val="23"/>
        </w:rPr>
        <w:t xml:space="preserve">rtículo 2°. Las rutas alternativas para el respaldo obligatorio deberán utilizar trayectos </w:t>
      </w:r>
      <w:r w:rsidR="009265E2" w:rsidRPr="00546F4C">
        <w:rPr>
          <w:rFonts w:ascii="Times New Roman" w:hAnsi="Times New Roman"/>
          <w:sz w:val="23"/>
          <w:szCs w:val="23"/>
        </w:rPr>
        <w:t xml:space="preserve">alternativos </w:t>
      </w:r>
      <w:r w:rsidR="00952534" w:rsidRPr="00546F4C">
        <w:rPr>
          <w:rFonts w:ascii="Times New Roman" w:hAnsi="Times New Roman"/>
          <w:sz w:val="23"/>
          <w:szCs w:val="23"/>
        </w:rPr>
        <w:t xml:space="preserve">tales como distintos caminos enrolados por el Ministerio de Obras Públicas, respaldo en rutas </w:t>
      </w:r>
      <w:r w:rsidR="00952534" w:rsidRPr="00546F4C">
        <w:rPr>
          <w:rFonts w:ascii="Times New Roman" w:hAnsi="Times New Roman"/>
          <w:sz w:val="23"/>
          <w:szCs w:val="23"/>
        </w:rPr>
        <w:lastRenderedPageBreak/>
        <w:t>marítimas, uso de infraestructura de países vecinos</w:t>
      </w:r>
      <w:r w:rsidR="009265E2" w:rsidRPr="00546F4C">
        <w:rPr>
          <w:rFonts w:ascii="Times New Roman" w:hAnsi="Times New Roman"/>
          <w:sz w:val="23"/>
          <w:szCs w:val="23"/>
        </w:rPr>
        <w:t>, enlaces de microondas</w:t>
      </w:r>
      <w:r w:rsidR="00952534" w:rsidRPr="00546F4C">
        <w:rPr>
          <w:rFonts w:ascii="Times New Roman" w:hAnsi="Times New Roman"/>
          <w:sz w:val="23"/>
          <w:szCs w:val="23"/>
        </w:rPr>
        <w:t xml:space="preserve"> u otros, que asegure</w:t>
      </w:r>
      <w:r w:rsidR="00CA2F0E" w:rsidRPr="00546F4C">
        <w:rPr>
          <w:rFonts w:ascii="Times New Roman" w:hAnsi="Times New Roman"/>
          <w:sz w:val="23"/>
          <w:szCs w:val="23"/>
        </w:rPr>
        <w:t>n</w:t>
      </w:r>
      <w:r w:rsidR="00952534" w:rsidRPr="00546F4C">
        <w:rPr>
          <w:rFonts w:ascii="Times New Roman" w:hAnsi="Times New Roman"/>
          <w:sz w:val="23"/>
          <w:szCs w:val="23"/>
        </w:rPr>
        <w:t xml:space="preserve"> la diversidad territorial para que una falla no afecte al respaldo y así asegurar la continuidad de servicio</w:t>
      </w:r>
      <w:r w:rsidR="0092503E" w:rsidRPr="00546F4C">
        <w:rPr>
          <w:rFonts w:ascii="Times New Roman" w:hAnsi="Times New Roman"/>
          <w:sz w:val="23"/>
          <w:szCs w:val="23"/>
        </w:rPr>
        <w:t>.</w:t>
      </w:r>
    </w:p>
    <w:p w:rsidR="00004881" w:rsidRPr="00546F4C" w:rsidRDefault="00004881" w:rsidP="00004881">
      <w:pPr>
        <w:tabs>
          <w:tab w:val="left" w:pos="426"/>
        </w:tabs>
        <w:spacing w:after="0" w:line="240" w:lineRule="auto"/>
        <w:ind w:left="709"/>
        <w:jc w:val="both"/>
        <w:rPr>
          <w:rFonts w:ascii="Times New Roman" w:hAnsi="Times New Roman"/>
          <w:sz w:val="23"/>
          <w:szCs w:val="23"/>
        </w:rPr>
      </w:pPr>
    </w:p>
    <w:p w:rsidR="00004881" w:rsidRPr="00546F4C" w:rsidRDefault="00F04119" w:rsidP="007514DC">
      <w:pPr>
        <w:numPr>
          <w:ilvl w:val="0"/>
          <w:numId w:val="13"/>
        </w:numPr>
        <w:tabs>
          <w:tab w:val="left" w:pos="426"/>
        </w:tabs>
        <w:spacing w:after="0" w:line="240" w:lineRule="auto"/>
        <w:ind w:left="709" w:hanging="283"/>
        <w:jc w:val="both"/>
        <w:rPr>
          <w:rFonts w:ascii="Times New Roman" w:hAnsi="Times New Roman"/>
          <w:sz w:val="23"/>
          <w:szCs w:val="23"/>
        </w:rPr>
      </w:pPr>
      <w:r w:rsidRPr="00546F4C">
        <w:rPr>
          <w:rFonts w:ascii="Times New Roman" w:hAnsi="Times New Roman"/>
          <w:sz w:val="23"/>
          <w:szCs w:val="23"/>
        </w:rPr>
        <w:t>Los respaldos indicados en el literal anterior, deben incluir los nodos y equipamiento de telecomunicaciones e infraestructura necesarias para su correcto funcionamiento.</w:t>
      </w:r>
    </w:p>
    <w:p w:rsidR="00004881" w:rsidRPr="00546F4C" w:rsidRDefault="00004881" w:rsidP="00004881">
      <w:pPr>
        <w:tabs>
          <w:tab w:val="left" w:pos="426"/>
        </w:tabs>
        <w:spacing w:after="0" w:line="240" w:lineRule="auto"/>
        <w:ind w:left="709"/>
        <w:jc w:val="both"/>
        <w:rPr>
          <w:rFonts w:ascii="Times New Roman" w:hAnsi="Times New Roman"/>
          <w:sz w:val="23"/>
          <w:szCs w:val="23"/>
        </w:rPr>
      </w:pPr>
    </w:p>
    <w:p w:rsidR="00F04119" w:rsidRPr="00546F4C" w:rsidRDefault="00F04119" w:rsidP="007514DC">
      <w:pPr>
        <w:numPr>
          <w:ilvl w:val="0"/>
          <w:numId w:val="13"/>
        </w:numPr>
        <w:tabs>
          <w:tab w:val="left" w:pos="426"/>
        </w:tabs>
        <w:spacing w:after="0" w:line="240" w:lineRule="auto"/>
        <w:ind w:left="709" w:hanging="283"/>
        <w:jc w:val="both"/>
        <w:rPr>
          <w:rFonts w:ascii="Times New Roman" w:hAnsi="Times New Roman"/>
          <w:sz w:val="23"/>
          <w:szCs w:val="23"/>
        </w:rPr>
      </w:pPr>
      <w:r w:rsidRPr="00546F4C">
        <w:rPr>
          <w:rFonts w:ascii="Times New Roman" w:hAnsi="Times New Roman"/>
          <w:sz w:val="23"/>
          <w:szCs w:val="23"/>
        </w:rPr>
        <w:t xml:space="preserve">Cada uno de los nodos deberá ubicarse en sitios de emplazamiento de construcción </w:t>
      </w:r>
      <w:proofErr w:type="spellStart"/>
      <w:r w:rsidRPr="00546F4C">
        <w:rPr>
          <w:rFonts w:ascii="Times New Roman" w:hAnsi="Times New Roman"/>
          <w:sz w:val="23"/>
          <w:szCs w:val="23"/>
        </w:rPr>
        <w:t>asísmica</w:t>
      </w:r>
      <w:proofErr w:type="spellEnd"/>
      <w:r w:rsidRPr="00546F4C">
        <w:rPr>
          <w:rFonts w:ascii="Times New Roman" w:hAnsi="Times New Roman"/>
          <w:sz w:val="23"/>
          <w:szCs w:val="23"/>
        </w:rPr>
        <w:t xml:space="preserve">, no </w:t>
      </w:r>
      <w:r w:rsidR="003E2146" w:rsidRPr="00546F4C">
        <w:rPr>
          <w:rFonts w:ascii="Times New Roman" w:hAnsi="Times New Roman"/>
          <w:sz w:val="23"/>
          <w:szCs w:val="23"/>
        </w:rPr>
        <w:t xml:space="preserve">debiendo </w:t>
      </w:r>
      <w:r w:rsidRPr="00546F4C">
        <w:rPr>
          <w:rFonts w:ascii="Times New Roman" w:hAnsi="Times New Roman"/>
          <w:sz w:val="23"/>
          <w:szCs w:val="23"/>
        </w:rPr>
        <w:t xml:space="preserve">estar </w:t>
      </w:r>
      <w:r w:rsidR="003E2146" w:rsidRPr="00546F4C">
        <w:rPr>
          <w:rFonts w:ascii="Times New Roman" w:hAnsi="Times New Roman"/>
          <w:sz w:val="23"/>
          <w:szCs w:val="23"/>
        </w:rPr>
        <w:t xml:space="preserve">ubicados </w:t>
      </w:r>
      <w:r w:rsidRPr="00546F4C">
        <w:rPr>
          <w:rFonts w:ascii="Times New Roman" w:hAnsi="Times New Roman"/>
          <w:sz w:val="23"/>
          <w:szCs w:val="23"/>
        </w:rPr>
        <w:t>en zonas definidas como de riesgo de tsunami, inundación</w:t>
      </w:r>
      <w:r w:rsidR="003A7CB8" w:rsidRPr="00546F4C">
        <w:rPr>
          <w:rFonts w:ascii="Times New Roman" w:hAnsi="Times New Roman"/>
          <w:sz w:val="23"/>
          <w:szCs w:val="23"/>
        </w:rPr>
        <w:t>,</w:t>
      </w:r>
      <w:r w:rsidRPr="00546F4C">
        <w:rPr>
          <w:rFonts w:ascii="Times New Roman" w:hAnsi="Times New Roman"/>
          <w:sz w:val="23"/>
          <w:szCs w:val="23"/>
        </w:rPr>
        <w:t xml:space="preserve"> avalancha</w:t>
      </w:r>
      <w:r w:rsidR="003A7CB8" w:rsidRPr="00546F4C">
        <w:rPr>
          <w:rFonts w:ascii="Times New Roman" w:hAnsi="Times New Roman"/>
          <w:sz w:val="23"/>
          <w:szCs w:val="23"/>
        </w:rPr>
        <w:t xml:space="preserve"> </w:t>
      </w:r>
      <w:r w:rsidR="006217BC" w:rsidRPr="00546F4C">
        <w:rPr>
          <w:rFonts w:ascii="Times New Roman" w:hAnsi="Times New Roman"/>
          <w:sz w:val="23"/>
          <w:szCs w:val="23"/>
        </w:rPr>
        <w:t>u</w:t>
      </w:r>
      <w:r w:rsidR="003A7CB8" w:rsidRPr="00546F4C">
        <w:rPr>
          <w:rFonts w:ascii="Times New Roman" w:hAnsi="Times New Roman"/>
          <w:sz w:val="23"/>
          <w:szCs w:val="23"/>
        </w:rPr>
        <w:t xml:space="preserve"> otros fenómenos de la naturaleza. Asimismo </w:t>
      </w:r>
      <w:r w:rsidRPr="00546F4C">
        <w:rPr>
          <w:rFonts w:ascii="Times New Roman" w:hAnsi="Times New Roman"/>
          <w:sz w:val="23"/>
          <w:szCs w:val="23"/>
        </w:rPr>
        <w:t xml:space="preserve"> el área cercana deberá mantenerse despejada de vegetación y malezas para disminuir los riesgos de incendio. Excepcionalmente, los emplazamientos en sitios ubicados en zonas de riesgo </w:t>
      </w:r>
      <w:r w:rsidR="003A7CB8" w:rsidRPr="00546F4C">
        <w:rPr>
          <w:rFonts w:ascii="Times New Roman" w:hAnsi="Times New Roman"/>
          <w:sz w:val="23"/>
          <w:szCs w:val="23"/>
        </w:rPr>
        <w:t>antes señaladas</w:t>
      </w:r>
      <w:r w:rsidRPr="00546F4C">
        <w:rPr>
          <w:rFonts w:ascii="Times New Roman" w:hAnsi="Times New Roman"/>
          <w:sz w:val="23"/>
          <w:szCs w:val="23"/>
        </w:rPr>
        <w:t xml:space="preserve">, deberán contar al menos con un sitio alternativo de respaldo fuera de esa zona, el que podrá ser común a más de una instalación, asegurando la provisión del servicio. </w:t>
      </w:r>
    </w:p>
    <w:p w:rsidR="001B6C69" w:rsidRPr="00546F4C" w:rsidRDefault="001B6C69" w:rsidP="00F04119">
      <w:pPr>
        <w:spacing w:after="0" w:line="240" w:lineRule="auto"/>
        <w:jc w:val="both"/>
        <w:rPr>
          <w:rFonts w:ascii="Times New Roman" w:hAnsi="Times New Roman"/>
          <w:sz w:val="23"/>
          <w:szCs w:val="23"/>
        </w:rPr>
      </w:pPr>
    </w:p>
    <w:p w:rsidR="00F9508E" w:rsidRPr="00546F4C" w:rsidRDefault="00F9508E" w:rsidP="00F9508E">
      <w:pPr>
        <w:spacing w:after="0" w:line="240" w:lineRule="auto"/>
        <w:jc w:val="both"/>
        <w:rPr>
          <w:rFonts w:ascii="Times New Roman" w:hAnsi="Times New Roman"/>
          <w:sz w:val="23"/>
          <w:szCs w:val="23"/>
        </w:rPr>
      </w:pPr>
      <w:r w:rsidRPr="00546F4C">
        <w:rPr>
          <w:rFonts w:ascii="Times New Roman" w:hAnsi="Times New Roman"/>
          <w:sz w:val="23"/>
          <w:szCs w:val="23"/>
        </w:rPr>
        <w:t>2.2 Para el caso de la I.C. de Nivel 2 de las redes de fibra óptica se deberán adoptar las siguientes medidas de resguardo adicionales:</w:t>
      </w:r>
    </w:p>
    <w:p w:rsidR="00F9508E" w:rsidRPr="00546F4C" w:rsidRDefault="00F9508E" w:rsidP="00F9508E">
      <w:pPr>
        <w:spacing w:after="0" w:line="240" w:lineRule="auto"/>
        <w:jc w:val="both"/>
        <w:rPr>
          <w:rFonts w:ascii="Times New Roman" w:hAnsi="Times New Roman"/>
          <w:sz w:val="23"/>
          <w:szCs w:val="23"/>
        </w:rPr>
      </w:pPr>
    </w:p>
    <w:p w:rsidR="00F9508E" w:rsidRPr="00546F4C" w:rsidRDefault="00F9508E" w:rsidP="00F9508E">
      <w:pPr>
        <w:spacing w:after="0" w:line="240" w:lineRule="auto"/>
        <w:jc w:val="both"/>
        <w:rPr>
          <w:rFonts w:ascii="Times New Roman" w:hAnsi="Times New Roman"/>
          <w:sz w:val="23"/>
          <w:szCs w:val="23"/>
        </w:rPr>
      </w:pPr>
      <w:r w:rsidRPr="00546F4C">
        <w:rPr>
          <w:rFonts w:ascii="Times New Roman" w:hAnsi="Times New Roman"/>
          <w:sz w:val="23"/>
          <w:szCs w:val="23"/>
        </w:rPr>
        <w:t>Todos los tramos de fibra óptica entre los nodos que transporten tráfico descritos como Infraestructura Crítica de Nivel 2, deberán disponer de respaldos.</w:t>
      </w:r>
    </w:p>
    <w:p w:rsidR="00F9508E" w:rsidRPr="00546F4C" w:rsidRDefault="00F9508E" w:rsidP="00F15D06">
      <w:pPr>
        <w:spacing w:after="0" w:line="240" w:lineRule="auto"/>
        <w:jc w:val="both"/>
        <w:rPr>
          <w:rFonts w:ascii="Times New Roman" w:hAnsi="Times New Roman"/>
          <w:sz w:val="23"/>
          <w:szCs w:val="23"/>
        </w:rPr>
      </w:pPr>
    </w:p>
    <w:p w:rsidR="00F04119" w:rsidRPr="00546F4C" w:rsidRDefault="00F04119" w:rsidP="00751D16">
      <w:pPr>
        <w:tabs>
          <w:tab w:val="left" w:pos="284"/>
          <w:tab w:val="left" w:pos="709"/>
        </w:tabs>
        <w:spacing w:after="0" w:line="240" w:lineRule="auto"/>
        <w:jc w:val="both"/>
        <w:rPr>
          <w:rFonts w:ascii="Times New Roman" w:hAnsi="Times New Roman"/>
          <w:sz w:val="23"/>
          <w:szCs w:val="23"/>
        </w:rPr>
      </w:pPr>
      <w:r w:rsidRPr="00546F4C">
        <w:rPr>
          <w:rFonts w:ascii="Times New Roman" w:hAnsi="Times New Roman"/>
          <w:sz w:val="23"/>
          <w:szCs w:val="23"/>
        </w:rPr>
        <w:t>3.</w:t>
      </w:r>
      <w:r w:rsidRPr="00546F4C">
        <w:rPr>
          <w:rFonts w:ascii="Times New Roman" w:hAnsi="Times New Roman"/>
          <w:sz w:val="23"/>
          <w:szCs w:val="23"/>
        </w:rPr>
        <w:tab/>
        <w:t xml:space="preserve">Medidas de resguardo para los servicios de Internet. </w:t>
      </w:r>
    </w:p>
    <w:p w:rsidR="00A06EEA" w:rsidRPr="00546F4C" w:rsidRDefault="00A06EEA" w:rsidP="009A1852">
      <w:pPr>
        <w:tabs>
          <w:tab w:val="left" w:pos="426"/>
        </w:tabs>
        <w:spacing w:after="0" w:line="240" w:lineRule="auto"/>
        <w:jc w:val="both"/>
        <w:rPr>
          <w:rFonts w:ascii="Times New Roman" w:hAnsi="Times New Roman"/>
          <w:sz w:val="23"/>
          <w:szCs w:val="23"/>
        </w:rPr>
      </w:pPr>
    </w:p>
    <w:p w:rsidR="00F04119" w:rsidRPr="00546F4C" w:rsidRDefault="0001391A" w:rsidP="00F04119">
      <w:pPr>
        <w:spacing w:after="0" w:line="240" w:lineRule="auto"/>
        <w:jc w:val="both"/>
        <w:rPr>
          <w:rFonts w:ascii="Times New Roman" w:hAnsi="Times New Roman"/>
          <w:sz w:val="23"/>
          <w:szCs w:val="23"/>
        </w:rPr>
      </w:pPr>
      <w:r w:rsidRPr="00546F4C">
        <w:rPr>
          <w:rFonts w:ascii="Times New Roman" w:hAnsi="Times New Roman"/>
          <w:sz w:val="23"/>
          <w:szCs w:val="23"/>
        </w:rPr>
        <w:t xml:space="preserve">Para asegurar la continuidad operativa de sus servicios, los </w:t>
      </w:r>
      <w:proofErr w:type="spellStart"/>
      <w:r w:rsidR="00F04119" w:rsidRPr="00546F4C">
        <w:rPr>
          <w:rFonts w:ascii="Times New Roman" w:hAnsi="Times New Roman"/>
          <w:sz w:val="23"/>
          <w:szCs w:val="23"/>
        </w:rPr>
        <w:t>ISPs</w:t>
      </w:r>
      <w:proofErr w:type="spellEnd"/>
      <w:r w:rsidR="00F04119" w:rsidRPr="00546F4C">
        <w:rPr>
          <w:rFonts w:ascii="Times New Roman" w:hAnsi="Times New Roman"/>
          <w:sz w:val="23"/>
          <w:szCs w:val="23"/>
        </w:rPr>
        <w:t xml:space="preserve"> relevantes deberán adoptar las siguientes medidas de resguardo adicionales</w:t>
      </w:r>
      <w:r w:rsidRPr="00546F4C">
        <w:rPr>
          <w:rFonts w:ascii="Times New Roman" w:hAnsi="Times New Roman"/>
          <w:sz w:val="23"/>
          <w:szCs w:val="23"/>
        </w:rPr>
        <w:t xml:space="preserve"> para sí mismos y en relación a los PIT/NAP </w:t>
      </w:r>
      <w:r w:rsidR="004133DE" w:rsidRPr="00546F4C">
        <w:rPr>
          <w:rFonts w:ascii="Times New Roman" w:hAnsi="Times New Roman"/>
          <w:sz w:val="23"/>
          <w:szCs w:val="23"/>
        </w:rPr>
        <w:t xml:space="preserve">o </w:t>
      </w:r>
      <w:r w:rsidRPr="00546F4C">
        <w:rPr>
          <w:rFonts w:ascii="Times New Roman" w:hAnsi="Times New Roman"/>
          <w:sz w:val="23"/>
          <w:szCs w:val="23"/>
        </w:rPr>
        <w:t>que contraten</w:t>
      </w:r>
      <w:r w:rsidR="00F04119" w:rsidRPr="00546F4C">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004881" w:rsidRDefault="00F04119" w:rsidP="007514DC">
      <w:pPr>
        <w:numPr>
          <w:ilvl w:val="0"/>
          <w:numId w:val="14"/>
        </w:numPr>
        <w:tabs>
          <w:tab w:val="left" w:pos="284"/>
        </w:tabs>
        <w:spacing w:after="0" w:line="240" w:lineRule="auto"/>
        <w:jc w:val="both"/>
        <w:rPr>
          <w:rFonts w:ascii="Times New Roman" w:hAnsi="Times New Roman"/>
          <w:sz w:val="23"/>
          <w:szCs w:val="23"/>
        </w:rPr>
      </w:pPr>
      <w:r w:rsidRPr="000253AF">
        <w:rPr>
          <w:rFonts w:ascii="Times New Roman" w:hAnsi="Times New Roman"/>
          <w:sz w:val="23"/>
          <w:szCs w:val="23"/>
        </w:rPr>
        <w:t xml:space="preserve">El prestador deberá contar con dos sitios centrales </w:t>
      </w:r>
      <w:proofErr w:type="spellStart"/>
      <w:r w:rsidRPr="000253AF">
        <w:rPr>
          <w:rFonts w:ascii="Times New Roman" w:hAnsi="Times New Roman"/>
          <w:sz w:val="23"/>
          <w:szCs w:val="23"/>
        </w:rPr>
        <w:t>autor</w:t>
      </w:r>
      <w:r w:rsidR="00293AF1">
        <w:rPr>
          <w:rFonts w:ascii="Times New Roman" w:hAnsi="Times New Roman"/>
          <w:sz w:val="23"/>
          <w:szCs w:val="23"/>
        </w:rPr>
        <w:t>r</w:t>
      </w:r>
      <w:r w:rsidRPr="000253AF">
        <w:rPr>
          <w:rFonts w:ascii="Times New Roman" w:hAnsi="Times New Roman"/>
          <w:sz w:val="23"/>
          <w:szCs w:val="23"/>
        </w:rPr>
        <w:t>espaldados</w:t>
      </w:r>
      <w:proofErr w:type="spellEnd"/>
      <w:r w:rsidRPr="000253AF">
        <w:rPr>
          <w:rFonts w:ascii="Times New Roman" w:hAnsi="Times New Roman"/>
          <w:sz w:val="23"/>
          <w:szCs w:val="23"/>
        </w:rPr>
        <w:t xml:space="preserve"> de modo que en caso de falla en uno de ellos, se asegure la continuidad operativa de sus servicios desde el sitio alternativo. Estos sitios deben estar ubicados en dependencias separadas (distintos edificios), deben contar con medios de protección para asegurar el suministro eléctrico</w:t>
      </w:r>
      <w:r w:rsidR="00CA2F0E">
        <w:rPr>
          <w:rFonts w:ascii="Times New Roman" w:hAnsi="Times New Roman"/>
          <w:sz w:val="23"/>
          <w:szCs w:val="23"/>
        </w:rPr>
        <w:t>,</w:t>
      </w:r>
      <w:r w:rsidRPr="000253AF">
        <w:rPr>
          <w:rFonts w:ascii="Times New Roman" w:hAnsi="Times New Roman"/>
          <w:sz w:val="23"/>
          <w:szCs w:val="23"/>
        </w:rPr>
        <w:t xml:space="preserve"> para la detección y extinción automática de incendios y para el control y vigilancia de accesos físicos no autorizados</w:t>
      </w:r>
      <w:r w:rsidR="00CA2F0E">
        <w:rPr>
          <w:rFonts w:ascii="Times New Roman" w:hAnsi="Times New Roman"/>
          <w:sz w:val="23"/>
          <w:szCs w:val="23"/>
        </w:rPr>
        <w:t xml:space="preserve">, todo ello </w:t>
      </w:r>
      <w:r w:rsidR="00CA2F0E" w:rsidRPr="000253AF">
        <w:rPr>
          <w:rFonts w:ascii="Times New Roman" w:hAnsi="Times New Roman"/>
          <w:sz w:val="23"/>
          <w:szCs w:val="23"/>
        </w:rPr>
        <w:t xml:space="preserve">en concordancia con lo establecido en el punto 1 anterior </w:t>
      </w:r>
      <w:r w:rsidR="00CA2F0E">
        <w:rPr>
          <w:rFonts w:ascii="Times New Roman" w:hAnsi="Times New Roman"/>
          <w:sz w:val="23"/>
          <w:szCs w:val="23"/>
        </w:rPr>
        <w:t xml:space="preserve">referido a las </w:t>
      </w:r>
      <w:r w:rsidR="00CA2F0E" w:rsidRPr="000253AF">
        <w:rPr>
          <w:rFonts w:ascii="Times New Roman" w:hAnsi="Times New Roman"/>
          <w:sz w:val="23"/>
          <w:szCs w:val="23"/>
        </w:rPr>
        <w:t>Medidas de resguardo generales</w:t>
      </w:r>
      <w:r w:rsidRPr="000253AF">
        <w:rPr>
          <w:rFonts w:ascii="Times New Roman" w:hAnsi="Times New Roman"/>
          <w:sz w:val="23"/>
          <w:szCs w:val="23"/>
        </w:rPr>
        <w:t>.</w:t>
      </w:r>
    </w:p>
    <w:p w:rsidR="00004881" w:rsidRDefault="00004881" w:rsidP="00004881">
      <w:pPr>
        <w:tabs>
          <w:tab w:val="left" w:pos="284"/>
        </w:tabs>
        <w:spacing w:after="0" w:line="240" w:lineRule="auto"/>
        <w:ind w:left="720"/>
        <w:jc w:val="both"/>
        <w:rPr>
          <w:rFonts w:ascii="Times New Roman" w:hAnsi="Times New Roman"/>
          <w:sz w:val="23"/>
          <w:szCs w:val="23"/>
        </w:rPr>
      </w:pPr>
    </w:p>
    <w:p w:rsidR="00004881" w:rsidRDefault="00F04119" w:rsidP="007514DC">
      <w:pPr>
        <w:numPr>
          <w:ilvl w:val="0"/>
          <w:numId w:val="14"/>
        </w:numPr>
        <w:tabs>
          <w:tab w:val="left" w:pos="284"/>
        </w:tabs>
        <w:spacing w:after="0" w:line="240" w:lineRule="auto"/>
        <w:jc w:val="both"/>
        <w:rPr>
          <w:rFonts w:ascii="Times New Roman" w:hAnsi="Times New Roman"/>
          <w:sz w:val="23"/>
          <w:szCs w:val="23"/>
        </w:rPr>
      </w:pPr>
      <w:r w:rsidRPr="00004881">
        <w:rPr>
          <w:rFonts w:ascii="Times New Roman" w:hAnsi="Times New Roman"/>
          <w:sz w:val="23"/>
          <w:szCs w:val="23"/>
        </w:rPr>
        <w:t>Cada uno de estos sitios, para el caso de los PIT/NAP, deben tener conectividad al menos con otros tres PIT/NAP nacionales.</w:t>
      </w:r>
    </w:p>
    <w:p w:rsidR="00004881" w:rsidRDefault="00004881" w:rsidP="00004881">
      <w:pPr>
        <w:tabs>
          <w:tab w:val="left" w:pos="284"/>
        </w:tabs>
        <w:spacing w:after="0" w:line="240" w:lineRule="auto"/>
        <w:ind w:left="720"/>
        <w:jc w:val="both"/>
        <w:rPr>
          <w:rFonts w:ascii="Times New Roman" w:hAnsi="Times New Roman"/>
          <w:sz w:val="23"/>
          <w:szCs w:val="23"/>
        </w:rPr>
      </w:pPr>
    </w:p>
    <w:p w:rsidR="00004881" w:rsidRDefault="00F04119" w:rsidP="007514DC">
      <w:pPr>
        <w:numPr>
          <w:ilvl w:val="0"/>
          <w:numId w:val="14"/>
        </w:numPr>
        <w:tabs>
          <w:tab w:val="left" w:pos="284"/>
        </w:tabs>
        <w:spacing w:after="0" w:line="240" w:lineRule="auto"/>
        <w:jc w:val="both"/>
        <w:rPr>
          <w:rFonts w:ascii="Times New Roman" w:hAnsi="Times New Roman"/>
          <w:sz w:val="23"/>
          <w:szCs w:val="23"/>
        </w:rPr>
      </w:pPr>
      <w:r w:rsidRPr="00004881">
        <w:rPr>
          <w:rFonts w:ascii="Times New Roman" w:hAnsi="Times New Roman"/>
          <w:sz w:val="23"/>
          <w:szCs w:val="23"/>
        </w:rPr>
        <w:t>Cada uno de estos sitios, para el caso de los ISP relevantes, debe tener conectividad con al menos dos PIT/NAP independientes, localizados en diferentes instalaciones.</w:t>
      </w:r>
    </w:p>
    <w:p w:rsidR="00004881" w:rsidRDefault="00004881" w:rsidP="00004881">
      <w:pPr>
        <w:tabs>
          <w:tab w:val="left" w:pos="284"/>
        </w:tabs>
        <w:spacing w:after="0" w:line="240" w:lineRule="auto"/>
        <w:ind w:left="720"/>
        <w:jc w:val="both"/>
        <w:rPr>
          <w:rFonts w:ascii="Times New Roman" w:hAnsi="Times New Roman"/>
          <w:sz w:val="23"/>
          <w:szCs w:val="23"/>
        </w:rPr>
      </w:pPr>
    </w:p>
    <w:p w:rsidR="00004881" w:rsidRDefault="00F04119" w:rsidP="007514DC">
      <w:pPr>
        <w:numPr>
          <w:ilvl w:val="0"/>
          <w:numId w:val="14"/>
        </w:numPr>
        <w:tabs>
          <w:tab w:val="left" w:pos="284"/>
        </w:tabs>
        <w:spacing w:after="0" w:line="240" w:lineRule="auto"/>
        <w:jc w:val="both"/>
        <w:rPr>
          <w:rFonts w:ascii="Times New Roman" w:hAnsi="Times New Roman"/>
          <w:sz w:val="23"/>
          <w:szCs w:val="23"/>
        </w:rPr>
      </w:pPr>
      <w:r w:rsidRPr="00004881">
        <w:rPr>
          <w:rFonts w:ascii="Times New Roman" w:hAnsi="Times New Roman"/>
          <w:sz w:val="23"/>
          <w:szCs w:val="23"/>
        </w:rPr>
        <w:t>Todos los ISP relevantes deben contar con medios de protección lógica de sus redes y servicios como</w:t>
      </w:r>
      <w:r w:rsidR="00FF06FA" w:rsidRPr="00004881">
        <w:rPr>
          <w:rFonts w:ascii="Times New Roman" w:hAnsi="Times New Roman"/>
          <w:sz w:val="23"/>
          <w:szCs w:val="23"/>
        </w:rPr>
        <w:t xml:space="preserve"> al menos,</w:t>
      </w:r>
      <w:r w:rsidRPr="00004881">
        <w:rPr>
          <w:rFonts w:ascii="Times New Roman" w:hAnsi="Times New Roman"/>
          <w:sz w:val="23"/>
          <w:szCs w:val="23"/>
        </w:rPr>
        <w:t xml:space="preserve"> Firewall, “</w:t>
      </w:r>
      <w:proofErr w:type="spellStart"/>
      <w:r w:rsidRPr="00004881">
        <w:rPr>
          <w:rFonts w:ascii="Times New Roman" w:hAnsi="Times New Roman"/>
          <w:sz w:val="23"/>
          <w:szCs w:val="23"/>
        </w:rPr>
        <w:t>Intrusion</w:t>
      </w:r>
      <w:proofErr w:type="spellEnd"/>
      <w:r w:rsidRPr="00004881">
        <w:rPr>
          <w:rFonts w:ascii="Times New Roman" w:hAnsi="Times New Roman"/>
          <w:sz w:val="23"/>
          <w:szCs w:val="23"/>
        </w:rPr>
        <w:t xml:space="preserve"> </w:t>
      </w:r>
      <w:proofErr w:type="spellStart"/>
      <w:r w:rsidR="007F0C30" w:rsidRPr="00004881">
        <w:rPr>
          <w:rFonts w:ascii="Times New Roman" w:hAnsi="Times New Roman"/>
          <w:sz w:val="23"/>
          <w:szCs w:val="23"/>
        </w:rPr>
        <w:t>Pr</w:t>
      </w:r>
      <w:r w:rsidR="007F0C30">
        <w:rPr>
          <w:rFonts w:ascii="Times New Roman" w:hAnsi="Times New Roman"/>
          <w:sz w:val="23"/>
          <w:szCs w:val="23"/>
        </w:rPr>
        <w:t>evention</w:t>
      </w:r>
      <w:proofErr w:type="spellEnd"/>
      <w:r w:rsidR="007F0C30" w:rsidRPr="00004881">
        <w:rPr>
          <w:rFonts w:ascii="Times New Roman" w:hAnsi="Times New Roman"/>
          <w:sz w:val="23"/>
          <w:szCs w:val="23"/>
        </w:rPr>
        <w:t xml:space="preserve"> </w:t>
      </w:r>
      <w:proofErr w:type="spellStart"/>
      <w:r w:rsidRPr="00004881">
        <w:rPr>
          <w:rFonts w:ascii="Times New Roman" w:hAnsi="Times New Roman"/>
          <w:sz w:val="23"/>
          <w:szCs w:val="23"/>
        </w:rPr>
        <w:t>System</w:t>
      </w:r>
      <w:proofErr w:type="spellEnd"/>
      <w:r w:rsidRPr="00004881">
        <w:rPr>
          <w:rFonts w:ascii="Times New Roman" w:hAnsi="Times New Roman"/>
          <w:sz w:val="23"/>
          <w:szCs w:val="23"/>
        </w:rPr>
        <w:t>” (IPS) y Antivirus con el objeto de prevenir ataques o propagación de elementos dañinos para la red, así como para la protección de sus propias redes locales, con el objeto de prevenir accesos no autorizados a sus equipos y sistemas.</w:t>
      </w:r>
    </w:p>
    <w:p w:rsidR="00004881" w:rsidRDefault="00004881" w:rsidP="00004881">
      <w:pPr>
        <w:tabs>
          <w:tab w:val="left" w:pos="284"/>
        </w:tabs>
        <w:spacing w:after="0" w:line="240" w:lineRule="auto"/>
        <w:ind w:left="720"/>
        <w:jc w:val="both"/>
        <w:rPr>
          <w:rFonts w:ascii="Times New Roman" w:hAnsi="Times New Roman"/>
          <w:sz w:val="23"/>
          <w:szCs w:val="23"/>
        </w:rPr>
      </w:pPr>
    </w:p>
    <w:p w:rsidR="009930A5" w:rsidRPr="00004881" w:rsidRDefault="009930A5" w:rsidP="007514DC">
      <w:pPr>
        <w:numPr>
          <w:ilvl w:val="0"/>
          <w:numId w:val="14"/>
        </w:numPr>
        <w:tabs>
          <w:tab w:val="left" w:pos="284"/>
        </w:tabs>
        <w:spacing w:after="0" w:line="240" w:lineRule="auto"/>
        <w:jc w:val="both"/>
        <w:rPr>
          <w:rFonts w:ascii="Times New Roman" w:hAnsi="Times New Roman"/>
          <w:sz w:val="23"/>
          <w:szCs w:val="23"/>
        </w:rPr>
      </w:pPr>
      <w:r w:rsidRPr="00004881">
        <w:rPr>
          <w:rFonts w:ascii="Times New Roman" w:hAnsi="Times New Roman"/>
          <w:sz w:val="23"/>
          <w:szCs w:val="23"/>
        </w:rPr>
        <w:t xml:space="preserve">Los ISP relevantes deberán contar en sus redes con sistemas de monitorización de volumen de tráfico de Internet, </w:t>
      </w:r>
      <w:r w:rsidR="00E86427" w:rsidRPr="00004881">
        <w:rPr>
          <w:rFonts w:ascii="Times New Roman" w:hAnsi="Times New Roman"/>
          <w:sz w:val="23"/>
          <w:szCs w:val="23"/>
        </w:rPr>
        <w:t>a los cuales podrá acceder la Subsecretaría para efectos de identificar</w:t>
      </w:r>
      <w:r w:rsidRPr="00004881">
        <w:rPr>
          <w:rFonts w:ascii="Times New Roman" w:hAnsi="Times New Roman"/>
          <w:sz w:val="23"/>
          <w:szCs w:val="23"/>
        </w:rPr>
        <w:t xml:space="preserve"> </w:t>
      </w:r>
      <w:r w:rsidR="00FF1BC7" w:rsidRPr="00004881">
        <w:rPr>
          <w:rFonts w:ascii="Times New Roman" w:hAnsi="Times New Roman"/>
          <w:sz w:val="23"/>
          <w:szCs w:val="23"/>
        </w:rPr>
        <w:t>aquell</w:t>
      </w:r>
      <w:r w:rsidR="00330B1A" w:rsidRPr="00004881">
        <w:rPr>
          <w:rFonts w:ascii="Times New Roman" w:hAnsi="Times New Roman"/>
          <w:sz w:val="23"/>
          <w:szCs w:val="23"/>
        </w:rPr>
        <w:t>o</w:t>
      </w:r>
      <w:r w:rsidR="00FF1BC7" w:rsidRPr="00004881">
        <w:rPr>
          <w:rFonts w:ascii="Times New Roman" w:hAnsi="Times New Roman"/>
          <w:sz w:val="23"/>
          <w:szCs w:val="23"/>
        </w:rPr>
        <w:t xml:space="preserve">s </w:t>
      </w:r>
      <w:r w:rsidR="00330B1A" w:rsidRPr="00004881">
        <w:rPr>
          <w:rFonts w:ascii="Times New Roman" w:hAnsi="Times New Roman"/>
          <w:sz w:val="23"/>
          <w:szCs w:val="23"/>
        </w:rPr>
        <w:t>casos</w:t>
      </w:r>
      <w:r w:rsidR="00FF1BC7" w:rsidRPr="00004881">
        <w:rPr>
          <w:rFonts w:ascii="Times New Roman" w:hAnsi="Times New Roman"/>
          <w:sz w:val="23"/>
          <w:szCs w:val="23"/>
        </w:rPr>
        <w:t xml:space="preserve"> que afecten el normal funcionamiento de los servicios</w:t>
      </w:r>
      <w:r w:rsidR="00E86427" w:rsidRPr="00004881">
        <w:rPr>
          <w:rFonts w:ascii="Times New Roman" w:hAnsi="Times New Roman"/>
          <w:sz w:val="23"/>
          <w:szCs w:val="23"/>
        </w:rPr>
        <w:t>,</w:t>
      </w:r>
      <w:r w:rsidRPr="00004881">
        <w:rPr>
          <w:rFonts w:ascii="Times New Roman" w:hAnsi="Times New Roman"/>
          <w:sz w:val="23"/>
          <w:szCs w:val="23"/>
        </w:rPr>
        <w:t xml:space="preserve"> de acuerdo a los estándares técnicos que establezca la normativa correspondiente</w:t>
      </w:r>
      <w:r w:rsidR="00257F04" w:rsidRPr="00004881">
        <w:rPr>
          <w:rFonts w:ascii="Times New Roman" w:hAnsi="Times New Roman"/>
          <w:sz w:val="23"/>
          <w:szCs w:val="23"/>
        </w:rPr>
        <w:t xml:space="preserve">, a fin de efectuar las coordinaciones </w:t>
      </w:r>
      <w:r w:rsidR="00002B2F" w:rsidRPr="00004881">
        <w:rPr>
          <w:rFonts w:ascii="Times New Roman" w:hAnsi="Times New Roman"/>
          <w:sz w:val="23"/>
          <w:szCs w:val="23"/>
        </w:rPr>
        <w:t>pertinentes</w:t>
      </w:r>
      <w:r w:rsidR="00257F04" w:rsidRPr="00004881">
        <w:rPr>
          <w:rFonts w:ascii="Times New Roman" w:hAnsi="Times New Roman"/>
          <w:sz w:val="23"/>
          <w:szCs w:val="23"/>
        </w:rPr>
        <w:t xml:space="preserve"> y ejecutar todas las acciones necesarias para el cumplimiento de dicho fin con las instituciones y organismos gubernamentales respectivos, de conformidad </w:t>
      </w:r>
      <w:r w:rsidR="00257F04" w:rsidRPr="00004881">
        <w:rPr>
          <w:rFonts w:ascii="Times New Roman" w:hAnsi="Times New Roman"/>
          <w:sz w:val="23"/>
          <w:szCs w:val="23"/>
        </w:rPr>
        <w:lastRenderedPageBreak/>
        <w:t>con las atribuciones específicas de cada uno de ellos</w:t>
      </w:r>
      <w:r w:rsidR="009E4397">
        <w:rPr>
          <w:rFonts w:ascii="Times New Roman" w:hAnsi="Times New Roman"/>
          <w:sz w:val="23"/>
          <w:szCs w:val="23"/>
        </w:rPr>
        <w:t xml:space="preserve"> y la normativa sobre protección de datos personales vigente</w:t>
      </w:r>
      <w:r w:rsidRPr="00004881">
        <w:rPr>
          <w:rFonts w:ascii="Times New Roman" w:hAnsi="Times New Roman"/>
          <w:sz w:val="23"/>
          <w:szCs w:val="23"/>
        </w:rPr>
        <w:t>.</w:t>
      </w:r>
    </w:p>
    <w:p w:rsidR="009930A5" w:rsidRDefault="009930A5" w:rsidP="009A1852">
      <w:pPr>
        <w:tabs>
          <w:tab w:val="left" w:pos="426"/>
        </w:tabs>
        <w:spacing w:after="0" w:line="240" w:lineRule="auto"/>
        <w:jc w:val="both"/>
        <w:rPr>
          <w:rFonts w:ascii="Times New Roman" w:hAnsi="Times New Roman"/>
          <w:sz w:val="23"/>
          <w:szCs w:val="23"/>
        </w:rPr>
      </w:pPr>
    </w:p>
    <w:p w:rsidR="00F04119" w:rsidRPr="00D4016E" w:rsidRDefault="00F04119" w:rsidP="00F04119">
      <w:pPr>
        <w:spacing w:after="0" w:line="240" w:lineRule="auto"/>
        <w:jc w:val="both"/>
        <w:rPr>
          <w:rFonts w:ascii="Times New Roman" w:hAnsi="Times New Roman"/>
          <w:sz w:val="23"/>
          <w:szCs w:val="23"/>
        </w:rPr>
      </w:pPr>
    </w:p>
    <w:p w:rsidR="009001B2" w:rsidRPr="00D4016E" w:rsidRDefault="009001B2" w:rsidP="00F04119">
      <w:pPr>
        <w:spacing w:after="0" w:line="240" w:lineRule="auto"/>
        <w:jc w:val="both"/>
        <w:rPr>
          <w:rFonts w:ascii="Times New Roman" w:hAnsi="Times New Roman"/>
          <w:sz w:val="23"/>
          <w:szCs w:val="23"/>
        </w:rPr>
      </w:pPr>
      <w:r w:rsidRPr="00D4016E">
        <w:rPr>
          <w:rFonts w:ascii="Times New Roman" w:hAnsi="Times New Roman"/>
          <w:sz w:val="23"/>
          <w:szCs w:val="23"/>
        </w:rPr>
        <w:t>L</w:t>
      </w:r>
      <w:r w:rsidR="00436C74">
        <w:rPr>
          <w:rFonts w:ascii="Times New Roman" w:hAnsi="Times New Roman"/>
          <w:sz w:val="23"/>
          <w:szCs w:val="23"/>
        </w:rPr>
        <w:t>a Subsecretaría</w:t>
      </w:r>
      <w:r w:rsidRPr="00D4016E">
        <w:rPr>
          <w:rFonts w:ascii="Times New Roman" w:hAnsi="Times New Roman"/>
          <w:sz w:val="23"/>
          <w:szCs w:val="23"/>
        </w:rPr>
        <w:t xml:space="preserve"> podrá eximir de alguna de las medidas anteriores en todos o algunos de los sitios I.C., en caso que acrediten que la medida resulte ineficaz, inviable técnicamente o desproporcionada considerando los altos costos de inversión que requiera y, en tales casos, pueda sustituirse por otra más pertinente.</w:t>
      </w:r>
      <w:r w:rsidR="00071F83">
        <w:rPr>
          <w:rFonts w:ascii="Times New Roman" w:hAnsi="Times New Roman"/>
          <w:sz w:val="23"/>
          <w:szCs w:val="23"/>
        </w:rPr>
        <w:t xml:space="preserve"> En el caso de los sistemas que atiendan a los servicios que se indican en el artículo 24°.1.l).iii, se tendrá además en consideración la existencia de alternativas de comunicación existentes.</w:t>
      </w:r>
      <w:r w:rsidR="00D4016E">
        <w:rPr>
          <w:rFonts w:ascii="Times New Roman" w:hAnsi="Times New Roman"/>
          <w:sz w:val="23"/>
          <w:szCs w:val="23"/>
        </w:rPr>
        <w:t xml:space="preserve"> </w:t>
      </w:r>
      <w:r w:rsidR="00D4016E" w:rsidRPr="00970F45">
        <w:rPr>
          <w:rFonts w:ascii="Times New Roman" w:hAnsi="Times New Roman"/>
          <w:sz w:val="23"/>
          <w:szCs w:val="23"/>
        </w:rPr>
        <w:t xml:space="preserve">Tratándose de sistemas de telecomunicaciones correspondientes a servicios financiados y/o amparados </w:t>
      </w:r>
      <w:r w:rsidR="00970F45" w:rsidRPr="00970F45">
        <w:rPr>
          <w:rFonts w:ascii="Times New Roman" w:hAnsi="Times New Roman"/>
          <w:sz w:val="23"/>
          <w:szCs w:val="23"/>
        </w:rPr>
        <w:t>por</w:t>
      </w:r>
      <w:r w:rsidR="00D4016E" w:rsidRPr="00970F45">
        <w:rPr>
          <w:rFonts w:ascii="Times New Roman" w:hAnsi="Times New Roman"/>
          <w:sz w:val="23"/>
          <w:szCs w:val="23"/>
        </w:rPr>
        <w:t xml:space="preserve"> el Fondo de Desarrollo de las Telecomunicaciones</w:t>
      </w:r>
      <w:r w:rsidR="00970F45" w:rsidRPr="00970F45">
        <w:rPr>
          <w:rFonts w:ascii="Times New Roman" w:hAnsi="Times New Roman"/>
          <w:sz w:val="23"/>
          <w:szCs w:val="23"/>
        </w:rPr>
        <w:t>,</w:t>
      </w:r>
      <w:r w:rsidR="00D4016E" w:rsidRPr="00970F45">
        <w:rPr>
          <w:rFonts w:ascii="Times New Roman" w:hAnsi="Times New Roman"/>
          <w:sz w:val="23"/>
          <w:szCs w:val="23"/>
        </w:rPr>
        <w:t xml:space="preserve"> dicha exclusión </w:t>
      </w:r>
      <w:r w:rsidR="00970F45" w:rsidRPr="00970F45">
        <w:rPr>
          <w:rFonts w:ascii="Times New Roman" w:hAnsi="Times New Roman"/>
          <w:sz w:val="23"/>
          <w:szCs w:val="23"/>
        </w:rPr>
        <w:t xml:space="preserve">o sustitución </w:t>
      </w:r>
      <w:r w:rsidR="00D4016E" w:rsidRPr="00970F45">
        <w:rPr>
          <w:rFonts w:ascii="Times New Roman" w:hAnsi="Times New Roman"/>
          <w:sz w:val="23"/>
          <w:szCs w:val="23"/>
        </w:rPr>
        <w:t>podrá efectuarse en las Bases del respectivo concurso.</w:t>
      </w:r>
    </w:p>
    <w:p w:rsidR="003F0927" w:rsidRDefault="003F0927" w:rsidP="00F04119">
      <w:pPr>
        <w:spacing w:after="0" w:line="240" w:lineRule="auto"/>
        <w:jc w:val="both"/>
        <w:rPr>
          <w:rFonts w:ascii="Times New Roman" w:hAnsi="Times New Roman"/>
          <w:sz w:val="23"/>
          <w:szCs w:val="23"/>
        </w:rPr>
      </w:pPr>
    </w:p>
    <w:p w:rsidR="00900B76" w:rsidRDefault="00900B76" w:rsidP="00F04119">
      <w:pPr>
        <w:spacing w:after="0" w:line="240" w:lineRule="auto"/>
        <w:jc w:val="both"/>
        <w:rPr>
          <w:rFonts w:ascii="Times New Roman" w:hAnsi="Times New Roman"/>
          <w:sz w:val="23"/>
          <w:szCs w:val="23"/>
        </w:rPr>
      </w:pPr>
      <w:r>
        <w:rPr>
          <w:rFonts w:ascii="Times New Roman" w:hAnsi="Times New Roman"/>
          <w:sz w:val="23"/>
          <w:szCs w:val="23"/>
        </w:rPr>
        <w:t>Los reclamos contra las medidas de resguardo seguirán el procedimiento establecido en el artículo 22° del presente reglamento.</w:t>
      </w:r>
    </w:p>
    <w:p w:rsidR="00900B76" w:rsidRPr="003F0927" w:rsidRDefault="00900B76" w:rsidP="00F04119">
      <w:pPr>
        <w:spacing w:after="0" w:line="240" w:lineRule="auto"/>
        <w:jc w:val="both"/>
        <w:rPr>
          <w:rFonts w:ascii="Times New Roman" w:hAnsi="Times New Roman"/>
          <w:sz w:val="23"/>
          <w:szCs w:val="23"/>
        </w:rPr>
      </w:pPr>
    </w:p>
    <w:p w:rsidR="00CA725F" w:rsidRPr="00F04119" w:rsidRDefault="00CA725F"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35º</w:t>
      </w:r>
    </w:p>
    <w:p w:rsidR="006E5C9C"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Los operadores deberán mantener actualizada ante la Subsecretaría la información de la BDIC, con los sitios de emplazamiento de I.C. Nivel 1 y 2 que estén declarados como tales. Esta información deberá permitir identificar en cada sitio su ubicación geor</w:t>
      </w:r>
      <w:r w:rsidR="001F0AA1">
        <w:rPr>
          <w:rFonts w:ascii="Times New Roman" w:hAnsi="Times New Roman"/>
          <w:sz w:val="23"/>
          <w:szCs w:val="23"/>
        </w:rPr>
        <w:t>r</w:t>
      </w:r>
      <w:r w:rsidRPr="000253AF">
        <w:rPr>
          <w:rFonts w:ascii="Times New Roman" w:hAnsi="Times New Roman"/>
          <w:sz w:val="23"/>
          <w:szCs w:val="23"/>
        </w:rPr>
        <w:t>eferenciada, su dirección, la región y comuna, el tipo de equipamiento, la tecnología, los servicios soportados, la resolución que lo declara como I.C. y los decretos o resoluciones correspondientes, y otros datos relacionados con las características técnicas específicas de cada sitio</w:t>
      </w:r>
      <w:r w:rsidR="006E5C9C">
        <w:rPr>
          <w:rFonts w:ascii="Times New Roman" w:hAnsi="Times New Roman"/>
          <w:sz w:val="23"/>
          <w:szCs w:val="23"/>
        </w:rPr>
        <w:t>, según se establezca mediante la resolución referida en el Artículo 24°</w:t>
      </w:r>
      <w:r w:rsidRPr="000253AF">
        <w:rPr>
          <w:rFonts w:ascii="Times New Roman" w:hAnsi="Times New Roman"/>
          <w:sz w:val="23"/>
          <w:szCs w:val="23"/>
        </w:rPr>
        <w:t xml:space="preserve">. </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Del mismo modo, y para los efectos de lo dispuesto en el artículo 22° del presente Reglamento, se deberá</w:t>
      </w:r>
      <w:r w:rsidR="00293AF1">
        <w:rPr>
          <w:rFonts w:ascii="Times New Roman" w:hAnsi="Times New Roman"/>
          <w:sz w:val="23"/>
          <w:szCs w:val="23"/>
        </w:rPr>
        <w:t>n</w:t>
      </w:r>
      <w:r w:rsidRPr="000253AF">
        <w:rPr>
          <w:rFonts w:ascii="Times New Roman" w:hAnsi="Times New Roman"/>
          <w:sz w:val="23"/>
          <w:szCs w:val="23"/>
        </w:rPr>
        <w:t xml:space="preserve"> </w:t>
      </w:r>
      <w:r w:rsidR="006E5C9C">
        <w:rPr>
          <w:rFonts w:ascii="Times New Roman" w:hAnsi="Times New Roman"/>
          <w:sz w:val="23"/>
          <w:szCs w:val="23"/>
        </w:rPr>
        <w:t>informar</w:t>
      </w:r>
      <w:r w:rsidRPr="000253AF">
        <w:rPr>
          <w:rFonts w:ascii="Times New Roman" w:hAnsi="Times New Roman"/>
          <w:sz w:val="23"/>
          <w:szCs w:val="23"/>
        </w:rPr>
        <w:t xml:space="preserve"> todos los sitios de emplazamiento que alberguen infraestructura de telecomunicaciones, aun cuando ésta no hubiere sido declarada como crítica.</w:t>
      </w:r>
      <w:r w:rsidR="006E5C9C">
        <w:rPr>
          <w:rFonts w:ascii="Times New Roman" w:hAnsi="Times New Roman"/>
          <w:sz w:val="23"/>
          <w:szCs w:val="23"/>
        </w:rPr>
        <w:t xml:space="preserve"> Las características de dicha información se sujetarán a lo establecido en la mis</w:t>
      </w:r>
      <w:r w:rsidR="00172D18">
        <w:rPr>
          <w:rFonts w:ascii="Times New Roman" w:hAnsi="Times New Roman"/>
          <w:sz w:val="23"/>
          <w:szCs w:val="23"/>
        </w:rPr>
        <w:t>ma resolución a que se refiere a</w:t>
      </w:r>
      <w:r w:rsidR="006E5C9C">
        <w:rPr>
          <w:rFonts w:ascii="Times New Roman" w:hAnsi="Times New Roman"/>
          <w:sz w:val="23"/>
          <w:szCs w:val="23"/>
        </w:rPr>
        <w:t>rtículo 24°.</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p>
    <w:p w:rsidR="003E2A3A" w:rsidRDefault="003E2A3A" w:rsidP="00330D83">
      <w:pPr>
        <w:spacing w:after="0" w:line="240" w:lineRule="auto"/>
        <w:jc w:val="center"/>
        <w:rPr>
          <w:rFonts w:ascii="Times New Roman" w:hAnsi="Times New Roman"/>
          <w:b/>
          <w:sz w:val="23"/>
          <w:szCs w:val="23"/>
        </w:rPr>
      </w:pP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T</w:t>
      </w:r>
      <w:r w:rsidR="009324C9">
        <w:rPr>
          <w:rFonts w:ascii="Times New Roman" w:hAnsi="Times New Roman"/>
          <w:b/>
          <w:sz w:val="23"/>
          <w:szCs w:val="23"/>
        </w:rPr>
        <w:t>Í</w:t>
      </w:r>
      <w:r w:rsidRPr="00F04119">
        <w:rPr>
          <w:rFonts w:ascii="Times New Roman" w:hAnsi="Times New Roman"/>
          <w:b/>
          <w:sz w:val="23"/>
          <w:szCs w:val="23"/>
        </w:rPr>
        <w:t>TULO V</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PROCEDIMIENTO PARA INFORMAR FALLAS SIGNIFICATIVAS EN LOS SISTEMAS DE TELECOMUNICACIONES</w:t>
      </w:r>
    </w:p>
    <w:p w:rsidR="00F04119" w:rsidRPr="00F04119" w:rsidRDefault="00F04119" w:rsidP="00F04119">
      <w:pPr>
        <w:spacing w:after="0" w:line="240" w:lineRule="auto"/>
        <w:jc w:val="both"/>
        <w:rPr>
          <w:rFonts w:ascii="Times New Roman" w:hAnsi="Times New Roman"/>
          <w:b/>
          <w:sz w:val="23"/>
          <w:szCs w:val="23"/>
        </w:rPr>
      </w:pPr>
    </w:p>
    <w:p w:rsidR="00E37A37" w:rsidRDefault="00E37A37"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 xml:space="preserve">Artículo 36° </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El presente Título tiene por objeto establecer la forma y oportunidad de entrega de la información que los concesionarios de servicios públicos e intermedios de telecomunicaciones deben remitir a la Subsecretaría, con relación a aquellas Fallas Significativas en sus sistemas de telecomunicaciones que puedan afectar el normal funcionamiento de los mismos.</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Lo anterior, con el fin de permitir una adecuada coordinación de acciones y la adopción de medidas necesarias para asegurar una oportuna recuperación de los servicios y la efectiva difusión de los mensajes de alerta a que se refiere el presente Reglamento.</w:t>
      </w:r>
    </w:p>
    <w:p w:rsidR="00F04119" w:rsidRPr="00F04119" w:rsidRDefault="00F04119" w:rsidP="00F04119">
      <w:pPr>
        <w:spacing w:after="0" w:line="240" w:lineRule="auto"/>
        <w:jc w:val="both"/>
        <w:rPr>
          <w:rFonts w:ascii="Times New Roman" w:hAnsi="Times New Roman"/>
          <w:b/>
          <w:sz w:val="23"/>
          <w:szCs w:val="23"/>
        </w:rPr>
      </w:pPr>
    </w:p>
    <w:p w:rsidR="00E37A37" w:rsidRDefault="00E37A37"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37°</w:t>
      </w:r>
    </w:p>
    <w:p w:rsidR="00F04119" w:rsidRPr="009265E2" w:rsidRDefault="00F04119" w:rsidP="00F04119">
      <w:pPr>
        <w:spacing w:after="0" w:line="240" w:lineRule="auto"/>
        <w:jc w:val="both"/>
        <w:rPr>
          <w:rFonts w:ascii="Times New Roman" w:hAnsi="Times New Roman"/>
          <w:sz w:val="23"/>
          <w:szCs w:val="23"/>
          <w:lang w:val="x-none"/>
        </w:rPr>
      </w:pPr>
      <w:r w:rsidRPr="000253AF">
        <w:rPr>
          <w:rFonts w:ascii="Times New Roman" w:hAnsi="Times New Roman"/>
          <w:sz w:val="23"/>
          <w:szCs w:val="23"/>
        </w:rPr>
        <w:t>Cada vez que se produzca una Falla Significativa, los concesionarios de servicios públicos e intermedios de telecomunicaciones involucrados, deberán informar a la Subsecretaría, a través del Coordinador de Emergencia respectivo, de dicha circunstancia y de la gravedad que el concesionario respectivo asigne a este evento de</w:t>
      </w:r>
      <w:r w:rsidR="00172D18">
        <w:rPr>
          <w:rFonts w:ascii="Times New Roman" w:hAnsi="Times New Roman"/>
          <w:sz w:val="23"/>
          <w:szCs w:val="23"/>
        </w:rPr>
        <w:t xml:space="preserve"> acuerdo a lo dispuesto en el a</w:t>
      </w:r>
      <w:r w:rsidRPr="000253AF">
        <w:rPr>
          <w:rFonts w:ascii="Times New Roman" w:hAnsi="Times New Roman"/>
          <w:sz w:val="23"/>
          <w:szCs w:val="23"/>
        </w:rPr>
        <w:t xml:space="preserve">rtículo 38º siguiente, remitiendo reportes de fallas que detallen el estado de las redes y servicios de telecomunicaciones a través del </w:t>
      </w:r>
      <w:r w:rsidRPr="000253AF">
        <w:rPr>
          <w:rFonts w:ascii="Times New Roman" w:hAnsi="Times New Roman"/>
          <w:sz w:val="23"/>
          <w:szCs w:val="23"/>
        </w:rPr>
        <w:lastRenderedPageBreak/>
        <w:t xml:space="preserve">Sistema Gestión de Emergencia </w:t>
      </w:r>
      <w:proofErr w:type="spellStart"/>
      <w:r w:rsidRPr="000253AF">
        <w:rPr>
          <w:rFonts w:ascii="Times New Roman" w:hAnsi="Times New Roman"/>
          <w:sz w:val="23"/>
          <w:szCs w:val="23"/>
        </w:rPr>
        <w:t>S</w:t>
      </w:r>
      <w:r w:rsidR="009F5614">
        <w:rPr>
          <w:rFonts w:ascii="Times New Roman" w:hAnsi="Times New Roman"/>
          <w:sz w:val="23"/>
          <w:szCs w:val="23"/>
        </w:rPr>
        <w:t>ubtel</w:t>
      </w:r>
      <w:proofErr w:type="spellEnd"/>
      <w:r w:rsidRPr="000253AF">
        <w:rPr>
          <w:rFonts w:ascii="Times New Roman" w:hAnsi="Times New Roman"/>
          <w:sz w:val="23"/>
          <w:szCs w:val="23"/>
        </w:rPr>
        <w:t xml:space="preserve">, </w:t>
      </w:r>
      <w:r w:rsidR="00A32306">
        <w:rPr>
          <w:rFonts w:ascii="Times New Roman" w:hAnsi="Times New Roman"/>
          <w:sz w:val="23"/>
          <w:szCs w:val="23"/>
        </w:rPr>
        <w:t xml:space="preserve">con la periodicidad </w:t>
      </w:r>
      <w:r w:rsidRPr="000253AF">
        <w:rPr>
          <w:rFonts w:ascii="Times New Roman" w:hAnsi="Times New Roman"/>
          <w:sz w:val="23"/>
          <w:szCs w:val="23"/>
        </w:rPr>
        <w:t>a partir del reporte inicial</w:t>
      </w:r>
      <w:r w:rsidR="00A32306">
        <w:rPr>
          <w:rFonts w:ascii="Times New Roman" w:hAnsi="Times New Roman"/>
          <w:sz w:val="23"/>
          <w:szCs w:val="23"/>
        </w:rPr>
        <w:t xml:space="preserve"> que indica el artículo 39° del presente reglamento</w:t>
      </w:r>
      <w:r w:rsidRPr="000253AF">
        <w:rPr>
          <w:rFonts w:ascii="Times New Roman" w:hAnsi="Times New Roman"/>
          <w:sz w:val="23"/>
          <w:szCs w:val="23"/>
        </w:rPr>
        <w:t>.</w:t>
      </w:r>
      <w:r w:rsidR="009265E2" w:rsidRPr="000253AF" w:rsidDel="009265E2">
        <w:rPr>
          <w:rFonts w:ascii="Times New Roman" w:hAnsi="Times New Roman"/>
          <w:sz w:val="23"/>
          <w:szCs w:val="23"/>
        </w:rPr>
        <w:t xml:space="preserve"> </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C91EEE" w:rsidP="00F04119">
      <w:pPr>
        <w:spacing w:after="0" w:line="240" w:lineRule="auto"/>
        <w:jc w:val="both"/>
        <w:rPr>
          <w:rFonts w:ascii="Times New Roman" w:hAnsi="Times New Roman"/>
          <w:sz w:val="23"/>
          <w:szCs w:val="23"/>
        </w:rPr>
      </w:pPr>
      <w:r>
        <w:rPr>
          <w:rFonts w:ascii="Times New Roman" w:hAnsi="Times New Roman"/>
          <w:sz w:val="23"/>
          <w:szCs w:val="23"/>
        </w:rPr>
        <w:t xml:space="preserve">El contenido y la forma de los </w:t>
      </w:r>
      <w:r w:rsidR="00F04119" w:rsidRPr="000253AF">
        <w:rPr>
          <w:rFonts w:ascii="Times New Roman" w:hAnsi="Times New Roman"/>
          <w:sz w:val="23"/>
          <w:szCs w:val="23"/>
        </w:rPr>
        <w:t>reportes de fallas</w:t>
      </w:r>
      <w:r w:rsidR="00140294">
        <w:rPr>
          <w:rFonts w:ascii="Times New Roman" w:hAnsi="Times New Roman"/>
          <w:sz w:val="23"/>
          <w:szCs w:val="23"/>
        </w:rPr>
        <w:t>, los que considerarán un primer reporte, reportes de avance y un reporte de cierre,</w:t>
      </w:r>
      <w:r w:rsidR="00F04119" w:rsidRPr="000253AF">
        <w:rPr>
          <w:rFonts w:ascii="Times New Roman" w:hAnsi="Times New Roman"/>
          <w:sz w:val="23"/>
          <w:szCs w:val="23"/>
        </w:rPr>
        <w:t xml:space="preserve"> deberán </w:t>
      </w:r>
      <w:r>
        <w:rPr>
          <w:rFonts w:ascii="Times New Roman" w:hAnsi="Times New Roman"/>
          <w:sz w:val="23"/>
          <w:szCs w:val="23"/>
        </w:rPr>
        <w:t>ajustarse a lo que indique la normativa técnica que al respecto dictará la Subsecretaría</w:t>
      </w:r>
      <w:r w:rsidR="00140294">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38º</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Para los efectos de lo dispuesto en el inciso primero del artículo 37º precedente, la gravedad se clasificará en Alta, Media y Baja.</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7514DC">
      <w:pPr>
        <w:numPr>
          <w:ilvl w:val="0"/>
          <w:numId w:val="16"/>
        </w:numPr>
        <w:spacing w:after="0" w:line="240" w:lineRule="auto"/>
        <w:ind w:left="284" w:hanging="284"/>
        <w:jc w:val="both"/>
        <w:rPr>
          <w:rFonts w:ascii="Times New Roman" w:hAnsi="Times New Roman"/>
          <w:sz w:val="23"/>
          <w:szCs w:val="23"/>
        </w:rPr>
      </w:pPr>
      <w:r w:rsidRPr="000253AF">
        <w:rPr>
          <w:rFonts w:ascii="Times New Roman" w:hAnsi="Times New Roman"/>
          <w:sz w:val="23"/>
          <w:szCs w:val="23"/>
        </w:rPr>
        <w:t>Corresponderá informar gravedad Alta en cada uno de los siguientes casos:</w:t>
      </w:r>
    </w:p>
    <w:p w:rsidR="00F04119" w:rsidRPr="000253AF" w:rsidRDefault="00F04119" w:rsidP="00F04119">
      <w:pPr>
        <w:spacing w:after="0" w:line="240" w:lineRule="auto"/>
        <w:jc w:val="both"/>
        <w:rPr>
          <w:rFonts w:ascii="Times New Roman" w:hAnsi="Times New Roman"/>
          <w:sz w:val="23"/>
          <w:szCs w:val="23"/>
        </w:rPr>
      </w:pPr>
    </w:p>
    <w:p w:rsidR="00004881" w:rsidRDefault="00F04119" w:rsidP="007514DC">
      <w:pPr>
        <w:numPr>
          <w:ilvl w:val="0"/>
          <w:numId w:val="15"/>
        </w:numPr>
        <w:tabs>
          <w:tab w:val="left" w:pos="426"/>
        </w:tabs>
        <w:spacing w:after="0" w:line="240" w:lineRule="auto"/>
        <w:ind w:left="709" w:hanging="349"/>
        <w:jc w:val="both"/>
        <w:rPr>
          <w:rFonts w:ascii="Times New Roman" w:hAnsi="Times New Roman"/>
          <w:sz w:val="23"/>
          <w:szCs w:val="23"/>
        </w:rPr>
      </w:pPr>
      <w:r w:rsidRPr="000253AF">
        <w:rPr>
          <w:rFonts w:ascii="Times New Roman" w:hAnsi="Times New Roman"/>
          <w:sz w:val="23"/>
          <w:szCs w:val="23"/>
        </w:rPr>
        <w:t xml:space="preserve">La indisponibilidad de cualquier </w:t>
      </w:r>
      <w:r w:rsidR="008655BA">
        <w:rPr>
          <w:rFonts w:ascii="Times New Roman" w:hAnsi="Times New Roman"/>
          <w:sz w:val="23"/>
          <w:szCs w:val="23"/>
        </w:rPr>
        <w:t xml:space="preserve">elemento de los </w:t>
      </w:r>
      <w:r w:rsidRPr="000253AF">
        <w:rPr>
          <w:rFonts w:ascii="Times New Roman" w:hAnsi="Times New Roman"/>
          <w:sz w:val="23"/>
          <w:szCs w:val="23"/>
        </w:rPr>
        <w:t>sistema</w:t>
      </w:r>
      <w:r w:rsidR="008655BA">
        <w:rPr>
          <w:rFonts w:ascii="Times New Roman" w:hAnsi="Times New Roman"/>
          <w:sz w:val="23"/>
          <w:szCs w:val="23"/>
        </w:rPr>
        <w:t>s</w:t>
      </w:r>
      <w:r w:rsidRPr="000253AF">
        <w:rPr>
          <w:rFonts w:ascii="Times New Roman" w:hAnsi="Times New Roman"/>
          <w:sz w:val="23"/>
          <w:szCs w:val="23"/>
        </w:rPr>
        <w:t xml:space="preserve"> de telecomunicaciones declarados como Infraestructura Crítica (I.C.) de Nivel 1, conforme al artículo 24º del presente Reglamento;</w:t>
      </w:r>
    </w:p>
    <w:p w:rsidR="00004881" w:rsidRDefault="00F04119" w:rsidP="007514DC">
      <w:pPr>
        <w:numPr>
          <w:ilvl w:val="0"/>
          <w:numId w:val="15"/>
        </w:numPr>
        <w:tabs>
          <w:tab w:val="left" w:pos="426"/>
        </w:tabs>
        <w:spacing w:after="0" w:line="240" w:lineRule="auto"/>
        <w:ind w:left="709" w:hanging="349"/>
        <w:jc w:val="both"/>
        <w:rPr>
          <w:rFonts w:ascii="Times New Roman" w:hAnsi="Times New Roman"/>
          <w:sz w:val="23"/>
          <w:szCs w:val="23"/>
        </w:rPr>
      </w:pPr>
      <w:r w:rsidRPr="00004881">
        <w:rPr>
          <w:rFonts w:ascii="Times New Roman" w:hAnsi="Times New Roman"/>
          <w:sz w:val="23"/>
          <w:szCs w:val="23"/>
        </w:rPr>
        <w:t>La indisponibilidad de los Medios de Difusión, incluidos sus enlaces de transmisión con la PCU del SAE;</w:t>
      </w:r>
    </w:p>
    <w:p w:rsidR="00004881" w:rsidRDefault="00004881" w:rsidP="00004881">
      <w:pPr>
        <w:tabs>
          <w:tab w:val="left" w:pos="426"/>
        </w:tabs>
        <w:spacing w:after="0" w:line="240" w:lineRule="auto"/>
        <w:ind w:left="780"/>
        <w:jc w:val="both"/>
        <w:rPr>
          <w:rFonts w:ascii="Times New Roman" w:hAnsi="Times New Roman"/>
          <w:sz w:val="23"/>
          <w:szCs w:val="23"/>
        </w:rPr>
      </w:pPr>
    </w:p>
    <w:p w:rsidR="00004881" w:rsidRDefault="00F04119" w:rsidP="007514DC">
      <w:pPr>
        <w:numPr>
          <w:ilvl w:val="0"/>
          <w:numId w:val="15"/>
        </w:numPr>
        <w:tabs>
          <w:tab w:val="left" w:pos="426"/>
        </w:tabs>
        <w:spacing w:after="0" w:line="240" w:lineRule="auto"/>
        <w:ind w:left="709" w:hanging="349"/>
        <w:jc w:val="both"/>
        <w:rPr>
          <w:rFonts w:ascii="Times New Roman" w:hAnsi="Times New Roman"/>
          <w:sz w:val="23"/>
          <w:szCs w:val="23"/>
        </w:rPr>
      </w:pPr>
      <w:r w:rsidRPr="00004881">
        <w:rPr>
          <w:rFonts w:ascii="Times New Roman" w:hAnsi="Times New Roman"/>
          <w:sz w:val="23"/>
          <w:szCs w:val="23"/>
        </w:rPr>
        <w:t>La indisponibilidad de una o más estaciones base de los concesionarios respectivos, que</w:t>
      </w:r>
      <w:r w:rsidR="000948B1" w:rsidRPr="00004881">
        <w:rPr>
          <w:rFonts w:ascii="Times New Roman" w:hAnsi="Times New Roman"/>
          <w:sz w:val="23"/>
          <w:szCs w:val="23"/>
        </w:rPr>
        <w:t xml:space="preserve"> </w:t>
      </w:r>
      <w:r w:rsidRPr="00004881">
        <w:rPr>
          <w:rFonts w:ascii="Times New Roman" w:hAnsi="Times New Roman"/>
          <w:sz w:val="23"/>
          <w:szCs w:val="23"/>
        </w:rPr>
        <w:t>impida la transmisión de los mensajes de alerta que envíe la PCU del SAE.</w:t>
      </w:r>
    </w:p>
    <w:p w:rsidR="00004881" w:rsidRDefault="00004881" w:rsidP="00004881">
      <w:pPr>
        <w:tabs>
          <w:tab w:val="left" w:pos="426"/>
        </w:tabs>
        <w:spacing w:after="0" w:line="240" w:lineRule="auto"/>
        <w:ind w:left="780"/>
        <w:jc w:val="both"/>
        <w:rPr>
          <w:rFonts w:ascii="Times New Roman" w:hAnsi="Times New Roman"/>
          <w:sz w:val="23"/>
          <w:szCs w:val="23"/>
        </w:rPr>
      </w:pPr>
    </w:p>
    <w:p w:rsidR="00004881" w:rsidRDefault="00F04119" w:rsidP="007514DC">
      <w:pPr>
        <w:numPr>
          <w:ilvl w:val="0"/>
          <w:numId w:val="15"/>
        </w:numPr>
        <w:tabs>
          <w:tab w:val="left" w:pos="426"/>
        </w:tabs>
        <w:spacing w:after="0" w:line="240" w:lineRule="auto"/>
        <w:ind w:left="709" w:hanging="349"/>
        <w:jc w:val="both"/>
        <w:rPr>
          <w:rFonts w:ascii="Times New Roman" w:hAnsi="Times New Roman"/>
          <w:sz w:val="23"/>
          <w:szCs w:val="23"/>
        </w:rPr>
      </w:pPr>
      <w:r w:rsidRPr="00004881">
        <w:rPr>
          <w:rFonts w:ascii="Times New Roman" w:hAnsi="Times New Roman"/>
          <w:sz w:val="23"/>
          <w:szCs w:val="23"/>
        </w:rPr>
        <w:t>La suspensión, interrupción o alteración de l</w:t>
      </w:r>
      <w:r w:rsidR="00C26A53" w:rsidRPr="00004881">
        <w:rPr>
          <w:rFonts w:ascii="Times New Roman" w:hAnsi="Times New Roman"/>
          <w:sz w:val="23"/>
          <w:szCs w:val="23"/>
        </w:rPr>
        <w:t>o</w:t>
      </w:r>
      <w:r w:rsidRPr="00004881">
        <w:rPr>
          <w:rFonts w:ascii="Times New Roman" w:hAnsi="Times New Roman"/>
          <w:sz w:val="23"/>
          <w:szCs w:val="23"/>
        </w:rPr>
        <w:t xml:space="preserve">s sistemas de telecomunicaciones en una o más regiones del país, afectando al 15% o más de todos los usuarios y suscriptores del respectivo concesionario, </w:t>
      </w:r>
      <w:r w:rsidR="00EA24D8" w:rsidRPr="00004881">
        <w:rPr>
          <w:rFonts w:ascii="Times New Roman" w:hAnsi="Times New Roman"/>
          <w:sz w:val="23"/>
          <w:szCs w:val="23"/>
        </w:rPr>
        <w:t>en la</w:t>
      </w:r>
      <w:r w:rsidRPr="00004881">
        <w:rPr>
          <w:rFonts w:ascii="Times New Roman" w:hAnsi="Times New Roman"/>
          <w:sz w:val="23"/>
          <w:szCs w:val="23"/>
        </w:rPr>
        <w:t xml:space="preserve"> región </w:t>
      </w:r>
      <w:r w:rsidR="00EA24D8" w:rsidRPr="00004881">
        <w:rPr>
          <w:rFonts w:ascii="Times New Roman" w:hAnsi="Times New Roman"/>
          <w:sz w:val="23"/>
          <w:szCs w:val="23"/>
        </w:rPr>
        <w:t xml:space="preserve">o regiones </w:t>
      </w:r>
      <w:r w:rsidRPr="00004881">
        <w:rPr>
          <w:rFonts w:ascii="Times New Roman" w:hAnsi="Times New Roman"/>
          <w:sz w:val="23"/>
          <w:szCs w:val="23"/>
        </w:rPr>
        <w:t>involucrada</w:t>
      </w:r>
      <w:r w:rsidR="00EA24D8" w:rsidRPr="00004881">
        <w:rPr>
          <w:rFonts w:ascii="Times New Roman" w:hAnsi="Times New Roman"/>
          <w:sz w:val="23"/>
          <w:szCs w:val="23"/>
        </w:rPr>
        <w:t>s</w:t>
      </w:r>
      <w:r w:rsidR="0000105F">
        <w:rPr>
          <w:rFonts w:ascii="Times New Roman" w:hAnsi="Times New Roman"/>
          <w:sz w:val="23"/>
          <w:szCs w:val="23"/>
        </w:rPr>
        <w:t xml:space="preserve"> en conjunto</w:t>
      </w:r>
      <w:r w:rsidRPr="00004881">
        <w:rPr>
          <w:rFonts w:ascii="Times New Roman" w:hAnsi="Times New Roman"/>
          <w:sz w:val="23"/>
          <w:szCs w:val="23"/>
        </w:rPr>
        <w:t>.</w:t>
      </w:r>
    </w:p>
    <w:p w:rsidR="00004881" w:rsidRDefault="00004881" w:rsidP="00004881">
      <w:pPr>
        <w:tabs>
          <w:tab w:val="left" w:pos="426"/>
        </w:tabs>
        <w:spacing w:after="0" w:line="240" w:lineRule="auto"/>
        <w:ind w:left="709"/>
        <w:jc w:val="both"/>
        <w:rPr>
          <w:rFonts w:ascii="Times New Roman" w:hAnsi="Times New Roman"/>
          <w:sz w:val="23"/>
          <w:szCs w:val="23"/>
        </w:rPr>
      </w:pPr>
    </w:p>
    <w:p w:rsidR="00004881" w:rsidRPr="00004881" w:rsidRDefault="00F04119" w:rsidP="007514DC">
      <w:pPr>
        <w:numPr>
          <w:ilvl w:val="0"/>
          <w:numId w:val="15"/>
        </w:numPr>
        <w:tabs>
          <w:tab w:val="left" w:pos="426"/>
        </w:tabs>
        <w:spacing w:after="0" w:line="240" w:lineRule="auto"/>
        <w:ind w:left="709" w:hanging="349"/>
        <w:jc w:val="both"/>
        <w:rPr>
          <w:rFonts w:ascii="Times New Roman" w:hAnsi="Times New Roman"/>
          <w:sz w:val="23"/>
          <w:szCs w:val="23"/>
        </w:rPr>
      </w:pPr>
      <w:r w:rsidRPr="00004881">
        <w:rPr>
          <w:rFonts w:ascii="Times New Roman" w:hAnsi="Times New Roman"/>
          <w:sz w:val="23"/>
          <w:szCs w:val="23"/>
        </w:rPr>
        <w:t xml:space="preserve">La suspensión, interrupción o alteración de las redes y sistemas de telecomunicaciones en una o más comunas del país, afectando al 50% o más de todos los usuarios y suscriptores del respectivo concesionario </w:t>
      </w:r>
      <w:r w:rsidR="00EA24D8" w:rsidRPr="00004881">
        <w:rPr>
          <w:rFonts w:ascii="Times New Roman" w:hAnsi="Times New Roman"/>
          <w:sz w:val="23"/>
          <w:szCs w:val="23"/>
        </w:rPr>
        <w:t xml:space="preserve">en la </w:t>
      </w:r>
      <w:r w:rsidRPr="00004881">
        <w:rPr>
          <w:rFonts w:ascii="Times New Roman" w:hAnsi="Times New Roman"/>
          <w:sz w:val="23"/>
          <w:szCs w:val="23"/>
        </w:rPr>
        <w:t>comuna</w:t>
      </w:r>
      <w:r w:rsidR="00EA24D8" w:rsidRPr="00004881">
        <w:rPr>
          <w:rFonts w:ascii="Times New Roman" w:hAnsi="Times New Roman"/>
          <w:sz w:val="23"/>
          <w:szCs w:val="23"/>
        </w:rPr>
        <w:t xml:space="preserve"> o comunas</w:t>
      </w:r>
      <w:r w:rsidRPr="00004881">
        <w:rPr>
          <w:rFonts w:ascii="Times New Roman" w:hAnsi="Times New Roman"/>
          <w:sz w:val="23"/>
          <w:szCs w:val="23"/>
        </w:rPr>
        <w:t xml:space="preserve"> involucrada</w:t>
      </w:r>
      <w:r w:rsidR="00EA24D8" w:rsidRPr="00004881">
        <w:rPr>
          <w:rFonts w:ascii="Times New Roman" w:hAnsi="Times New Roman"/>
          <w:sz w:val="23"/>
          <w:szCs w:val="23"/>
        </w:rPr>
        <w:t>s</w:t>
      </w:r>
      <w:r w:rsidR="0000105F">
        <w:rPr>
          <w:rFonts w:ascii="Times New Roman" w:hAnsi="Times New Roman"/>
          <w:sz w:val="23"/>
          <w:szCs w:val="23"/>
        </w:rPr>
        <w:t xml:space="preserve"> en conjunto</w:t>
      </w:r>
      <w:r w:rsidRPr="00004881">
        <w:rPr>
          <w:rFonts w:ascii="Times New Roman" w:hAnsi="Times New Roman"/>
          <w:sz w:val="23"/>
          <w:szCs w:val="23"/>
        </w:rPr>
        <w:t>.</w:t>
      </w:r>
    </w:p>
    <w:p w:rsidR="00004881" w:rsidRDefault="00004881" w:rsidP="00004881">
      <w:pPr>
        <w:tabs>
          <w:tab w:val="left" w:pos="426"/>
        </w:tabs>
        <w:spacing w:after="0" w:line="240" w:lineRule="auto"/>
        <w:ind w:left="780"/>
        <w:jc w:val="both"/>
        <w:rPr>
          <w:rFonts w:ascii="Times New Roman" w:hAnsi="Times New Roman"/>
          <w:sz w:val="23"/>
          <w:szCs w:val="23"/>
        </w:rPr>
      </w:pPr>
    </w:p>
    <w:p w:rsidR="007E2228" w:rsidRPr="00004881" w:rsidRDefault="007E2228" w:rsidP="007514DC">
      <w:pPr>
        <w:numPr>
          <w:ilvl w:val="0"/>
          <w:numId w:val="15"/>
        </w:numPr>
        <w:tabs>
          <w:tab w:val="left" w:pos="426"/>
        </w:tabs>
        <w:spacing w:after="0" w:line="240" w:lineRule="auto"/>
        <w:ind w:left="709" w:hanging="349"/>
        <w:jc w:val="both"/>
        <w:rPr>
          <w:rFonts w:ascii="Times New Roman" w:hAnsi="Times New Roman"/>
          <w:sz w:val="23"/>
          <w:szCs w:val="23"/>
        </w:rPr>
      </w:pPr>
      <w:r w:rsidRPr="00004881">
        <w:rPr>
          <w:rFonts w:ascii="Times New Roman" w:hAnsi="Times New Roman"/>
          <w:sz w:val="23"/>
          <w:szCs w:val="23"/>
        </w:rPr>
        <w:t xml:space="preserve">La </w:t>
      </w:r>
      <w:proofErr w:type="spellStart"/>
      <w:r w:rsidRPr="00004881">
        <w:rPr>
          <w:rFonts w:ascii="Times New Roman" w:hAnsi="Times New Roman"/>
          <w:sz w:val="23"/>
          <w:szCs w:val="23"/>
        </w:rPr>
        <w:t>Ciberincidencia</w:t>
      </w:r>
      <w:proofErr w:type="spellEnd"/>
      <w:r w:rsidRPr="00004881">
        <w:rPr>
          <w:rFonts w:ascii="Times New Roman" w:hAnsi="Times New Roman"/>
          <w:sz w:val="23"/>
          <w:szCs w:val="23"/>
        </w:rPr>
        <w:t xml:space="preserve"> en los sistemas de telecomunicaciones que puedan afectar el normal funcionamiento de los mismos</w:t>
      </w:r>
      <w:r w:rsidR="008A43F4" w:rsidRPr="00004881">
        <w:rPr>
          <w:rFonts w:ascii="Times New Roman" w:hAnsi="Times New Roman"/>
          <w:sz w:val="23"/>
          <w:szCs w:val="23"/>
        </w:rPr>
        <w:t>,</w:t>
      </w:r>
      <w:r w:rsidRPr="00004881">
        <w:rPr>
          <w:rFonts w:ascii="Times New Roman" w:hAnsi="Times New Roman"/>
          <w:sz w:val="23"/>
          <w:szCs w:val="23"/>
        </w:rPr>
        <w:t xml:space="preserve"> </w:t>
      </w:r>
      <w:r w:rsidR="008A43F4" w:rsidRPr="00004881">
        <w:rPr>
          <w:rFonts w:ascii="Times New Roman" w:hAnsi="Times New Roman"/>
          <w:sz w:val="23"/>
          <w:szCs w:val="23"/>
        </w:rPr>
        <w:t xml:space="preserve">información que se empleará </w:t>
      </w:r>
      <w:r w:rsidRPr="00004881">
        <w:rPr>
          <w:rFonts w:ascii="Times New Roman" w:hAnsi="Times New Roman"/>
          <w:sz w:val="23"/>
          <w:szCs w:val="23"/>
        </w:rPr>
        <w:t>a fin de efectuar las coordinaciones correspondientes y ejecutar todas las acciones necesarias para el cumplimiento de dicho fin con las instituciones y organismos gubernamentales respectivos, de conformidad con las atribuciones específicas de cada uno de ellos</w:t>
      </w:r>
      <w:r w:rsidR="002D1870">
        <w:rPr>
          <w:rFonts w:ascii="Times New Roman" w:hAnsi="Times New Roman"/>
          <w:sz w:val="23"/>
          <w:szCs w:val="23"/>
        </w:rPr>
        <w:t xml:space="preserve"> y la normativa sobre protección de datos personales vigente</w:t>
      </w:r>
      <w:r w:rsidRPr="00004881">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7514DC">
      <w:pPr>
        <w:numPr>
          <w:ilvl w:val="0"/>
          <w:numId w:val="16"/>
        </w:numPr>
        <w:spacing w:after="0" w:line="240" w:lineRule="auto"/>
        <w:ind w:left="284" w:hanging="284"/>
        <w:jc w:val="both"/>
        <w:rPr>
          <w:rFonts w:ascii="Times New Roman" w:hAnsi="Times New Roman"/>
          <w:sz w:val="23"/>
          <w:szCs w:val="23"/>
        </w:rPr>
      </w:pPr>
      <w:r w:rsidRPr="000253AF">
        <w:rPr>
          <w:rFonts w:ascii="Times New Roman" w:hAnsi="Times New Roman"/>
          <w:sz w:val="23"/>
          <w:szCs w:val="23"/>
        </w:rPr>
        <w:t>Corresponderá informar gravedad Media</w:t>
      </w:r>
      <w:r w:rsidR="0000105F">
        <w:rPr>
          <w:rFonts w:ascii="Times New Roman" w:hAnsi="Times New Roman"/>
          <w:sz w:val="23"/>
          <w:szCs w:val="23"/>
        </w:rPr>
        <w:t xml:space="preserve"> </w:t>
      </w:r>
      <w:r w:rsidR="0000105F" w:rsidRPr="000253AF">
        <w:rPr>
          <w:rFonts w:ascii="Times New Roman" w:hAnsi="Times New Roman"/>
          <w:sz w:val="23"/>
          <w:szCs w:val="23"/>
        </w:rPr>
        <w:t xml:space="preserve">en </w:t>
      </w:r>
      <w:r w:rsidR="0000105F">
        <w:rPr>
          <w:rFonts w:ascii="Times New Roman" w:hAnsi="Times New Roman"/>
          <w:sz w:val="23"/>
          <w:szCs w:val="23"/>
        </w:rPr>
        <w:t xml:space="preserve">cualquiera </w:t>
      </w:r>
      <w:r w:rsidR="0000105F" w:rsidRPr="000253AF">
        <w:rPr>
          <w:rFonts w:ascii="Times New Roman" w:hAnsi="Times New Roman"/>
          <w:sz w:val="23"/>
          <w:szCs w:val="23"/>
        </w:rPr>
        <w:t>de los siguientes casos</w:t>
      </w:r>
      <w:r w:rsidRPr="000253AF">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E37A37" w:rsidRDefault="0000105F" w:rsidP="007514DC">
      <w:pPr>
        <w:numPr>
          <w:ilvl w:val="0"/>
          <w:numId w:val="6"/>
        </w:numPr>
        <w:spacing w:after="0" w:line="240" w:lineRule="auto"/>
        <w:ind w:left="567" w:hanging="283"/>
        <w:jc w:val="both"/>
        <w:rPr>
          <w:rFonts w:ascii="Times New Roman" w:hAnsi="Times New Roman"/>
          <w:sz w:val="23"/>
          <w:szCs w:val="23"/>
        </w:rPr>
      </w:pPr>
      <w:r>
        <w:rPr>
          <w:rFonts w:ascii="Times New Roman" w:hAnsi="Times New Roman"/>
          <w:sz w:val="23"/>
          <w:szCs w:val="23"/>
        </w:rPr>
        <w:t>Cuando se produzca l</w:t>
      </w:r>
      <w:r w:rsidR="00F04119" w:rsidRPr="000253AF">
        <w:rPr>
          <w:rFonts w:ascii="Times New Roman" w:hAnsi="Times New Roman"/>
          <w:sz w:val="23"/>
          <w:szCs w:val="23"/>
        </w:rPr>
        <w:t xml:space="preserve">a suspensión, interrupción o alteración de </w:t>
      </w:r>
      <w:r w:rsidR="001B0179">
        <w:rPr>
          <w:rFonts w:ascii="Times New Roman" w:hAnsi="Times New Roman"/>
          <w:sz w:val="23"/>
          <w:szCs w:val="23"/>
        </w:rPr>
        <w:t>los</w:t>
      </w:r>
      <w:r w:rsidR="001B0179" w:rsidRPr="000253AF">
        <w:rPr>
          <w:rFonts w:ascii="Times New Roman" w:hAnsi="Times New Roman"/>
          <w:sz w:val="23"/>
          <w:szCs w:val="23"/>
        </w:rPr>
        <w:t xml:space="preserve"> </w:t>
      </w:r>
      <w:r w:rsidR="00F04119" w:rsidRPr="000253AF">
        <w:rPr>
          <w:rFonts w:ascii="Times New Roman" w:hAnsi="Times New Roman"/>
          <w:sz w:val="23"/>
          <w:szCs w:val="23"/>
        </w:rPr>
        <w:t>sistemas de telecomunicaciones en una o más regiones del país, afectando un porcentaje igual o superior al 10% e inferior al 15% de todos los usuarios y suscriptores del respectivo concesionario</w:t>
      </w:r>
      <w:r w:rsidR="00257F04">
        <w:rPr>
          <w:rFonts w:ascii="Times New Roman" w:hAnsi="Times New Roman"/>
          <w:sz w:val="23"/>
          <w:szCs w:val="23"/>
        </w:rPr>
        <w:t xml:space="preserve"> </w:t>
      </w:r>
      <w:r w:rsidR="001B0179">
        <w:rPr>
          <w:rFonts w:ascii="Times New Roman" w:hAnsi="Times New Roman"/>
          <w:sz w:val="23"/>
          <w:szCs w:val="23"/>
        </w:rPr>
        <w:t xml:space="preserve">de la </w:t>
      </w:r>
      <w:r w:rsidR="00F04119" w:rsidRPr="000253AF">
        <w:rPr>
          <w:rFonts w:ascii="Times New Roman" w:hAnsi="Times New Roman"/>
          <w:sz w:val="23"/>
          <w:szCs w:val="23"/>
        </w:rPr>
        <w:t xml:space="preserve">región </w:t>
      </w:r>
      <w:r w:rsidR="001B0179">
        <w:rPr>
          <w:rFonts w:ascii="Times New Roman" w:hAnsi="Times New Roman"/>
          <w:sz w:val="23"/>
          <w:szCs w:val="23"/>
        </w:rPr>
        <w:t xml:space="preserve">o regiones </w:t>
      </w:r>
      <w:r w:rsidR="00F04119" w:rsidRPr="000253AF">
        <w:rPr>
          <w:rFonts w:ascii="Times New Roman" w:hAnsi="Times New Roman"/>
          <w:sz w:val="23"/>
          <w:szCs w:val="23"/>
        </w:rPr>
        <w:t>involucrada</w:t>
      </w:r>
      <w:r w:rsidR="001B0179">
        <w:rPr>
          <w:rFonts w:ascii="Times New Roman" w:hAnsi="Times New Roman"/>
          <w:sz w:val="23"/>
          <w:szCs w:val="23"/>
        </w:rPr>
        <w:t>s</w:t>
      </w:r>
      <w:r>
        <w:rPr>
          <w:rFonts w:ascii="Times New Roman" w:hAnsi="Times New Roman"/>
          <w:sz w:val="23"/>
          <w:szCs w:val="23"/>
        </w:rPr>
        <w:t xml:space="preserve"> en conjunto</w:t>
      </w:r>
      <w:r w:rsidR="00F04119" w:rsidRPr="000253AF">
        <w:rPr>
          <w:rFonts w:ascii="Times New Roman" w:hAnsi="Times New Roman"/>
          <w:sz w:val="23"/>
          <w:szCs w:val="23"/>
        </w:rPr>
        <w:t>.</w:t>
      </w:r>
    </w:p>
    <w:p w:rsidR="00F04119" w:rsidRPr="00E37A37" w:rsidRDefault="0000105F" w:rsidP="007514DC">
      <w:pPr>
        <w:numPr>
          <w:ilvl w:val="0"/>
          <w:numId w:val="6"/>
        </w:numPr>
        <w:spacing w:after="0" w:line="240" w:lineRule="auto"/>
        <w:ind w:left="567" w:hanging="283"/>
        <w:jc w:val="both"/>
        <w:rPr>
          <w:rFonts w:ascii="Times New Roman" w:hAnsi="Times New Roman"/>
          <w:sz w:val="23"/>
          <w:szCs w:val="23"/>
        </w:rPr>
      </w:pPr>
      <w:r>
        <w:rPr>
          <w:rFonts w:ascii="Times New Roman" w:hAnsi="Times New Roman"/>
          <w:sz w:val="23"/>
          <w:szCs w:val="23"/>
        </w:rPr>
        <w:t>Cuando se produzca l</w:t>
      </w:r>
      <w:r w:rsidR="00F04119" w:rsidRPr="00E37A37">
        <w:rPr>
          <w:rFonts w:ascii="Times New Roman" w:hAnsi="Times New Roman"/>
          <w:sz w:val="23"/>
          <w:szCs w:val="23"/>
        </w:rPr>
        <w:t xml:space="preserve">a suspensión, interrupción o alteración de </w:t>
      </w:r>
      <w:r w:rsidR="00FD1D4D" w:rsidRPr="00E37A37">
        <w:rPr>
          <w:rFonts w:ascii="Times New Roman" w:hAnsi="Times New Roman"/>
          <w:sz w:val="23"/>
          <w:szCs w:val="23"/>
        </w:rPr>
        <w:t>los</w:t>
      </w:r>
      <w:r w:rsidR="00F04119" w:rsidRPr="00E37A37">
        <w:rPr>
          <w:rFonts w:ascii="Times New Roman" w:hAnsi="Times New Roman"/>
          <w:sz w:val="23"/>
          <w:szCs w:val="23"/>
        </w:rPr>
        <w:t xml:space="preserve"> sistemas de telecomunicaciones en una o más comunas del país, afectando un porcentaje igual o superior al 30% e inferior al </w:t>
      </w:r>
      <w:r w:rsidR="000C0CB9" w:rsidRPr="00E37A37">
        <w:rPr>
          <w:rFonts w:ascii="Times New Roman" w:hAnsi="Times New Roman"/>
          <w:sz w:val="23"/>
          <w:szCs w:val="23"/>
        </w:rPr>
        <w:t>5</w:t>
      </w:r>
      <w:r w:rsidR="00F04119" w:rsidRPr="00E37A37">
        <w:rPr>
          <w:rFonts w:ascii="Times New Roman" w:hAnsi="Times New Roman"/>
          <w:sz w:val="23"/>
          <w:szCs w:val="23"/>
        </w:rPr>
        <w:t xml:space="preserve">0% de todos los usuarios y suscriptores del respectivo concesionario </w:t>
      </w:r>
      <w:r w:rsidR="00FD1D4D" w:rsidRPr="00E37A37">
        <w:rPr>
          <w:rFonts w:ascii="Times New Roman" w:hAnsi="Times New Roman"/>
          <w:sz w:val="23"/>
          <w:szCs w:val="23"/>
        </w:rPr>
        <w:t>de la</w:t>
      </w:r>
      <w:r w:rsidR="00F04119" w:rsidRPr="00E37A37">
        <w:rPr>
          <w:rFonts w:ascii="Times New Roman" w:hAnsi="Times New Roman"/>
          <w:sz w:val="23"/>
          <w:szCs w:val="23"/>
        </w:rPr>
        <w:t xml:space="preserve"> comuna</w:t>
      </w:r>
      <w:r w:rsidR="00FD1D4D" w:rsidRPr="00E37A37">
        <w:rPr>
          <w:rFonts w:ascii="Times New Roman" w:hAnsi="Times New Roman"/>
          <w:sz w:val="23"/>
          <w:szCs w:val="23"/>
        </w:rPr>
        <w:t xml:space="preserve"> o comunas</w:t>
      </w:r>
      <w:r w:rsidR="00F04119" w:rsidRPr="00E37A37">
        <w:rPr>
          <w:rFonts w:ascii="Times New Roman" w:hAnsi="Times New Roman"/>
          <w:sz w:val="23"/>
          <w:szCs w:val="23"/>
        </w:rPr>
        <w:t xml:space="preserve"> involucrada</w:t>
      </w:r>
      <w:r w:rsidR="00FD1D4D" w:rsidRPr="00E37A37">
        <w:rPr>
          <w:rFonts w:ascii="Times New Roman" w:hAnsi="Times New Roman"/>
          <w:sz w:val="23"/>
          <w:szCs w:val="23"/>
        </w:rPr>
        <w:t>s</w:t>
      </w:r>
      <w:r>
        <w:rPr>
          <w:rFonts w:ascii="Times New Roman" w:hAnsi="Times New Roman"/>
          <w:sz w:val="23"/>
          <w:szCs w:val="23"/>
        </w:rPr>
        <w:t xml:space="preserve"> en conjunto</w:t>
      </w:r>
      <w:r w:rsidR="00F04119" w:rsidRPr="00E37A37">
        <w:rPr>
          <w:rFonts w:ascii="Times New Roman" w:hAnsi="Times New Roman"/>
          <w:sz w:val="23"/>
          <w:szCs w:val="23"/>
        </w:rPr>
        <w:t>.</w:t>
      </w:r>
    </w:p>
    <w:p w:rsidR="00B47ECA" w:rsidRPr="000253AF" w:rsidRDefault="00B47ECA" w:rsidP="00F04119">
      <w:pPr>
        <w:spacing w:after="0" w:line="240" w:lineRule="auto"/>
        <w:jc w:val="both"/>
        <w:rPr>
          <w:rFonts w:ascii="Times New Roman" w:hAnsi="Times New Roman"/>
          <w:sz w:val="23"/>
          <w:szCs w:val="23"/>
        </w:rPr>
      </w:pPr>
    </w:p>
    <w:p w:rsidR="00F04119" w:rsidRPr="000253AF" w:rsidRDefault="00F04119" w:rsidP="007514DC">
      <w:pPr>
        <w:numPr>
          <w:ilvl w:val="0"/>
          <w:numId w:val="16"/>
        </w:numPr>
        <w:spacing w:after="0" w:line="240" w:lineRule="auto"/>
        <w:ind w:left="284" w:hanging="284"/>
        <w:jc w:val="both"/>
        <w:rPr>
          <w:rFonts w:ascii="Times New Roman" w:hAnsi="Times New Roman"/>
          <w:sz w:val="23"/>
          <w:szCs w:val="23"/>
        </w:rPr>
      </w:pPr>
      <w:r w:rsidRPr="000253AF">
        <w:rPr>
          <w:rFonts w:ascii="Times New Roman" w:hAnsi="Times New Roman"/>
          <w:sz w:val="23"/>
          <w:szCs w:val="23"/>
        </w:rPr>
        <w:t>Corresponderá informar gravedad Baja,</w:t>
      </w:r>
      <w:r w:rsidR="0000105F">
        <w:rPr>
          <w:rFonts w:ascii="Times New Roman" w:hAnsi="Times New Roman"/>
          <w:sz w:val="23"/>
          <w:szCs w:val="23"/>
        </w:rPr>
        <w:t xml:space="preserve"> </w:t>
      </w:r>
      <w:r w:rsidR="0000105F" w:rsidRPr="000253AF">
        <w:rPr>
          <w:rFonts w:ascii="Times New Roman" w:hAnsi="Times New Roman"/>
          <w:sz w:val="23"/>
          <w:szCs w:val="23"/>
        </w:rPr>
        <w:t xml:space="preserve">en </w:t>
      </w:r>
      <w:r w:rsidR="0000105F">
        <w:rPr>
          <w:rFonts w:ascii="Times New Roman" w:hAnsi="Times New Roman"/>
          <w:sz w:val="23"/>
          <w:szCs w:val="23"/>
        </w:rPr>
        <w:t xml:space="preserve">cualquiera </w:t>
      </w:r>
      <w:r w:rsidR="0000105F" w:rsidRPr="000253AF">
        <w:rPr>
          <w:rFonts w:ascii="Times New Roman" w:hAnsi="Times New Roman"/>
          <w:sz w:val="23"/>
          <w:szCs w:val="23"/>
        </w:rPr>
        <w:t>de los siguientes casos</w:t>
      </w:r>
      <w:r w:rsidRPr="000253AF">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E37A37" w:rsidRDefault="0000105F" w:rsidP="007514DC">
      <w:pPr>
        <w:numPr>
          <w:ilvl w:val="0"/>
          <w:numId w:val="5"/>
        </w:numPr>
        <w:spacing w:after="0" w:line="240" w:lineRule="auto"/>
        <w:ind w:left="709" w:hanging="349"/>
        <w:jc w:val="both"/>
        <w:rPr>
          <w:rFonts w:ascii="Times New Roman" w:hAnsi="Times New Roman"/>
          <w:sz w:val="23"/>
          <w:szCs w:val="23"/>
        </w:rPr>
      </w:pPr>
      <w:r>
        <w:rPr>
          <w:rFonts w:ascii="Times New Roman" w:hAnsi="Times New Roman"/>
          <w:sz w:val="23"/>
          <w:szCs w:val="23"/>
        </w:rPr>
        <w:t>Cuando se produzca l</w:t>
      </w:r>
      <w:r w:rsidR="00F04119" w:rsidRPr="000253AF">
        <w:rPr>
          <w:rFonts w:ascii="Times New Roman" w:hAnsi="Times New Roman"/>
          <w:sz w:val="23"/>
          <w:szCs w:val="23"/>
        </w:rPr>
        <w:t xml:space="preserve">a suspensión, interrupción o alteración de </w:t>
      </w:r>
      <w:r w:rsidR="00A545E1">
        <w:rPr>
          <w:rFonts w:ascii="Times New Roman" w:hAnsi="Times New Roman"/>
          <w:sz w:val="23"/>
          <w:szCs w:val="23"/>
        </w:rPr>
        <w:t>los</w:t>
      </w:r>
      <w:r w:rsidR="00F04119" w:rsidRPr="000253AF">
        <w:rPr>
          <w:rFonts w:ascii="Times New Roman" w:hAnsi="Times New Roman"/>
          <w:sz w:val="23"/>
          <w:szCs w:val="23"/>
        </w:rPr>
        <w:t xml:space="preserve"> sistemas de telecomunicaciones en una o más regiones del país, afectando un porcentaje igual o superior </w:t>
      </w:r>
      <w:r w:rsidR="00F04119" w:rsidRPr="000253AF">
        <w:rPr>
          <w:rFonts w:ascii="Times New Roman" w:hAnsi="Times New Roman"/>
          <w:sz w:val="23"/>
          <w:szCs w:val="23"/>
        </w:rPr>
        <w:lastRenderedPageBreak/>
        <w:t xml:space="preserve">al 5% e inferior al 10% de todos los usuarios y suscriptores del respectivo concesionario </w:t>
      </w:r>
      <w:r w:rsidR="00A545E1">
        <w:rPr>
          <w:rFonts w:ascii="Times New Roman" w:hAnsi="Times New Roman"/>
          <w:sz w:val="23"/>
          <w:szCs w:val="23"/>
        </w:rPr>
        <w:t>de la</w:t>
      </w:r>
      <w:r w:rsidR="00F04119" w:rsidRPr="000253AF">
        <w:rPr>
          <w:rFonts w:ascii="Times New Roman" w:hAnsi="Times New Roman"/>
          <w:sz w:val="23"/>
          <w:szCs w:val="23"/>
        </w:rPr>
        <w:t xml:space="preserve"> región </w:t>
      </w:r>
      <w:r w:rsidR="00A545E1">
        <w:rPr>
          <w:rFonts w:ascii="Times New Roman" w:hAnsi="Times New Roman"/>
          <w:sz w:val="23"/>
          <w:szCs w:val="23"/>
        </w:rPr>
        <w:t xml:space="preserve">o regiones </w:t>
      </w:r>
      <w:r w:rsidR="00F04119" w:rsidRPr="000253AF">
        <w:rPr>
          <w:rFonts w:ascii="Times New Roman" w:hAnsi="Times New Roman"/>
          <w:sz w:val="23"/>
          <w:szCs w:val="23"/>
        </w:rPr>
        <w:t>involucrada</w:t>
      </w:r>
      <w:r w:rsidR="00A545E1">
        <w:rPr>
          <w:rFonts w:ascii="Times New Roman" w:hAnsi="Times New Roman"/>
          <w:sz w:val="23"/>
          <w:szCs w:val="23"/>
        </w:rPr>
        <w:t>s</w:t>
      </w:r>
      <w:r w:rsidR="00970F45">
        <w:rPr>
          <w:rFonts w:ascii="Times New Roman" w:hAnsi="Times New Roman"/>
          <w:sz w:val="23"/>
          <w:szCs w:val="23"/>
        </w:rPr>
        <w:t>, en conjunto</w:t>
      </w:r>
      <w:r w:rsidR="00F04119" w:rsidRPr="000253AF">
        <w:rPr>
          <w:rFonts w:ascii="Times New Roman" w:hAnsi="Times New Roman"/>
          <w:sz w:val="23"/>
          <w:szCs w:val="23"/>
        </w:rPr>
        <w:t>.</w:t>
      </w:r>
    </w:p>
    <w:p w:rsidR="00F04119" w:rsidRPr="00E37A37" w:rsidRDefault="0000105F" w:rsidP="007514DC">
      <w:pPr>
        <w:numPr>
          <w:ilvl w:val="0"/>
          <w:numId w:val="5"/>
        </w:numPr>
        <w:spacing w:after="0" w:line="240" w:lineRule="auto"/>
        <w:ind w:left="709" w:hanging="349"/>
        <w:jc w:val="both"/>
        <w:rPr>
          <w:rFonts w:ascii="Times New Roman" w:hAnsi="Times New Roman"/>
          <w:sz w:val="23"/>
          <w:szCs w:val="23"/>
        </w:rPr>
      </w:pPr>
      <w:r>
        <w:rPr>
          <w:rFonts w:ascii="Times New Roman" w:hAnsi="Times New Roman"/>
          <w:sz w:val="23"/>
          <w:szCs w:val="23"/>
        </w:rPr>
        <w:t>Cuando se produzca l</w:t>
      </w:r>
      <w:r w:rsidR="00F04119" w:rsidRPr="00E37A37">
        <w:rPr>
          <w:rFonts w:ascii="Times New Roman" w:hAnsi="Times New Roman"/>
          <w:sz w:val="23"/>
          <w:szCs w:val="23"/>
        </w:rPr>
        <w:t xml:space="preserve">a suspensión, interrupción o alteración de </w:t>
      </w:r>
      <w:r w:rsidR="002C7FDF" w:rsidRPr="00E37A37">
        <w:rPr>
          <w:rFonts w:ascii="Times New Roman" w:hAnsi="Times New Roman"/>
          <w:sz w:val="23"/>
          <w:szCs w:val="23"/>
        </w:rPr>
        <w:t>los</w:t>
      </w:r>
      <w:r w:rsidR="00F04119" w:rsidRPr="00E37A37">
        <w:rPr>
          <w:rFonts w:ascii="Times New Roman" w:hAnsi="Times New Roman"/>
          <w:sz w:val="23"/>
          <w:szCs w:val="23"/>
        </w:rPr>
        <w:t xml:space="preserve"> sistemas de telecomunicaciones</w:t>
      </w:r>
      <w:r w:rsidR="00D47C46" w:rsidRPr="00E37A37">
        <w:rPr>
          <w:rFonts w:ascii="Times New Roman" w:hAnsi="Times New Roman"/>
          <w:sz w:val="23"/>
          <w:szCs w:val="23"/>
        </w:rPr>
        <w:t>,</w:t>
      </w:r>
      <w:r w:rsidR="00F04119" w:rsidRPr="00E37A37">
        <w:rPr>
          <w:rFonts w:ascii="Times New Roman" w:hAnsi="Times New Roman"/>
          <w:sz w:val="23"/>
          <w:szCs w:val="23"/>
        </w:rPr>
        <w:t xml:space="preserve"> en una o más comunas del país, afectando un porcentaje igual o superior al 10% e inferior al 30% de todos los usuarios y suscriptores del respectivo concesionario </w:t>
      </w:r>
      <w:r w:rsidR="002C7FDF" w:rsidRPr="00E37A37">
        <w:rPr>
          <w:rFonts w:ascii="Times New Roman" w:hAnsi="Times New Roman"/>
          <w:sz w:val="23"/>
          <w:szCs w:val="23"/>
        </w:rPr>
        <w:t>de la</w:t>
      </w:r>
      <w:r w:rsidR="00F04119" w:rsidRPr="00E37A37">
        <w:rPr>
          <w:rFonts w:ascii="Times New Roman" w:hAnsi="Times New Roman"/>
          <w:sz w:val="23"/>
          <w:szCs w:val="23"/>
        </w:rPr>
        <w:t xml:space="preserve"> comuna</w:t>
      </w:r>
      <w:r w:rsidR="002C7FDF" w:rsidRPr="00E37A37">
        <w:rPr>
          <w:rFonts w:ascii="Times New Roman" w:hAnsi="Times New Roman"/>
          <w:sz w:val="23"/>
          <w:szCs w:val="23"/>
        </w:rPr>
        <w:t xml:space="preserve"> o comunas</w:t>
      </w:r>
      <w:r w:rsidR="00F04119" w:rsidRPr="00E37A37">
        <w:rPr>
          <w:rFonts w:ascii="Times New Roman" w:hAnsi="Times New Roman"/>
          <w:sz w:val="23"/>
          <w:szCs w:val="23"/>
        </w:rPr>
        <w:t xml:space="preserve"> involucrada</w:t>
      </w:r>
      <w:r w:rsidR="002C7FDF" w:rsidRPr="00E37A37">
        <w:rPr>
          <w:rFonts w:ascii="Times New Roman" w:hAnsi="Times New Roman"/>
          <w:sz w:val="23"/>
          <w:szCs w:val="23"/>
        </w:rPr>
        <w:t>s</w:t>
      </w:r>
      <w:r w:rsidR="00970F45">
        <w:rPr>
          <w:rFonts w:ascii="Times New Roman" w:hAnsi="Times New Roman"/>
          <w:sz w:val="23"/>
          <w:szCs w:val="23"/>
        </w:rPr>
        <w:t>, en conjunto</w:t>
      </w:r>
      <w:r w:rsidR="00F04119" w:rsidRPr="00E37A37">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F04119"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La Subsecretaría determinará mediante normativa técnica la metodología para calcular las cantidades de usuarios afectados, según lo anteriormente indicado</w:t>
      </w:r>
      <w:r w:rsidR="004531CF">
        <w:rPr>
          <w:rFonts w:ascii="Times New Roman" w:hAnsi="Times New Roman"/>
          <w:sz w:val="23"/>
          <w:szCs w:val="23"/>
        </w:rPr>
        <w:t>.</w:t>
      </w:r>
      <w:r w:rsidR="00122079">
        <w:rPr>
          <w:rFonts w:ascii="Times New Roman" w:hAnsi="Times New Roman"/>
          <w:sz w:val="23"/>
          <w:szCs w:val="23"/>
        </w:rPr>
        <w:t xml:space="preserve"> Dicha norma establecerá el plazo a partir del cual aplicará la metodología de cálculo que en ella se establezca y la obligación de informar conforme a la misma.</w:t>
      </w:r>
    </w:p>
    <w:p w:rsidR="00B47ECA" w:rsidRPr="000253AF" w:rsidRDefault="00B47ECA"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La gravedad informada por el concesionario determinará el procedimiento y los mecanismos de coordinación adecuados para el restablecimiento de las redes y sistemas de telecomunicaciones afectados.</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La Subsecretaría podrá modificar la gravedad informada inicialmente por el respectivo concesionario</w:t>
      </w:r>
      <w:r w:rsidR="00755F28">
        <w:rPr>
          <w:rFonts w:ascii="Times New Roman" w:hAnsi="Times New Roman"/>
          <w:sz w:val="23"/>
          <w:szCs w:val="23"/>
        </w:rPr>
        <w:t>, de acuerdo a los criterios establecidos en el presente artículo, atendida la información que recabe la Subsecretaría de parte de los operadores, de sus fiscalizaciones, de otros servicios públicos, etc</w:t>
      </w:r>
      <w:r w:rsidRPr="000253AF">
        <w:rPr>
          <w:rFonts w:ascii="Times New Roman" w:hAnsi="Times New Roman"/>
          <w:sz w:val="23"/>
          <w:szCs w:val="23"/>
        </w:rPr>
        <w:t xml:space="preserve">. Dicha acción se realizará directamente por la Subsecretaría en el Sistema Gestión de Emergencia </w:t>
      </w:r>
      <w:proofErr w:type="spellStart"/>
      <w:r w:rsidRPr="000253AF">
        <w:rPr>
          <w:rFonts w:ascii="Times New Roman" w:hAnsi="Times New Roman"/>
          <w:sz w:val="23"/>
          <w:szCs w:val="23"/>
        </w:rPr>
        <w:t>Subtel</w:t>
      </w:r>
      <w:proofErr w:type="spellEnd"/>
      <w:r w:rsidRPr="000253AF">
        <w:rPr>
          <w:rFonts w:ascii="Times New Roman" w:hAnsi="Times New Roman"/>
          <w:sz w:val="23"/>
          <w:szCs w:val="23"/>
        </w:rPr>
        <w:t>, informa</w:t>
      </w:r>
      <w:r w:rsidR="00496775">
        <w:rPr>
          <w:rFonts w:ascii="Times New Roman" w:hAnsi="Times New Roman"/>
          <w:sz w:val="23"/>
          <w:szCs w:val="23"/>
        </w:rPr>
        <w:t>ndo</w:t>
      </w:r>
      <w:r w:rsidRPr="000253AF">
        <w:rPr>
          <w:rFonts w:ascii="Times New Roman" w:hAnsi="Times New Roman"/>
          <w:sz w:val="23"/>
          <w:szCs w:val="23"/>
        </w:rPr>
        <w:t xml:space="preserve"> al Coordinador de Emergencia del concesionario respectivo</w:t>
      </w:r>
      <w:r w:rsidR="00496775">
        <w:rPr>
          <w:rFonts w:ascii="Times New Roman" w:hAnsi="Times New Roman"/>
          <w:sz w:val="23"/>
          <w:szCs w:val="23"/>
        </w:rPr>
        <w:t xml:space="preserve"> o quien se encuentre ejerciendo tales funciones en ese momento</w:t>
      </w:r>
      <w:r w:rsidRPr="000253AF">
        <w:rPr>
          <w:rFonts w:ascii="Times New Roman" w:hAnsi="Times New Roman"/>
          <w:sz w:val="23"/>
          <w:szCs w:val="23"/>
        </w:rPr>
        <w:t>.</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Sin perjuicio de lo dispuesto precedentemente, y para los efectos de lo establecido en el inciso primero del artículo 39º del presente Reglamento, los concesionarios deberán informar siempre el estado de sus redes y sistemas de telecomunicaciones en situaciones de emergencia resultantes de fenómenos de la naturaleza o fallas eléctricas generalizadas o en situaciones de catástrofe, independientemente del nivel o grado de indisponibilidad de sus redes y sistemas.</w:t>
      </w:r>
    </w:p>
    <w:p w:rsidR="00F04119" w:rsidRPr="000253AF" w:rsidRDefault="00F04119" w:rsidP="00F04119">
      <w:pPr>
        <w:spacing w:after="0" w:line="240" w:lineRule="auto"/>
        <w:jc w:val="both"/>
        <w:rPr>
          <w:rFonts w:ascii="Times New Roman" w:hAnsi="Times New Roman"/>
          <w:sz w:val="23"/>
          <w:szCs w:val="23"/>
        </w:rPr>
      </w:pPr>
    </w:p>
    <w:p w:rsidR="00100947" w:rsidRDefault="00100947" w:rsidP="00F04119">
      <w:pPr>
        <w:spacing w:after="0" w:line="240" w:lineRule="auto"/>
        <w:jc w:val="both"/>
        <w:rPr>
          <w:rFonts w:ascii="Times New Roman" w:hAnsi="Times New Roman"/>
          <w:b/>
          <w:sz w:val="23"/>
          <w:szCs w:val="23"/>
        </w:rPr>
      </w:pPr>
    </w:p>
    <w:p w:rsidR="00F04119" w:rsidRPr="000253AF" w:rsidRDefault="00F04119" w:rsidP="00F04119">
      <w:pPr>
        <w:spacing w:after="0" w:line="240" w:lineRule="auto"/>
        <w:jc w:val="both"/>
        <w:rPr>
          <w:rFonts w:ascii="Times New Roman" w:hAnsi="Times New Roman"/>
          <w:b/>
          <w:sz w:val="23"/>
          <w:szCs w:val="23"/>
        </w:rPr>
      </w:pPr>
      <w:r w:rsidRPr="000253AF">
        <w:rPr>
          <w:rFonts w:ascii="Times New Roman" w:hAnsi="Times New Roman"/>
          <w:b/>
          <w:sz w:val="23"/>
          <w:szCs w:val="23"/>
        </w:rPr>
        <w:t>Artículo 39°</w:t>
      </w:r>
    </w:p>
    <w:p w:rsidR="00EE72D9" w:rsidRDefault="001B3E89" w:rsidP="00F04119">
      <w:pPr>
        <w:spacing w:after="0" w:line="240" w:lineRule="auto"/>
        <w:jc w:val="both"/>
        <w:rPr>
          <w:rFonts w:ascii="Times New Roman" w:hAnsi="Times New Roman"/>
          <w:sz w:val="23"/>
          <w:szCs w:val="23"/>
        </w:rPr>
      </w:pPr>
      <w:r w:rsidRPr="001B3E89">
        <w:rPr>
          <w:rFonts w:ascii="Times New Roman" w:hAnsi="Times New Roman"/>
          <w:sz w:val="23"/>
          <w:szCs w:val="23"/>
        </w:rPr>
        <w:t>Cualquiera sea la gravedad que deba informarse, los concesionarios involucrados deberán enviar un primer reporte en línea y en tiempo real</w:t>
      </w:r>
      <w:r w:rsidR="00EE72D9">
        <w:rPr>
          <w:rFonts w:ascii="Times New Roman" w:hAnsi="Times New Roman"/>
          <w:sz w:val="23"/>
          <w:szCs w:val="23"/>
        </w:rPr>
        <w:t xml:space="preserve"> </w:t>
      </w:r>
      <w:r w:rsidR="00EE72D9" w:rsidRPr="00EE72D9">
        <w:rPr>
          <w:rFonts w:ascii="Times New Roman" w:hAnsi="Times New Roman"/>
          <w:sz w:val="23"/>
          <w:szCs w:val="23"/>
        </w:rPr>
        <w:t xml:space="preserve">o, en tanto ello no sea posible, </w:t>
      </w:r>
      <w:r w:rsidR="00140294">
        <w:rPr>
          <w:rFonts w:ascii="Times New Roman" w:hAnsi="Times New Roman"/>
          <w:sz w:val="23"/>
          <w:szCs w:val="23"/>
        </w:rPr>
        <w:t>dentro de los siguientes</w:t>
      </w:r>
      <w:r w:rsidR="00EE72D9" w:rsidRPr="00EE72D9">
        <w:rPr>
          <w:rFonts w:ascii="Times New Roman" w:hAnsi="Times New Roman"/>
          <w:sz w:val="23"/>
          <w:szCs w:val="23"/>
        </w:rPr>
        <w:t xml:space="preserve"> plazo</w:t>
      </w:r>
      <w:r w:rsidR="00140294">
        <w:rPr>
          <w:rFonts w:ascii="Times New Roman" w:hAnsi="Times New Roman"/>
          <w:sz w:val="23"/>
          <w:szCs w:val="23"/>
        </w:rPr>
        <w:t>s</w:t>
      </w:r>
      <w:r w:rsidR="00EE72D9">
        <w:rPr>
          <w:rFonts w:ascii="Times New Roman" w:hAnsi="Times New Roman"/>
          <w:sz w:val="23"/>
          <w:szCs w:val="23"/>
        </w:rPr>
        <w:t>, en función de la gravedad de la falla:</w:t>
      </w:r>
    </w:p>
    <w:p w:rsidR="00EE72D9" w:rsidRDefault="00EE72D9" w:rsidP="00F04119">
      <w:pPr>
        <w:spacing w:after="0" w:line="240" w:lineRule="auto"/>
        <w:jc w:val="both"/>
        <w:rPr>
          <w:rFonts w:ascii="Times New Roman" w:hAnsi="Times New Roman"/>
          <w:sz w:val="23"/>
          <w:szCs w:val="23"/>
        </w:rPr>
      </w:pPr>
    </w:p>
    <w:tbl>
      <w:tblPr>
        <w:tblStyle w:val="Tablaconcuadrcula"/>
        <w:tblW w:w="0" w:type="auto"/>
        <w:jc w:val="center"/>
        <w:tblInd w:w="1256" w:type="dxa"/>
        <w:tblLook w:val="04A0" w:firstRow="1" w:lastRow="0" w:firstColumn="1" w:lastColumn="0" w:noHBand="0" w:noVBand="1"/>
      </w:tblPr>
      <w:tblGrid>
        <w:gridCol w:w="2164"/>
        <w:gridCol w:w="2415"/>
      </w:tblGrid>
      <w:tr w:rsidR="00EE72D9" w:rsidRPr="001456E1" w:rsidTr="00232AD2">
        <w:trPr>
          <w:jc w:val="center"/>
        </w:trPr>
        <w:tc>
          <w:tcPr>
            <w:tcW w:w="2164" w:type="dxa"/>
            <w:vAlign w:val="center"/>
          </w:tcPr>
          <w:p w:rsidR="00EE72D9" w:rsidRPr="00E37A37" w:rsidRDefault="00EE72D9" w:rsidP="00EE72D9">
            <w:pPr>
              <w:spacing w:after="0" w:line="240" w:lineRule="auto"/>
              <w:rPr>
                <w:rFonts w:ascii="Times New Roman" w:hAnsi="Times New Roman"/>
                <w:b/>
                <w:sz w:val="20"/>
                <w:szCs w:val="23"/>
              </w:rPr>
            </w:pPr>
            <w:r w:rsidRPr="00E37A37">
              <w:rPr>
                <w:rFonts w:ascii="Times New Roman" w:hAnsi="Times New Roman"/>
                <w:b/>
                <w:sz w:val="20"/>
                <w:szCs w:val="23"/>
              </w:rPr>
              <w:t>Gravedad de la Falla</w:t>
            </w:r>
          </w:p>
        </w:tc>
        <w:tc>
          <w:tcPr>
            <w:tcW w:w="2415" w:type="dxa"/>
            <w:vAlign w:val="center"/>
          </w:tcPr>
          <w:p w:rsidR="00EE72D9" w:rsidRPr="00E37A37" w:rsidRDefault="00EE72D9" w:rsidP="00EE72D9">
            <w:pPr>
              <w:spacing w:after="0" w:line="240" w:lineRule="auto"/>
              <w:jc w:val="center"/>
              <w:rPr>
                <w:rFonts w:ascii="Times New Roman" w:hAnsi="Times New Roman"/>
                <w:b/>
                <w:sz w:val="20"/>
                <w:szCs w:val="23"/>
              </w:rPr>
            </w:pPr>
            <w:r w:rsidRPr="00E37A37">
              <w:rPr>
                <w:rFonts w:ascii="Times New Roman" w:hAnsi="Times New Roman"/>
                <w:b/>
                <w:sz w:val="20"/>
                <w:szCs w:val="23"/>
              </w:rPr>
              <w:t>Primer Reporte</w:t>
            </w:r>
          </w:p>
        </w:tc>
      </w:tr>
      <w:tr w:rsidR="00EE72D9" w:rsidRPr="001456E1" w:rsidTr="00232AD2">
        <w:trPr>
          <w:jc w:val="center"/>
        </w:trPr>
        <w:tc>
          <w:tcPr>
            <w:tcW w:w="2164" w:type="dxa"/>
            <w:vAlign w:val="center"/>
          </w:tcPr>
          <w:p w:rsidR="00EE72D9" w:rsidRPr="00BC1A9A" w:rsidRDefault="00EE72D9" w:rsidP="00EE72D9">
            <w:pPr>
              <w:spacing w:after="0" w:line="240" w:lineRule="auto"/>
              <w:rPr>
                <w:rFonts w:ascii="Times New Roman" w:hAnsi="Times New Roman"/>
                <w:sz w:val="20"/>
                <w:szCs w:val="23"/>
              </w:rPr>
            </w:pPr>
            <w:r w:rsidRPr="00BC1A9A">
              <w:rPr>
                <w:rFonts w:ascii="Times New Roman" w:hAnsi="Times New Roman"/>
                <w:sz w:val="20"/>
                <w:szCs w:val="23"/>
              </w:rPr>
              <w:t>Alta</w:t>
            </w:r>
          </w:p>
        </w:tc>
        <w:tc>
          <w:tcPr>
            <w:tcW w:w="2415" w:type="dxa"/>
            <w:vAlign w:val="center"/>
          </w:tcPr>
          <w:p w:rsidR="00EE72D9" w:rsidRPr="00BC1A9A" w:rsidRDefault="00EE72D9" w:rsidP="00EE72D9">
            <w:pPr>
              <w:spacing w:after="0" w:line="240" w:lineRule="auto"/>
              <w:jc w:val="center"/>
              <w:rPr>
                <w:rFonts w:ascii="Times New Roman" w:hAnsi="Times New Roman"/>
                <w:sz w:val="20"/>
                <w:szCs w:val="23"/>
              </w:rPr>
            </w:pPr>
            <w:r>
              <w:rPr>
                <w:rFonts w:ascii="Times New Roman" w:hAnsi="Times New Roman"/>
                <w:sz w:val="20"/>
                <w:szCs w:val="23"/>
              </w:rPr>
              <w:t>15 minutos</w:t>
            </w:r>
          </w:p>
        </w:tc>
      </w:tr>
      <w:tr w:rsidR="00EE72D9" w:rsidRPr="001456E1" w:rsidTr="00232AD2">
        <w:trPr>
          <w:jc w:val="center"/>
        </w:trPr>
        <w:tc>
          <w:tcPr>
            <w:tcW w:w="2164" w:type="dxa"/>
            <w:vAlign w:val="center"/>
          </w:tcPr>
          <w:p w:rsidR="00EE72D9" w:rsidRPr="00BC1A9A" w:rsidRDefault="00EE72D9" w:rsidP="00EE72D9">
            <w:pPr>
              <w:spacing w:after="0" w:line="240" w:lineRule="auto"/>
              <w:rPr>
                <w:rFonts w:ascii="Times New Roman" w:hAnsi="Times New Roman"/>
                <w:sz w:val="20"/>
                <w:szCs w:val="23"/>
              </w:rPr>
            </w:pPr>
            <w:r w:rsidRPr="00BC1A9A">
              <w:rPr>
                <w:rFonts w:ascii="Times New Roman" w:hAnsi="Times New Roman"/>
                <w:sz w:val="20"/>
                <w:szCs w:val="23"/>
              </w:rPr>
              <w:t>Media</w:t>
            </w:r>
          </w:p>
        </w:tc>
        <w:tc>
          <w:tcPr>
            <w:tcW w:w="2415" w:type="dxa"/>
            <w:vAlign w:val="center"/>
          </w:tcPr>
          <w:p w:rsidR="00EE72D9" w:rsidRPr="00BC1A9A" w:rsidRDefault="00EE72D9" w:rsidP="00EE72D9">
            <w:pPr>
              <w:spacing w:after="0" w:line="240" w:lineRule="auto"/>
              <w:jc w:val="center"/>
              <w:rPr>
                <w:rFonts w:ascii="Times New Roman" w:hAnsi="Times New Roman"/>
                <w:sz w:val="20"/>
                <w:szCs w:val="23"/>
              </w:rPr>
            </w:pPr>
            <w:r>
              <w:rPr>
                <w:rFonts w:ascii="Times New Roman" w:hAnsi="Times New Roman"/>
                <w:sz w:val="20"/>
                <w:szCs w:val="23"/>
              </w:rPr>
              <w:t>15 minutos</w:t>
            </w:r>
          </w:p>
        </w:tc>
      </w:tr>
      <w:tr w:rsidR="00EE72D9" w:rsidRPr="001456E1" w:rsidTr="00232AD2">
        <w:trPr>
          <w:jc w:val="center"/>
        </w:trPr>
        <w:tc>
          <w:tcPr>
            <w:tcW w:w="2164" w:type="dxa"/>
            <w:vAlign w:val="center"/>
          </w:tcPr>
          <w:p w:rsidR="00EE72D9" w:rsidRPr="00BC1A9A" w:rsidRDefault="00EE72D9" w:rsidP="00EE72D9">
            <w:pPr>
              <w:spacing w:after="0" w:line="240" w:lineRule="auto"/>
              <w:rPr>
                <w:rFonts w:ascii="Times New Roman" w:hAnsi="Times New Roman"/>
                <w:sz w:val="20"/>
                <w:szCs w:val="23"/>
              </w:rPr>
            </w:pPr>
            <w:r w:rsidRPr="00BC1A9A">
              <w:rPr>
                <w:rFonts w:ascii="Times New Roman" w:hAnsi="Times New Roman"/>
                <w:sz w:val="20"/>
                <w:szCs w:val="23"/>
              </w:rPr>
              <w:t>Baja</w:t>
            </w:r>
          </w:p>
        </w:tc>
        <w:tc>
          <w:tcPr>
            <w:tcW w:w="2415" w:type="dxa"/>
            <w:vAlign w:val="center"/>
          </w:tcPr>
          <w:p w:rsidR="00EE72D9" w:rsidRPr="00BC1A9A" w:rsidRDefault="00EE72D9" w:rsidP="00EE72D9">
            <w:pPr>
              <w:spacing w:after="0" w:line="240" w:lineRule="auto"/>
              <w:jc w:val="center"/>
              <w:rPr>
                <w:rFonts w:ascii="Times New Roman" w:hAnsi="Times New Roman"/>
                <w:sz w:val="20"/>
                <w:szCs w:val="23"/>
              </w:rPr>
            </w:pPr>
            <w:r>
              <w:rPr>
                <w:rFonts w:ascii="Times New Roman" w:hAnsi="Times New Roman"/>
                <w:sz w:val="20"/>
                <w:szCs w:val="23"/>
              </w:rPr>
              <w:t>30 minutos</w:t>
            </w:r>
          </w:p>
        </w:tc>
      </w:tr>
    </w:tbl>
    <w:p w:rsidR="00EE72D9" w:rsidRDefault="00EE72D9" w:rsidP="00F04119">
      <w:pPr>
        <w:spacing w:after="0" w:line="240" w:lineRule="auto"/>
        <w:jc w:val="both"/>
        <w:rPr>
          <w:rFonts w:ascii="Times New Roman" w:hAnsi="Times New Roman"/>
          <w:sz w:val="23"/>
          <w:szCs w:val="23"/>
        </w:rPr>
      </w:pPr>
    </w:p>
    <w:p w:rsidR="001456E1" w:rsidRDefault="00EE72D9" w:rsidP="00F04119">
      <w:pPr>
        <w:spacing w:after="0" w:line="240" w:lineRule="auto"/>
        <w:jc w:val="both"/>
        <w:rPr>
          <w:rFonts w:ascii="Times New Roman" w:hAnsi="Times New Roman"/>
          <w:sz w:val="23"/>
          <w:szCs w:val="23"/>
        </w:rPr>
      </w:pPr>
      <w:r>
        <w:rPr>
          <w:rFonts w:ascii="Times New Roman" w:hAnsi="Times New Roman"/>
          <w:sz w:val="23"/>
          <w:szCs w:val="23"/>
        </w:rPr>
        <w:t>A continuación</w:t>
      </w:r>
      <w:r w:rsidR="00EF5131">
        <w:rPr>
          <w:rFonts w:ascii="Times New Roman" w:hAnsi="Times New Roman"/>
          <w:sz w:val="23"/>
          <w:szCs w:val="23"/>
        </w:rPr>
        <w:t>,</w:t>
      </w:r>
      <w:r>
        <w:rPr>
          <w:rFonts w:ascii="Times New Roman" w:hAnsi="Times New Roman"/>
          <w:sz w:val="23"/>
          <w:szCs w:val="23"/>
        </w:rPr>
        <w:t xml:space="preserve"> los reportes con avances de la solución de la falla deberán entregarse </w:t>
      </w:r>
      <w:r w:rsidR="001B3E89" w:rsidRPr="001B3E89">
        <w:rPr>
          <w:rFonts w:ascii="Times New Roman" w:hAnsi="Times New Roman"/>
          <w:sz w:val="23"/>
          <w:szCs w:val="23"/>
        </w:rPr>
        <w:t xml:space="preserve">con </w:t>
      </w:r>
      <w:r w:rsidR="001456E1">
        <w:rPr>
          <w:rFonts w:ascii="Times New Roman" w:hAnsi="Times New Roman"/>
          <w:sz w:val="23"/>
          <w:szCs w:val="23"/>
        </w:rPr>
        <w:t>la siguiente</w:t>
      </w:r>
      <w:r w:rsidR="001B3E89" w:rsidRPr="001B3E89">
        <w:rPr>
          <w:rFonts w:ascii="Times New Roman" w:hAnsi="Times New Roman"/>
          <w:sz w:val="23"/>
          <w:szCs w:val="23"/>
        </w:rPr>
        <w:t xml:space="preserve"> periodicidad</w:t>
      </w:r>
      <w:r w:rsidR="001456E1">
        <w:rPr>
          <w:rFonts w:ascii="Times New Roman" w:hAnsi="Times New Roman"/>
          <w:sz w:val="23"/>
          <w:szCs w:val="23"/>
        </w:rPr>
        <w:t>:</w:t>
      </w:r>
    </w:p>
    <w:p w:rsidR="001456E1" w:rsidRDefault="001456E1" w:rsidP="00F04119">
      <w:pPr>
        <w:spacing w:after="0" w:line="240" w:lineRule="auto"/>
        <w:jc w:val="both"/>
        <w:rPr>
          <w:rFonts w:ascii="Times New Roman" w:hAnsi="Times New Roman"/>
          <w:sz w:val="23"/>
          <w:szCs w:val="23"/>
        </w:rPr>
      </w:pPr>
    </w:p>
    <w:tbl>
      <w:tblPr>
        <w:tblStyle w:val="Tablaconcuadrcula"/>
        <w:tblW w:w="0" w:type="auto"/>
        <w:jc w:val="center"/>
        <w:tblInd w:w="1256" w:type="dxa"/>
        <w:tblLook w:val="04A0" w:firstRow="1" w:lastRow="0" w:firstColumn="1" w:lastColumn="0" w:noHBand="0" w:noVBand="1"/>
      </w:tblPr>
      <w:tblGrid>
        <w:gridCol w:w="2164"/>
        <w:gridCol w:w="2415"/>
      </w:tblGrid>
      <w:tr w:rsidR="00386B43" w:rsidRPr="001456E1" w:rsidTr="00232AD2">
        <w:trPr>
          <w:jc w:val="center"/>
        </w:trPr>
        <w:tc>
          <w:tcPr>
            <w:tcW w:w="2164" w:type="dxa"/>
            <w:vAlign w:val="center"/>
          </w:tcPr>
          <w:p w:rsidR="00386B43" w:rsidRPr="00E37A37" w:rsidRDefault="00386B43" w:rsidP="00BC1A9A">
            <w:pPr>
              <w:spacing w:after="0" w:line="240" w:lineRule="auto"/>
              <w:rPr>
                <w:rFonts w:ascii="Times New Roman" w:hAnsi="Times New Roman"/>
                <w:b/>
                <w:sz w:val="20"/>
                <w:szCs w:val="23"/>
              </w:rPr>
            </w:pPr>
            <w:r w:rsidRPr="00E37A37">
              <w:rPr>
                <w:rFonts w:ascii="Times New Roman" w:hAnsi="Times New Roman"/>
                <w:b/>
                <w:sz w:val="20"/>
                <w:szCs w:val="23"/>
              </w:rPr>
              <w:t>Gravedad de la Falla</w:t>
            </w:r>
          </w:p>
        </w:tc>
        <w:tc>
          <w:tcPr>
            <w:tcW w:w="2415" w:type="dxa"/>
            <w:vAlign w:val="center"/>
          </w:tcPr>
          <w:p w:rsidR="00386B43" w:rsidRPr="00E37A37" w:rsidRDefault="00386B43" w:rsidP="00BC1A9A">
            <w:pPr>
              <w:spacing w:after="0" w:line="240" w:lineRule="auto"/>
              <w:jc w:val="center"/>
              <w:rPr>
                <w:rFonts w:ascii="Times New Roman" w:hAnsi="Times New Roman"/>
                <w:b/>
                <w:sz w:val="20"/>
                <w:szCs w:val="23"/>
              </w:rPr>
            </w:pPr>
            <w:r w:rsidRPr="00E37A37">
              <w:rPr>
                <w:rFonts w:ascii="Times New Roman" w:hAnsi="Times New Roman"/>
                <w:b/>
                <w:sz w:val="20"/>
                <w:szCs w:val="23"/>
              </w:rPr>
              <w:t>Reportes Siguientes</w:t>
            </w:r>
          </w:p>
        </w:tc>
      </w:tr>
      <w:tr w:rsidR="00386B43" w:rsidRPr="001456E1" w:rsidTr="00232AD2">
        <w:trPr>
          <w:jc w:val="center"/>
        </w:trPr>
        <w:tc>
          <w:tcPr>
            <w:tcW w:w="2164" w:type="dxa"/>
            <w:vAlign w:val="center"/>
          </w:tcPr>
          <w:p w:rsidR="00386B43" w:rsidRPr="00BC1A9A" w:rsidRDefault="00386B43" w:rsidP="00BC1A9A">
            <w:pPr>
              <w:spacing w:after="0" w:line="240" w:lineRule="auto"/>
              <w:rPr>
                <w:rFonts w:ascii="Times New Roman" w:hAnsi="Times New Roman"/>
                <w:sz w:val="20"/>
                <w:szCs w:val="23"/>
              </w:rPr>
            </w:pPr>
            <w:r w:rsidRPr="00BC1A9A">
              <w:rPr>
                <w:rFonts w:ascii="Times New Roman" w:hAnsi="Times New Roman"/>
                <w:sz w:val="20"/>
                <w:szCs w:val="23"/>
              </w:rPr>
              <w:t>Alta</w:t>
            </w:r>
          </w:p>
        </w:tc>
        <w:tc>
          <w:tcPr>
            <w:tcW w:w="2415" w:type="dxa"/>
            <w:vAlign w:val="center"/>
          </w:tcPr>
          <w:p w:rsidR="00386B43" w:rsidRPr="00BC1A9A" w:rsidRDefault="00386B43" w:rsidP="00BC1A9A">
            <w:pPr>
              <w:spacing w:after="0" w:line="240" w:lineRule="auto"/>
              <w:jc w:val="center"/>
              <w:rPr>
                <w:rFonts w:ascii="Times New Roman" w:hAnsi="Times New Roman"/>
                <w:sz w:val="20"/>
                <w:szCs w:val="23"/>
              </w:rPr>
            </w:pPr>
            <w:r>
              <w:rPr>
                <w:rFonts w:ascii="Times New Roman" w:hAnsi="Times New Roman"/>
                <w:sz w:val="20"/>
                <w:szCs w:val="23"/>
              </w:rPr>
              <w:t>30 minutos</w:t>
            </w:r>
          </w:p>
        </w:tc>
      </w:tr>
      <w:tr w:rsidR="00386B43" w:rsidRPr="001456E1" w:rsidTr="00232AD2">
        <w:trPr>
          <w:jc w:val="center"/>
        </w:trPr>
        <w:tc>
          <w:tcPr>
            <w:tcW w:w="2164" w:type="dxa"/>
            <w:vAlign w:val="center"/>
          </w:tcPr>
          <w:p w:rsidR="00386B43" w:rsidRPr="00BC1A9A" w:rsidRDefault="00386B43" w:rsidP="00BC1A9A">
            <w:pPr>
              <w:spacing w:after="0" w:line="240" w:lineRule="auto"/>
              <w:rPr>
                <w:rFonts w:ascii="Times New Roman" w:hAnsi="Times New Roman"/>
                <w:sz w:val="20"/>
                <w:szCs w:val="23"/>
              </w:rPr>
            </w:pPr>
            <w:r w:rsidRPr="00BC1A9A">
              <w:rPr>
                <w:rFonts w:ascii="Times New Roman" w:hAnsi="Times New Roman"/>
                <w:sz w:val="20"/>
                <w:szCs w:val="23"/>
              </w:rPr>
              <w:t>Media</w:t>
            </w:r>
          </w:p>
        </w:tc>
        <w:tc>
          <w:tcPr>
            <w:tcW w:w="2415" w:type="dxa"/>
            <w:vAlign w:val="center"/>
          </w:tcPr>
          <w:p w:rsidR="00386B43" w:rsidRPr="00BC1A9A" w:rsidRDefault="00386B43" w:rsidP="00BC1A9A">
            <w:pPr>
              <w:spacing w:after="0" w:line="240" w:lineRule="auto"/>
              <w:jc w:val="center"/>
              <w:rPr>
                <w:rFonts w:ascii="Times New Roman" w:hAnsi="Times New Roman"/>
                <w:sz w:val="20"/>
                <w:szCs w:val="23"/>
              </w:rPr>
            </w:pPr>
            <w:r>
              <w:rPr>
                <w:rFonts w:ascii="Times New Roman" w:hAnsi="Times New Roman"/>
                <w:sz w:val="20"/>
                <w:szCs w:val="23"/>
              </w:rPr>
              <w:t>30 minutos</w:t>
            </w:r>
          </w:p>
        </w:tc>
      </w:tr>
      <w:tr w:rsidR="00386B43" w:rsidRPr="001456E1" w:rsidTr="00232AD2">
        <w:trPr>
          <w:jc w:val="center"/>
        </w:trPr>
        <w:tc>
          <w:tcPr>
            <w:tcW w:w="2164" w:type="dxa"/>
            <w:vAlign w:val="center"/>
          </w:tcPr>
          <w:p w:rsidR="00386B43" w:rsidRPr="00BC1A9A" w:rsidRDefault="00386B43" w:rsidP="00BC1A9A">
            <w:pPr>
              <w:spacing w:after="0" w:line="240" w:lineRule="auto"/>
              <w:rPr>
                <w:rFonts w:ascii="Times New Roman" w:hAnsi="Times New Roman"/>
                <w:sz w:val="20"/>
                <w:szCs w:val="23"/>
              </w:rPr>
            </w:pPr>
            <w:r w:rsidRPr="00BC1A9A">
              <w:rPr>
                <w:rFonts w:ascii="Times New Roman" w:hAnsi="Times New Roman"/>
                <w:sz w:val="20"/>
                <w:szCs w:val="23"/>
              </w:rPr>
              <w:t>Baja</w:t>
            </w:r>
          </w:p>
        </w:tc>
        <w:tc>
          <w:tcPr>
            <w:tcW w:w="2415" w:type="dxa"/>
            <w:vAlign w:val="center"/>
          </w:tcPr>
          <w:p w:rsidR="00386B43" w:rsidRPr="00BC1A9A" w:rsidRDefault="00386B43" w:rsidP="00BC1A9A">
            <w:pPr>
              <w:spacing w:after="0" w:line="240" w:lineRule="auto"/>
              <w:jc w:val="center"/>
              <w:rPr>
                <w:rFonts w:ascii="Times New Roman" w:hAnsi="Times New Roman"/>
                <w:sz w:val="20"/>
                <w:szCs w:val="23"/>
              </w:rPr>
            </w:pPr>
            <w:r>
              <w:rPr>
                <w:rFonts w:ascii="Times New Roman" w:hAnsi="Times New Roman"/>
                <w:sz w:val="20"/>
                <w:szCs w:val="23"/>
              </w:rPr>
              <w:t>60 minutos</w:t>
            </w:r>
          </w:p>
        </w:tc>
      </w:tr>
    </w:tbl>
    <w:p w:rsidR="001456E1" w:rsidRDefault="001456E1" w:rsidP="00F04119">
      <w:pPr>
        <w:spacing w:after="0" w:line="240" w:lineRule="auto"/>
        <w:jc w:val="both"/>
        <w:rPr>
          <w:rFonts w:ascii="Times New Roman" w:hAnsi="Times New Roman"/>
          <w:sz w:val="23"/>
          <w:szCs w:val="23"/>
        </w:rPr>
      </w:pPr>
    </w:p>
    <w:p w:rsidR="001B3E89" w:rsidRDefault="00386B43" w:rsidP="00F04119">
      <w:pPr>
        <w:spacing w:after="0" w:line="240" w:lineRule="auto"/>
        <w:jc w:val="both"/>
        <w:rPr>
          <w:rFonts w:ascii="Times New Roman" w:hAnsi="Times New Roman"/>
          <w:sz w:val="23"/>
          <w:szCs w:val="23"/>
        </w:rPr>
      </w:pPr>
      <w:r>
        <w:rPr>
          <w:rFonts w:ascii="Times New Roman" w:hAnsi="Times New Roman"/>
          <w:sz w:val="23"/>
          <w:szCs w:val="23"/>
        </w:rPr>
        <w:t>E</w:t>
      </w:r>
      <w:r w:rsidR="001B3E89" w:rsidRPr="001B3E89">
        <w:rPr>
          <w:rFonts w:ascii="Times New Roman" w:hAnsi="Times New Roman"/>
          <w:sz w:val="23"/>
          <w:szCs w:val="23"/>
        </w:rPr>
        <w:t xml:space="preserve">l Coordinador de Emergencia de la Subsecretaría, </w:t>
      </w:r>
      <w:r w:rsidR="00C324DB">
        <w:rPr>
          <w:rFonts w:ascii="Times New Roman" w:hAnsi="Times New Roman"/>
          <w:sz w:val="23"/>
          <w:szCs w:val="23"/>
        </w:rPr>
        <w:t xml:space="preserve">de oficio o a solicitud del Coordinador de Emergencia respectivo, y </w:t>
      </w:r>
      <w:r w:rsidR="001B3E89" w:rsidRPr="001B3E89">
        <w:rPr>
          <w:rFonts w:ascii="Times New Roman" w:hAnsi="Times New Roman"/>
          <w:sz w:val="23"/>
          <w:szCs w:val="23"/>
        </w:rPr>
        <w:t xml:space="preserve">en la medida que las circunstancias de hecho lo justifiquen, </w:t>
      </w:r>
      <w:r>
        <w:rPr>
          <w:rFonts w:ascii="Times New Roman" w:hAnsi="Times New Roman"/>
          <w:sz w:val="23"/>
          <w:szCs w:val="23"/>
        </w:rPr>
        <w:t xml:space="preserve">podrá </w:t>
      </w:r>
      <w:r w:rsidR="001B3E89" w:rsidRPr="001B3E89">
        <w:rPr>
          <w:rFonts w:ascii="Times New Roman" w:hAnsi="Times New Roman"/>
          <w:sz w:val="23"/>
          <w:szCs w:val="23"/>
        </w:rPr>
        <w:t xml:space="preserve">modificar dicha periodicidad, informando </w:t>
      </w:r>
      <w:r w:rsidR="00981DB2">
        <w:rPr>
          <w:rFonts w:ascii="Times New Roman" w:hAnsi="Times New Roman"/>
          <w:sz w:val="23"/>
          <w:szCs w:val="23"/>
        </w:rPr>
        <w:t>de tal hecho vía correo electrónico a este último</w:t>
      </w:r>
      <w:r w:rsidR="006A2418">
        <w:rPr>
          <w:rFonts w:ascii="Times New Roman" w:hAnsi="Times New Roman"/>
          <w:sz w:val="23"/>
          <w:szCs w:val="23"/>
        </w:rPr>
        <w:t>. Lo anterior</w:t>
      </w:r>
      <w:r w:rsidR="009F4461" w:rsidRPr="009F4461">
        <w:rPr>
          <w:rFonts w:ascii="Times New Roman" w:hAnsi="Times New Roman"/>
          <w:sz w:val="23"/>
          <w:szCs w:val="23"/>
        </w:rPr>
        <w:t xml:space="preserve"> </w:t>
      </w:r>
      <w:r w:rsidR="009F4461" w:rsidRPr="000253AF">
        <w:rPr>
          <w:rFonts w:ascii="Times New Roman" w:hAnsi="Times New Roman"/>
          <w:sz w:val="23"/>
          <w:szCs w:val="23"/>
        </w:rPr>
        <w:t>salvo que concurra alguna circunstancia que amerite ser informada por este último inmediatamente</w:t>
      </w:r>
      <w:r w:rsidR="001B3E89" w:rsidRPr="001B3E89">
        <w:rPr>
          <w:rFonts w:ascii="Times New Roman" w:hAnsi="Times New Roman"/>
          <w:sz w:val="23"/>
          <w:szCs w:val="23"/>
        </w:rPr>
        <w:t>.</w:t>
      </w:r>
    </w:p>
    <w:p w:rsidR="008655BA" w:rsidRPr="000253AF" w:rsidRDefault="008655BA" w:rsidP="00F04119">
      <w:pPr>
        <w:spacing w:after="0" w:line="240" w:lineRule="auto"/>
        <w:jc w:val="both"/>
        <w:rPr>
          <w:rFonts w:ascii="Times New Roman" w:hAnsi="Times New Roman"/>
          <w:sz w:val="23"/>
          <w:szCs w:val="23"/>
        </w:rPr>
      </w:pPr>
    </w:p>
    <w:p w:rsidR="00E37A37" w:rsidRDefault="00E37A37" w:rsidP="0043760A">
      <w:pPr>
        <w:spacing w:after="0" w:line="240" w:lineRule="auto"/>
        <w:jc w:val="both"/>
        <w:rPr>
          <w:rFonts w:ascii="Times New Roman" w:hAnsi="Times New Roman"/>
          <w:b/>
          <w:sz w:val="23"/>
          <w:szCs w:val="23"/>
        </w:rPr>
      </w:pPr>
    </w:p>
    <w:p w:rsidR="00F3774C" w:rsidRDefault="00F3774C" w:rsidP="0043760A">
      <w:pPr>
        <w:spacing w:after="0" w:line="240" w:lineRule="auto"/>
        <w:jc w:val="both"/>
        <w:rPr>
          <w:rFonts w:ascii="Times New Roman" w:hAnsi="Times New Roman"/>
          <w:b/>
          <w:sz w:val="23"/>
          <w:szCs w:val="23"/>
        </w:rPr>
      </w:pPr>
    </w:p>
    <w:p w:rsidR="0043760A" w:rsidRPr="00B47ECA" w:rsidRDefault="0043760A" w:rsidP="0043760A">
      <w:pPr>
        <w:spacing w:after="0" w:line="240" w:lineRule="auto"/>
        <w:jc w:val="both"/>
        <w:rPr>
          <w:rFonts w:ascii="Times New Roman" w:hAnsi="Times New Roman"/>
          <w:b/>
          <w:sz w:val="23"/>
          <w:szCs w:val="23"/>
        </w:rPr>
      </w:pPr>
      <w:r w:rsidRPr="00B47ECA">
        <w:rPr>
          <w:rFonts w:ascii="Times New Roman" w:hAnsi="Times New Roman"/>
          <w:b/>
          <w:sz w:val="23"/>
          <w:szCs w:val="23"/>
        </w:rPr>
        <w:lastRenderedPageBreak/>
        <w:t>Artículo 40°</w:t>
      </w:r>
    </w:p>
    <w:p w:rsidR="00F04119"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Cada vez que se restablezca el normal funcionamiento en los sistemas de telecomunicaciones de los concesionarios respectivos, éstos deberán remitir el reporte de cierre</w:t>
      </w:r>
      <w:r w:rsidR="00F33117">
        <w:rPr>
          <w:rFonts w:ascii="Times New Roman" w:hAnsi="Times New Roman"/>
          <w:sz w:val="23"/>
          <w:szCs w:val="23"/>
        </w:rPr>
        <w:t xml:space="preserve"> no más allá de 30 minutos de dicha ocurrencia</w:t>
      </w:r>
      <w:r w:rsidRPr="000253AF">
        <w:rPr>
          <w:rFonts w:ascii="Times New Roman" w:hAnsi="Times New Roman"/>
          <w:sz w:val="23"/>
          <w:szCs w:val="23"/>
        </w:rPr>
        <w:t>, según el formato establecido en el artículo 37° anterior.</w:t>
      </w:r>
    </w:p>
    <w:p w:rsidR="00F15D06" w:rsidRPr="000253AF" w:rsidRDefault="00F15D06"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 xml:space="preserve">Artículo 41° </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Cada concesionario de servicios públicos e intermedios de telecomunicaciones deberá designar a un representante ante el Comité de Emergencia de Telecomunicaciones y a un Coordinador de Emergencia, entregando  los correspondientes datos de contacto. El cambio de las personas designadas o de los datos de contacto de las mismas, deberá ser informado por escrito a la Subsecretaría en forma inmediata a su ocurrencia.</w:t>
      </w:r>
    </w:p>
    <w:p w:rsidR="00F04119" w:rsidRPr="000253AF" w:rsidRDefault="00F04119" w:rsidP="00F04119">
      <w:pPr>
        <w:spacing w:after="0" w:line="240" w:lineRule="auto"/>
        <w:jc w:val="both"/>
        <w:rPr>
          <w:rFonts w:ascii="Times New Roman" w:hAnsi="Times New Roman"/>
          <w:sz w:val="23"/>
          <w:szCs w:val="23"/>
        </w:rPr>
      </w:pP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 xml:space="preserve">Cuando se informe gravedad Alta, la Subsecretaría, en casos calificados y atendida la profundidad e impacto de la afectación del normal funcionamiento de los sistemas de telecomunicaciones, citará a reunión al Comité de Emergencia de Telecomunicaciones, para conocer las dificultades e  inconvenientes detectados para el restablecimiento de los servicios  y  los requerimientos orientados a tal objetivo, a fin de efectuar las coordinaciones correspondientes y ejecutar todas las acciones necesarias para el cumplimiento de dicho fin con las instituciones y organismos gubernamentales respectivos, de conformidad con las atribuciones específicas de cada uno de ellos. </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ab/>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La convocatoria del Comité de Emergencia de Telecomunicaciones se hará por su presidente directamente a las personas designadas en calidad de titulares a través de los medios de contacto definidos al efecto.</w:t>
      </w:r>
    </w:p>
    <w:p w:rsidR="00F04119" w:rsidRPr="00F04119" w:rsidRDefault="00F04119" w:rsidP="00F04119">
      <w:pPr>
        <w:spacing w:after="0" w:line="240" w:lineRule="auto"/>
        <w:jc w:val="both"/>
        <w:rPr>
          <w:rFonts w:ascii="Times New Roman" w:hAnsi="Times New Roman"/>
          <w:b/>
          <w:sz w:val="23"/>
          <w:szCs w:val="23"/>
        </w:rPr>
      </w:pPr>
    </w:p>
    <w:p w:rsidR="00E37A37" w:rsidRDefault="00E37A37" w:rsidP="00330D83">
      <w:pPr>
        <w:spacing w:after="0" w:line="240" w:lineRule="auto"/>
        <w:jc w:val="center"/>
        <w:rPr>
          <w:rFonts w:ascii="Times New Roman" w:hAnsi="Times New Roman"/>
          <w:b/>
          <w:sz w:val="23"/>
          <w:szCs w:val="23"/>
        </w:rPr>
      </w:pP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T</w:t>
      </w:r>
      <w:r w:rsidR="009324C9">
        <w:rPr>
          <w:rFonts w:ascii="Times New Roman" w:hAnsi="Times New Roman"/>
          <w:b/>
          <w:sz w:val="23"/>
          <w:szCs w:val="23"/>
        </w:rPr>
        <w:t>Í</w:t>
      </w:r>
      <w:r w:rsidRPr="00F04119">
        <w:rPr>
          <w:rFonts w:ascii="Times New Roman" w:hAnsi="Times New Roman"/>
          <w:b/>
          <w:sz w:val="23"/>
          <w:szCs w:val="23"/>
        </w:rPr>
        <w:t>TULO VI</w:t>
      </w:r>
    </w:p>
    <w:p w:rsidR="00F04119" w:rsidRPr="00F04119" w:rsidRDefault="00F04119" w:rsidP="00330D83">
      <w:pPr>
        <w:spacing w:after="0" w:line="240" w:lineRule="auto"/>
        <w:jc w:val="center"/>
        <w:rPr>
          <w:rFonts w:ascii="Times New Roman" w:hAnsi="Times New Roman"/>
          <w:b/>
          <w:sz w:val="23"/>
          <w:szCs w:val="23"/>
        </w:rPr>
      </w:pPr>
      <w:r w:rsidRPr="00F04119">
        <w:rPr>
          <w:rFonts w:ascii="Times New Roman" w:hAnsi="Times New Roman"/>
          <w:b/>
          <w:sz w:val="23"/>
          <w:szCs w:val="23"/>
        </w:rPr>
        <w:t>DISPOSICIONES GENERALES</w:t>
      </w:r>
    </w:p>
    <w:p w:rsidR="00F04119" w:rsidRPr="00F04119" w:rsidRDefault="00F04119"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42°</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Sin perjuicio de lo establecido en el artículo 35° del presente Reglamento, la Subsecretaría podrá fiscalizar en cualquier momento que la I.C., cumpla con las condiciones establecidas en el presente Reglamento y en la normativa complementaria que se dicte al efecto.</w:t>
      </w:r>
    </w:p>
    <w:p w:rsidR="00F04119" w:rsidRPr="00F04119" w:rsidRDefault="00F04119" w:rsidP="00F04119">
      <w:pPr>
        <w:spacing w:after="0" w:line="240" w:lineRule="auto"/>
        <w:jc w:val="both"/>
        <w:rPr>
          <w:rFonts w:ascii="Times New Roman" w:hAnsi="Times New Roman"/>
          <w:b/>
          <w:sz w:val="23"/>
          <w:szCs w:val="23"/>
        </w:rPr>
      </w:pPr>
    </w:p>
    <w:p w:rsidR="003E2A3A" w:rsidRDefault="003E2A3A" w:rsidP="00F04119">
      <w:pPr>
        <w:spacing w:after="0" w:line="240" w:lineRule="auto"/>
        <w:jc w:val="both"/>
        <w:rPr>
          <w:rFonts w:ascii="Times New Roman" w:hAnsi="Times New Roman"/>
          <w:b/>
          <w:sz w:val="23"/>
          <w:szCs w:val="23"/>
        </w:rPr>
      </w:pPr>
    </w:p>
    <w:p w:rsidR="00F04119" w:rsidRPr="00F04119" w:rsidRDefault="00F04119" w:rsidP="00F04119">
      <w:pPr>
        <w:spacing w:after="0" w:line="240" w:lineRule="auto"/>
        <w:jc w:val="both"/>
        <w:rPr>
          <w:rFonts w:ascii="Times New Roman" w:hAnsi="Times New Roman"/>
          <w:b/>
          <w:sz w:val="23"/>
          <w:szCs w:val="23"/>
        </w:rPr>
      </w:pPr>
      <w:r w:rsidRPr="00F04119">
        <w:rPr>
          <w:rFonts w:ascii="Times New Roman" w:hAnsi="Times New Roman"/>
          <w:b/>
          <w:sz w:val="23"/>
          <w:szCs w:val="23"/>
        </w:rPr>
        <w:t>Artículo 43°</w:t>
      </w:r>
    </w:p>
    <w:p w:rsidR="00F04119" w:rsidRPr="000253AF" w:rsidRDefault="00F04119" w:rsidP="00F04119">
      <w:pPr>
        <w:spacing w:after="0" w:line="240" w:lineRule="auto"/>
        <w:jc w:val="both"/>
        <w:rPr>
          <w:rFonts w:ascii="Times New Roman" w:hAnsi="Times New Roman"/>
          <w:sz w:val="23"/>
          <w:szCs w:val="23"/>
        </w:rPr>
      </w:pPr>
      <w:r w:rsidRPr="000253AF">
        <w:rPr>
          <w:rFonts w:ascii="Times New Roman" w:hAnsi="Times New Roman"/>
          <w:sz w:val="23"/>
          <w:szCs w:val="23"/>
        </w:rPr>
        <w:t>Las infracciones a las disposiciones del presente Reglamento, serán sancionadas de acuerdo a lo dispuesto en el Título VII de la Ley.</w:t>
      </w:r>
    </w:p>
    <w:p w:rsidR="00F04119" w:rsidRPr="000253AF" w:rsidRDefault="00F04119" w:rsidP="00F04119">
      <w:pPr>
        <w:spacing w:after="0" w:line="240" w:lineRule="auto"/>
        <w:jc w:val="both"/>
        <w:rPr>
          <w:rFonts w:ascii="Times New Roman" w:hAnsi="Times New Roman"/>
          <w:sz w:val="23"/>
          <w:szCs w:val="23"/>
        </w:rPr>
      </w:pPr>
    </w:p>
    <w:p w:rsidR="00C02637" w:rsidRDefault="00C02637" w:rsidP="00F04119">
      <w:pPr>
        <w:spacing w:after="0" w:line="240" w:lineRule="auto"/>
        <w:jc w:val="both"/>
        <w:rPr>
          <w:rFonts w:ascii="Times New Roman" w:hAnsi="Times New Roman"/>
          <w:sz w:val="23"/>
          <w:szCs w:val="23"/>
        </w:rPr>
      </w:pPr>
    </w:p>
    <w:p w:rsidR="00F04119" w:rsidRDefault="00F04119" w:rsidP="00835D63">
      <w:pPr>
        <w:spacing w:after="0" w:line="240" w:lineRule="auto"/>
        <w:jc w:val="both"/>
        <w:rPr>
          <w:rFonts w:ascii="Times New Roman" w:hAnsi="Times New Roman"/>
          <w:b/>
          <w:sz w:val="23"/>
          <w:szCs w:val="23"/>
        </w:rPr>
      </w:pPr>
    </w:p>
    <w:p w:rsidR="00F04119" w:rsidRDefault="00FF551C" w:rsidP="00FF551C">
      <w:pPr>
        <w:spacing w:after="0" w:line="240" w:lineRule="auto"/>
        <w:jc w:val="center"/>
        <w:rPr>
          <w:rFonts w:ascii="Times New Roman" w:hAnsi="Times New Roman"/>
          <w:b/>
          <w:sz w:val="23"/>
          <w:szCs w:val="23"/>
        </w:rPr>
      </w:pPr>
      <w:r w:rsidRPr="00FF551C">
        <w:rPr>
          <w:rFonts w:ascii="Times New Roman" w:hAnsi="Times New Roman"/>
          <w:b/>
          <w:sz w:val="23"/>
          <w:szCs w:val="23"/>
        </w:rPr>
        <w:t>DISPOSICIONES TRANSITORIAS</w:t>
      </w:r>
    </w:p>
    <w:p w:rsidR="003E2A3A" w:rsidRDefault="003E2A3A" w:rsidP="00FF551C">
      <w:pPr>
        <w:spacing w:after="0" w:line="240" w:lineRule="auto"/>
        <w:jc w:val="center"/>
        <w:rPr>
          <w:rFonts w:ascii="Times New Roman" w:hAnsi="Times New Roman"/>
          <w:b/>
          <w:sz w:val="23"/>
          <w:szCs w:val="23"/>
        </w:rPr>
      </w:pPr>
    </w:p>
    <w:p w:rsidR="003E2A3A" w:rsidRDefault="003E2A3A" w:rsidP="00FF551C">
      <w:pPr>
        <w:spacing w:after="0" w:line="240" w:lineRule="auto"/>
        <w:jc w:val="center"/>
        <w:rPr>
          <w:rFonts w:ascii="Times New Roman" w:hAnsi="Times New Roman"/>
          <w:b/>
          <w:sz w:val="23"/>
          <w:szCs w:val="23"/>
        </w:rPr>
      </w:pPr>
    </w:p>
    <w:p w:rsidR="00E37A37" w:rsidRDefault="00E37A37" w:rsidP="00BD0609">
      <w:pPr>
        <w:spacing w:after="0" w:line="240" w:lineRule="auto"/>
        <w:jc w:val="both"/>
        <w:rPr>
          <w:rFonts w:ascii="Times New Roman" w:hAnsi="Times New Roman"/>
          <w:b/>
          <w:sz w:val="23"/>
          <w:szCs w:val="23"/>
        </w:rPr>
      </w:pPr>
    </w:p>
    <w:p w:rsidR="002F05DC" w:rsidRDefault="00AB33E4" w:rsidP="00BD0609">
      <w:pPr>
        <w:spacing w:after="0" w:line="240" w:lineRule="auto"/>
        <w:jc w:val="both"/>
        <w:rPr>
          <w:rFonts w:ascii="Times New Roman" w:hAnsi="Times New Roman"/>
          <w:sz w:val="23"/>
          <w:szCs w:val="23"/>
        </w:rPr>
      </w:pPr>
      <w:r w:rsidRPr="00AB33E4">
        <w:rPr>
          <w:rFonts w:ascii="Times New Roman" w:hAnsi="Times New Roman"/>
          <w:b/>
          <w:sz w:val="23"/>
          <w:szCs w:val="23"/>
        </w:rPr>
        <w:t xml:space="preserve">ARTÍCULO </w:t>
      </w:r>
      <w:r w:rsidR="001C49D0">
        <w:rPr>
          <w:rFonts w:ascii="Times New Roman" w:hAnsi="Times New Roman"/>
          <w:b/>
          <w:sz w:val="23"/>
          <w:szCs w:val="23"/>
        </w:rPr>
        <w:t>PRIMERO</w:t>
      </w:r>
      <w:r w:rsidR="001C49D0" w:rsidRPr="00AB33E4">
        <w:rPr>
          <w:rFonts w:ascii="Times New Roman" w:hAnsi="Times New Roman"/>
          <w:b/>
          <w:sz w:val="23"/>
          <w:szCs w:val="23"/>
        </w:rPr>
        <w:t xml:space="preserve"> </w:t>
      </w:r>
      <w:r w:rsidRPr="00AB33E4">
        <w:rPr>
          <w:rFonts w:ascii="Times New Roman" w:hAnsi="Times New Roman"/>
          <w:b/>
          <w:sz w:val="23"/>
          <w:szCs w:val="23"/>
        </w:rPr>
        <w:t>TRANSITORIO</w:t>
      </w:r>
      <w:r w:rsidR="00BD0609" w:rsidRPr="00BD0609">
        <w:rPr>
          <w:rFonts w:ascii="Times New Roman" w:hAnsi="Times New Roman"/>
          <w:sz w:val="23"/>
          <w:szCs w:val="23"/>
        </w:rPr>
        <w:t>.- La</w:t>
      </w:r>
      <w:r w:rsidR="002F05DC">
        <w:rPr>
          <w:rFonts w:ascii="Times New Roman" w:hAnsi="Times New Roman"/>
          <w:sz w:val="23"/>
          <w:szCs w:val="23"/>
        </w:rPr>
        <w:t xml:space="preserve"> normativa técnica prevista en el inciso segundo</w:t>
      </w:r>
      <w:r w:rsidR="00172D18">
        <w:rPr>
          <w:rFonts w:ascii="Times New Roman" w:hAnsi="Times New Roman"/>
          <w:sz w:val="23"/>
          <w:szCs w:val="23"/>
        </w:rPr>
        <w:t xml:space="preserve"> del artículo 37° del presente R</w:t>
      </w:r>
      <w:r w:rsidR="002F05DC">
        <w:rPr>
          <w:rFonts w:ascii="Times New Roman" w:hAnsi="Times New Roman"/>
          <w:sz w:val="23"/>
          <w:szCs w:val="23"/>
        </w:rPr>
        <w:t xml:space="preserve">eglamento, se dictará dentro de los </w:t>
      </w:r>
      <w:r w:rsidR="00F02AD4">
        <w:rPr>
          <w:rFonts w:ascii="Times New Roman" w:hAnsi="Times New Roman"/>
          <w:sz w:val="23"/>
          <w:szCs w:val="23"/>
        </w:rPr>
        <w:t>30</w:t>
      </w:r>
      <w:r w:rsidR="002F05DC">
        <w:rPr>
          <w:rFonts w:ascii="Times New Roman" w:hAnsi="Times New Roman"/>
          <w:sz w:val="23"/>
          <w:szCs w:val="23"/>
        </w:rPr>
        <w:t xml:space="preserve"> días </w:t>
      </w:r>
      <w:r w:rsidR="00F02AD4">
        <w:rPr>
          <w:rFonts w:ascii="Times New Roman" w:hAnsi="Times New Roman"/>
          <w:sz w:val="23"/>
          <w:szCs w:val="23"/>
        </w:rPr>
        <w:t xml:space="preserve">hábiles </w:t>
      </w:r>
      <w:r w:rsidR="002F05DC">
        <w:rPr>
          <w:rFonts w:ascii="Times New Roman" w:hAnsi="Times New Roman"/>
          <w:sz w:val="23"/>
          <w:szCs w:val="23"/>
        </w:rPr>
        <w:t>a contar de la publicación del mismo en el Diario Oficial.</w:t>
      </w:r>
      <w:r w:rsidR="0031677A">
        <w:rPr>
          <w:rFonts w:ascii="Times New Roman" w:hAnsi="Times New Roman"/>
          <w:sz w:val="23"/>
          <w:szCs w:val="23"/>
        </w:rPr>
        <w:t xml:space="preserve"> </w:t>
      </w:r>
      <w:r w:rsidR="0031677A" w:rsidRPr="0031677A">
        <w:rPr>
          <w:rFonts w:ascii="Times New Roman" w:hAnsi="Times New Roman"/>
          <w:sz w:val="23"/>
          <w:szCs w:val="23"/>
        </w:rPr>
        <w:t xml:space="preserve">Mientras no </w:t>
      </w:r>
      <w:r w:rsidR="0031677A">
        <w:rPr>
          <w:rFonts w:ascii="Times New Roman" w:hAnsi="Times New Roman"/>
          <w:sz w:val="23"/>
          <w:szCs w:val="23"/>
        </w:rPr>
        <w:t>entre en vigencia</w:t>
      </w:r>
      <w:r w:rsidR="0031677A" w:rsidRPr="0031677A">
        <w:rPr>
          <w:rFonts w:ascii="Times New Roman" w:hAnsi="Times New Roman"/>
          <w:sz w:val="23"/>
          <w:szCs w:val="23"/>
        </w:rPr>
        <w:t xml:space="preserve"> la normativa anterior, se seguirá informando en los términos establecidos en el</w:t>
      </w:r>
      <w:r w:rsidR="00932D9C">
        <w:rPr>
          <w:rFonts w:ascii="Times New Roman" w:hAnsi="Times New Roman"/>
          <w:sz w:val="23"/>
          <w:szCs w:val="23"/>
        </w:rPr>
        <w:t xml:space="preserve"> </w:t>
      </w:r>
      <w:r w:rsidR="00F02AD4">
        <w:rPr>
          <w:rFonts w:ascii="Times New Roman" w:hAnsi="Times New Roman"/>
          <w:sz w:val="23"/>
          <w:szCs w:val="23"/>
        </w:rPr>
        <w:t xml:space="preserve">artículo 37° </w:t>
      </w:r>
      <w:r w:rsidR="00932D9C">
        <w:rPr>
          <w:rFonts w:ascii="Times New Roman" w:hAnsi="Times New Roman"/>
          <w:sz w:val="23"/>
          <w:szCs w:val="23"/>
        </w:rPr>
        <w:t>del</w:t>
      </w:r>
      <w:r w:rsidR="0031677A" w:rsidRPr="0031677A">
        <w:rPr>
          <w:rFonts w:ascii="Times New Roman" w:hAnsi="Times New Roman"/>
          <w:sz w:val="23"/>
          <w:szCs w:val="23"/>
        </w:rPr>
        <w:t xml:space="preserve"> D</w:t>
      </w:r>
      <w:r w:rsidR="00172D18">
        <w:rPr>
          <w:rFonts w:ascii="Times New Roman" w:hAnsi="Times New Roman"/>
          <w:sz w:val="23"/>
          <w:szCs w:val="23"/>
        </w:rPr>
        <w:t xml:space="preserve">ecreto </w:t>
      </w:r>
      <w:r w:rsidR="0031677A" w:rsidRPr="0031677A">
        <w:rPr>
          <w:rFonts w:ascii="Times New Roman" w:hAnsi="Times New Roman"/>
          <w:sz w:val="23"/>
          <w:szCs w:val="23"/>
        </w:rPr>
        <w:t>S</w:t>
      </w:r>
      <w:r w:rsidR="00172D18">
        <w:rPr>
          <w:rFonts w:ascii="Times New Roman" w:hAnsi="Times New Roman"/>
          <w:sz w:val="23"/>
          <w:szCs w:val="23"/>
        </w:rPr>
        <w:t>upremo</w:t>
      </w:r>
      <w:r w:rsidR="0031677A" w:rsidRPr="0031677A">
        <w:rPr>
          <w:rFonts w:ascii="Times New Roman" w:hAnsi="Times New Roman"/>
          <w:sz w:val="23"/>
          <w:szCs w:val="23"/>
        </w:rPr>
        <w:t xml:space="preserve"> N°60</w:t>
      </w:r>
      <w:r w:rsidR="003E3610">
        <w:rPr>
          <w:rFonts w:ascii="Times New Roman" w:hAnsi="Times New Roman"/>
          <w:sz w:val="23"/>
          <w:szCs w:val="23"/>
        </w:rPr>
        <w:t xml:space="preserve">, de 2012, del </w:t>
      </w:r>
      <w:r w:rsidR="003E3610" w:rsidRPr="00551F3D">
        <w:rPr>
          <w:rFonts w:ascii="Times New Roman" w:eastAsia="Calibri" w:hAnsi="Times New Roman"/>
          <w:color w:val="000000"/>
          <w:sz w:val="23"/>
          <w:szCs w:val="23"/>
          <w:lang w:eastAsia="ar-SA"/>
        </w:rPr>
        <w:t>Ministerio de Transportes y Telecomunicaciones</w:t>
      </w:r>
      <w:r w:rsidR="0031677A" w:rsidRPr="0031677A">
        <w:rPr>
          <w:rFonts w:ascii="Times New Roman" w:hAnsi="Times New Roman"/>
          <w:sz w:val="23"/>
          <w:szCs w:val="23"/>
        </w:rPr>
        <w:t>.</w:t>
      </w:r>
    </w:p>
    <w:p w:rsidR="002F05DC" w:rsidRDefault="002F05DC" w:rsidP="00BD0609">
      <w:pPr>
        <w:spacing w:after="0" w:line="240" w:lineRule="auto"/>
        <w:jc w:val="both"/>
        <w:rPr>
          <w:rFonts w:ascii="Times New Roman" w:hAnsi="Times New Roman"/>
          <w:sz w:val="23"/>
          <w:szCs w:val="23"/>
        </w:rPr>
      </w:pPr>
    </w:p>
    <w:p w:rsidR="00E37A37" w:rsidRDefault="00E37A37" w:rsidP="00BD0609">
      <w:pPr>
        <w:spacing w:after="0" w:line="240" w:lineRule="auto"/>
        <w:jc w:val="both"/>
        <w:rPr>
          <w:rFonts w:ascii="Times New Roman" w:hAnsi="Times New Roman"/>
          <w:b/>
          <w:sz w:val="23"/>
          <w:szCs w:val="23"/>
        </w:rPr>
      </w:pPr>
    </w:p>
    <w:p w:rsidR="00BD0609" w:rsidRDefault="002F05DC" w:rsidP="00BD0609">
      <w:pPr>
        <w:spacing w:after="0" w:line="240" w:lineRule="auto"/>
        <w:jc w:val="both"/>
        <w:rPr>
          <w:rFonts w:ascii="Times New Roman" w:hAnsi="Times New Roman"/>
          <w:sz w:val="23"/>
          <w:szCs w:val="23"/>
        </w:rPr>
      </w:pPr>
      <w:r w:rsidRPr="00D9722A">
        <w:rPr>
          <w:rFonts w:ascii="Times New Roman" w:hAnsi="Times New Roman"/>
          <w:b/>
          <w:sz w:val="23"/>
          <w:szCs w:val="23"/>
        </w:rPr>
        <w:lastRenderedPageBreak/>
        <w:t>ARTÍCULO SEGUNDO TRANSITORIO</w:t>
      </w:r>
      <w:r>
        <w:rPr>
          <w:rFonts w:ascii="Times New Roman" w:hAnsi="Times New Roman"/>
          <w:sz w:val="23"/>
          <w:szCs w:val="23"/>
        </w:rPr>
        <w:t>.- La</w:t>
      </w:r>
      <w:r w:rsidR="00BD0609" w:rsidRPr="00BD0609">
        <w:rPr>
          <w:rFonts w:ascii="Times New Roman" w:hAnsi="Times New Roman"/>
          <w:sz w:val="23"/>
          <w:szCs w:val="23"/>
        </w:rPr>
        <w:t xml:space="preserve">s </w:t>
      </w:r>
      <w:r w:rsidR="009B6271">
        <w:rPr>
          <w:rFonts w:ascii="Times New Roman" w:hAnsi="Times New Roman"/>
          <w:sz w:val="23"/>
          <w:szCs w:val="23"/>
        </w:rPr>
        <w:t xml:space="preserve">nuevas </w:t>
      </w:r>
      <w:r w:rsidR="00BD0609" w:rsidRPr="00BD0609">
        <w:rPr>
          <w:rFonts w:ascii="Times New Roman" w:hAnsi="Times New Roman"/>
          <w:sz w:val="23"/>
          <w:szCs w:val="23"/>
        </w:rPr>
        <w:t xml:space="preserve">exigencias establecidas en </w:t>
      </w:r>
      <w:r w:rsidR="00023005">
        <w:rPr>
          <w:rFonts w:ascii="Times New Roman" w:hAnsi="Times New Roman"/>
          <w:sz w:val="23"/>
          <w:szCs w:val="23"/>
        </w:rPr>
        <w:t xml:space="preserve">el artículo 34°, numeral 1.2, concernientes al respaldo de energía eléctrica para IC Nivel 2, </w:t>
      </w:r>
      <w:r w:rsidR="00BD0609" w:rsidRPr="00BD0609">
        <w:rPr>
          <w:rFonts w:ascii="Times New Roman" w:hAnsi="Times New Roman"/>
          <w:sz w:val="23"/>
          <w:szCs w:val="23"/>
        </w:rPr>
        <w:t>comenzarán a regir en un plazo de 270 días corridos desde la publicación de</w:t>
      </w:r>
      <w:r w:rsidR="00023005">
        <w:rPr>
          <w:rFonts w:ascii="Times New Roman" w:hAnsi="Times New Roman"/>
          <w:sz w:val="23"/>
          <w:szCs w:val="23"/>
        </w:rPr>
        <w:t xml:space="preserve"> este</w:t>
      </w:r>
      <w:r w:rsidR="00BD0609" w:rsidRPr="00BD0609">
        <w:rPr>
          <w:rFonts w:ascii="Times New Roman" w:hAnsi="Times New Roman"/>
          <w:sz w:val="23"/>
          <w:szCs w:val="23"/>
        </w:rPr>
        <w:t xml:space="preserve"> </w:t>
      </w:r>
      <w:r w:rsidR="00023005">
        <w:rPr>
          <w:rFonts w:ascii="Times New Roman" w:hAnsi="Times New Roman"/>
          <w:sz w:val="23"/>
          <w:szCs w:val="23"/>
        </w:rPr>
        <w:t>decreto</w:t>
      </w:r>
      <w:r w:rsidR="00023005" w:rsidRPr="00BD0609">
        <w:rPr>
          <w:rFonts w:ascii="Times New Roman" w:hAnsi="Times New Roman"/>
          <w:sz w:val="23"/>
          <w:szCs w:val="23"/>
        </w:rPr>
        <w:t xml:space="preserve"> </w:t>
      </w:r>
      <w:r w:rsidR="00BD0609" w:rsidRPr="00BD0609">
        <w:rPr>
          <w:rFonts w:ascii="Times New Roman" w:hAnsi="Times New Roman"/>
          <w:sz w:val="23"/>
          <w:szCs w:val="23"/>
        </w:rPr>
        <w:t xml:space="preserve">en el Diario Oficial. </w:t>
      </w:r>
    </w:p>
    <w:p w:rsidR="00A92559" w:rsidRDefault="00A92559" w:rsidP="00BD0609">
      <w:pPr>
        <w:spacing w:after="0" w:line="240" w:lineRule="auto"/>
        <w:jc w:val="both"/>
        <w:rPr>
          <w:rFonts w:ascii="Times New Roman" w:hAnsi="Times New Roman"/>
          <w:sz w:val="23"/>
          <w:szCs w:val="23"/>
        </w:rPr>
      </w:pPr>
    </w:p>
    <w:p w:rsidR="00E37A37" w:rsidRDefault="00E37A37" w:rsidP="00BD0609">
      <w:pPr>
        <w:spacing w:after="0" w:line="240" w:lineRule="auto"/>
        <w:jc w:val="both"/>
        <w:rPr>
          <w:rFonts w:ascii="Times New Roman" w:hAnsi="Times New Roman"/>
          <w:b/>
          <w:sz w:val="23"/>
          <w:szCs w:val="23"/>
        </w:rPr>
      </w:pPr>
    </w:p>
    <w:p w:rsidR="00A92559" w:rsidRDefault="00A92559" w:rsidP="00BD0609">
      <w:pPr>
        <w:spacing w:after="0" w:line="240" w:lineRule="auto"/>
        <w:jc w:val="both"/>
        <w:rPr>
          <w:rFonts w:ascii="Times New Roman" w:hAnsi="Times New Roman"/>
          <w:sz w:val="23"/>
          <w:szCs w:val="23"/>
        </w:rPr>
      </w:pPr>
      <w:r w:rsidRPr="00D9722A">
        <w:rPr>
          <w:rFonts w:ascii="Times New Roman" w:hAnsi="Times New Roman"/>
          <w:b/>
          <w:sz w:val="23"/>
          <w:szCs w:val="23"/>
        </w:rPr>
        <w:t>ARTÍCULO TERCERO TRANSITORIO.-</w:t>
      </w:r>
      <w:r>
        <w:rPr>
          <w:rFonts w:ascii="Times New Roman" w:hAnsi="Times New Roman"/>
          <w:sz w:val="23"/>
          <w:szCs w:val="23"/>
        </w:rPr>
        <w:t xml:space="preserve"> Las nuevas exigencias establecidas en el artículo 34°, numerales 2 y 3, comenzarán a regir </w:t>
      </w:r>
      <w:r w:rsidRPr="00A92559">
        <w:rPr>
          <w:rFonts w:ascii="Times New Roman" w:hAnsi="Times New Roman"/>
          <w:sz w:val="23"/>
          <w:szCs w:val="23"/>
        </w:rPr>
        <w:t>en un plazo de 270 días corridos desde la publicación de este decreto en el Diario Oficial.</w:t>
      </w:r>
      <w:r>
        <w:rPr>
          <w:rFonts w:ascii="Times New Roman" w:hAnsi="Times New Roman"/>
          <w:sz w:val="23"/>
          <w:szCs w:val="23"/>
        </w:rPr>
        <w:t xml:space="preserve"> Lo anterior, con excepción de la exigencia contenida en el literal e) del numeral 3 de dicho artículo, la cual estará supeditada a la dictación de la normativa técnica correspondiente.</w:t>
      </w:r>
    </w:p>
    <w:p w:rsidR="00A92559" w:rsidRDefault="00A92559" w:rsidP="00BD0609">
      <w:pPr>
        <w:spacing w:after="0" w:line="240" w:lineRule="auto"/>
        <w:jc w:val="both"/>
        <w:rPr>
          <w:rFonts w:ascii="Times New Roman" w:hAnsi="Times New Roman"/>
          <w:sz w:val="23"/>
          <w:szCs w:val="23"/>
        </w:rPr>
      </w:pPr>
    </w:p>
    <w:p w:rsidR="00373CC2" w:rsidRDefault="003E3610" w:rsidP="00BD0609">
      <w:pPr>
        <w:spacing w:after="0" w:line="240" w:lineRule="auto"/>
        <w:jc w:val="both"/>
        <w:rPr>
          <w:rFonts w:ascii="Times New Roman" w:hAnsi="Times New Roman"/>
          <w:sz w:val="23"/>
          <w:szCs w:val="23"/>
        </w:rPr>
      </w:pPr>
      <w:r>
        <w:rPr>
          <w:rFonts w:ascii="Times New Roman" w:hAnsi="Times New Roman"/>
          <w:sz w:val="23"/>
          <w:szCs w:val="23"/>
        </w:rPr>
        <w:t xml:space="preserve">La Subsecretaría podrá, mediante resolución fundada, establecer programas de cumplimiento en atención al número y magnitud de adecuaciones que deban efectuar los distintos operadores para dar cumplimiento a las exigencias </w:t>
      </w:r>
      <w:r w:rsidRPr="00BD0609">
        <w:rPr>
          <w:rFonts w:ascii="Times New Roman" w:hAnsi="Times New Roman"/>
          <w:sz w:val="23"/>
          <w:szCs w:val="23"/>
        </w:rPr>
        <w:t xml:space="preserve">establecidas en </w:t>
      </w:r>
      <w:r>
        <w:rPr>
          <w:rFonts w:ascii="Times New Roman" w:hAnsi="Times New Roman"/>
          <w:sz w:val="23"/>
          <w:szCs w:val="23"/>
        </w:rPr>
        <w:t>el artículo 34°, numerales 1.2, 2 y 3 del presente Reglamento, los que podrán establecer un plazo de hasta 270 días adicionales al indicado en el inciso anterior y en el artículo precedente en caso que el interesado acredite que no puede cumplir con el plazo original</w:t>
      </w:r>
      <w:r w:rsidR="00A92559">
        <w:rPr>
          <w:rFonts w:ascii="Times New Roman" w:hAnsi="Times New Roman"/>
          <w:sz w:val="23"/>
          <w:szCs w:val="23"/>
        </w:rPr>
        <w:t>.</w:t>
      </w:r>
      <w:r w:rsidR="000901EC">
        <w:rPr>
          <w:rFonts w:ascii="Times New Roman" w:hAnsi="Times New Roman"/>
          <w:sz w:val="23"/>
          <w:szCs w:val="23"/>
        </w:rPr>
        <w:t xml:space="preserve"> </w:t>
      </w:r>
    </w:p>
    <w:p w:rsidR="001C49D0" w:rsidRDefault="001C49D0" w:rsidP="00BD0609">
      <w:pPr>
        <w:spacing w:after="0" w:line="240" w:lineRule="auto"/>
        <w:jc w:val="both"/>
        <w:rPr>
          <w:rFonts w:ascii="Times New Roman" w:hAnsi="Times New Roman"/>
          <w:sz w:val="23"/>
          <w:szCs w:val="23"/>
        </w:rPr>
      </w:pPr>
    </w:p>
    <w:p w:rsidR="00E37A37" w:rsidRDefault="00E37A37" w:rsidP="00BD0609">
      <w:pPr>
        <w:spacing w:after="0" w:line="240" w:lineRule="auto"/>
        <w:jc w:val="both"/>
        <w:rPr>
          <w:rFonts w:ascii="Times New Roman" w:hAnsi="Times New Roman"/>
          <w:b/>
          <w:sz w:val="23"/>
          <w:szCs w:val="23"/>
        </w:rPr>
      </w:pPr>
    </w:p>
    <w:p w:rsidR="00B60D93" w:rsidRDefault="001C49D0" w:rsidP="00BD0609">
      <w:pPr>
        <w:spacing w:after="0" w:line="240" w:lineRule="auto"/>
        <w:jc w:val="both"/>
        <w:rPr>
          <w:rFonts w:ascii="Times New Roman" w:hAnsi="Times New Roman"/>
          <w:sz w:val="23"/>
          <w:szCs w:val="23"/>
        </w:rPr>
      </w:pPr>
      <w:r w:rsidRPr="001C49D0">
        <w:rPr>
          <w:rFonts w:ascii="Times New Roman" w:hAnsi="Times New Roman"/>
          <w:b/>
          <w:sz w:val="23"/>
          <w:szCs w:val="23"/>
        </w:rPr>
        <w:t xml:space="preserve">ARTÍCULO </w:t>
      </w:r>
      <w:r w:rsidR="00B60D93">
        <w:rPr>
          <w:rFonts w:ascii="Times New Roman" w:hAnsi="Times New Roman"/>
          <w:b/>
          <w:sz w:val="23"/>
          <w:szCs w:val="23"/>
        </w:rPr>
        <w:t>CUARTO</w:t>
      </w:r>
      <w:r w:rsidR="00B60D93" w:rsidRPr="001C49D0">
        <w:rPr>
          <w:rFonts w:ascii="Times New Roman" w:hAnsi="Times New Roman"/>
          <w:b/>
          <w:sz w:val="23"/>
          <w:szCs w:val="23"/>
        </w:rPr>
        <w:t xml:space="preserve"> </w:t>
      </w:r>
      <w:r w:rsidRPr="001C49D0">
        <w:rPr>
          <w:rFonts w:ascii="Times New Roman" w:hAnsi="Times New Roman"/>
          <w:b/>
          <w:sz w:val="23"/>
          <w:szCs w:val="23"/>
        </w:rPr>
        <w:t>TRANSITORIO</w:t>
      </w:r>
      <w:r>
        <w:rPr>
          <w:rFonts w:ascii="Times New Roman" w:hAnsi="Times New Roman"/>
          <w:b/>
          <w:sz w:val="23"/>
          <w:szCs w:val="23"/>
        </w:rPr>
        <w:t xml:space="preserve">.- </w:t>
      </w:r>
      <w:r w:rsidRPr="00330D83">
        <w:rPr>
          <w:rFonts w:ascii="Times New Roman" w:hAnsi="Times New Roman"/>
          <w:sz w:val="23"/>
          <w:szCs w:val="23"/>
        </w:rPr>
        <w:t xml:space="preserve">Mientras no </w:t>
      </w:r>
      <w:r w:rsidR="00255150">
        <w:rPr>
          <w:rFonts w:ascii="Times New Roman" w:hAnsi="Times New Roman"/>
          <w:sz w:val="23"/>
          <w:szCs w:val="23"/>
        </w:rPr>
        <w:t xml:space="preserve">se dicte la normativa técnica prevista en </w:t>
      </w:r>
      <w:r w:rsidR="00255150" w:rsidRPr="00330D83">
        <w:rPr>
          <w:rFonts w:ascii="Times New Roman" w:hAnsi="Times New Roman"/>
          <w:sz w:val="23"/>
          <w:szCs w:val="23"/>
        </w:rPr>
        <w:t xml:space="preserve"> </w:t>
      </w:r>
      <w:r w:rsidR="002F05DC">
        <w:rPr>
          <w:rFonts w:ascii="Times New Roman" w:hAnsi="Times New Roman"/>
          <w:sz w:val="23"/>
          <w:szCs w:val="23"/>
        </w:rPr>
        <w:t>el numeral 4</w:t>
      </w:r>
      <w:r w:rsidR="00172D18">
        <w:rPr>
          <w:rFonts w:ascii="Times New Roman" w:hAnsi="Times New Roman"/>
          <w:sz w:val="23"/>
          <w:szCs w:val="23"/>
        </w:rPr>
        <w:t xml:space="preserve"> del artículo 24° del presente R</w:t>
      </w:r>
      <w:r w:rsidR="002F05DC">
        <w:rPr>
          <w:rFonts w:ascii="Times New Roman" w:hAnsi="Times New Roman"/>
          <w:sz w:val="23"/>
          <w:szCs w:val="23"/>
        </w:rPr>
        <w:t>eglamento, se mantendrán vigente</w:t>
      </w:r>
      <w:r w:rsidR="00023005">
        <w:rPr>
          <w:rFonts w:ascii="Times New Roman" w:hAnsi="Times New Roman"/>
          <w:sz w:val="23"/>
          <w:szCs w:val="23"/>
        </w:rPr>
        <w:t>s</w:t>
      </w:r>
      <w:r w:rsidR="002F05DC">
        <w:rPr>
          <w:rFonts w:ascii="Times New Roman" w:hAnsi="Times New Roman"/>
          <w:sz w:val="23"/>
          <w:szCs w:val="23"/>
        </w:rPr>
        <w:t xml:space="preserve"> las declaratorias efectuadas a la fecha de conformidad a lo previsto en los artículos 21° y 22°</w:t>
      </w:r>
      <w:r w:rsidR="00023005">
        <w:rPr>
          <w:rFonts w:ascii="Times New Roman" w:hAnsi="Times New Roman"/>
          <w:sz w:val="23"/>
          <w:szCs w:val="23"/>
        </w:rPr>
        <w:t xml:space="preserve"> del D</w:t>
      </w:r>
      <w:r w:rsidR="00172D18">
        <w:rPr>
          <w:rFonts w:ascii="Times New Roman" w:hAnsi="Times New Roman"/>
          <w:sz w:val="23"/>
          <w:szCs w:val="23"/>
        </w:rPr>
        <w:t xml:space="preserve">ecreto </w:t>
      </w:r>
      <w:r w:rsidR="00023005">
        <w:rPr>
          <w:rFonts w:ascii="Times New Roman" w:hAnsi="Times New Roman"/>
          <w:sz w:val="23"/>
          <w:szCs w:val="23"/>
        </w:rPr>
        <w:t>S</w:t>
      </w:r>
      <w:r w:rsidR="00172D18">
        <w:rPr>
          <w:rFonts w:ascii="Times New Roman" w:hAnsi="Times New Roman"/>
          <w:sz w:val="23"/>
          <w:szCs w:val="23"/>
        </w:rPr>
        <w:t>upremo</w:t>
      </w:r>
      <w:r w:rsidR="00023005">
        <w:rPr>
          <w:rFonts w:ascii="Times New Roman" w:hAnsi="Times New Roman"/>
          <w:sz w:val="23"/>
          <w:szCs w:val="23"/>
        </w:rPr>
        <w:t xml:space="preserve"> N°60, de 2012</w:t>
      </w:r>
      <w:r w:rsidR="009E4397">
        <w:rPr>
          <w:rFonts w:ascii="Times New Roman" w:hAnsi="Times New Roman"/>
          <w:sz w:val="23"/>
          <w:szCs w:val="23"/>
        </w:rPr>
        <w:t xml:space="preserve">, </w:t>
      </w:r>
      <w:r w:rsidR="00991EEC" w:rsidRPr="00F40E6D">
        <w:rPr>
          <w:rFonts w:ascii="Times New Roman" w:hAnsi="Times New Roman"/>
          <w:sz w:val="23"/>
          <w:szCs w:val="23"/>
        </w:rPr>
        <w:t xml:space="preserve">del </w:t>
      </w:r>
      <w:r w:rsidR="00991EEC" w:rsidRPr="00F40E6D">
        <w:rPr>
          <w:rFonts w:ascii="Times New Roman" w:eastAsia="Calibri" w:hAnsi="Times New Roman"/>
          <w:color w:val="000000"/>
          <w:sz w:val="23"/>
          <w:szCs w:val="23"/>
          <w:lang w:eastAsia="ar-SA"/>
        </w:rPr>
        <w:t>Ministerio de Transportes y Telecomunicaciones</w:t>
      </w:r>
      <w:r w:rsidR="002F05DC">
        <w:rPr>
          <w:rFonts w:ascii="Times New Roman" w:hAnsi="Times New Roman"/>
          <w:sz w:val="23"/>
          <w:szCs w:val="23"/>
        </w:rPr>
        <w:t>.</w:t>
      </w:r>
      <w:r w:rsidR="00D9722A">
        <w:rPr>
          <w:rFonts w:ascii="Times New Roman" w:hAnsi="Times New Roman"/>
          <w:sz w:val="23"/>
          <w:szCs w:val="23"/>
        </w:rPr>
        <w:t xml:space="preserve"> </w:t>
      </w:r>
    </w:p>
    <w:p w:rsidR="00B60D93" w:rsidRDefault="00B60D93" w:rsidP="00BD0609">
      <w:pPr>
        <w:spacing w:after="0" w:line="240" w:lineRule="auto"/>
        <w:jc w:val="both"/>
        <w:rPr>
          <w:rFonts w:ascii="Times New Roman" w:hAnsi="Times New Roman"/>
          <w:sz w:val="23"/>
          <w:szCs w:val="23"/>
        </w:rPr>
      </w:pPr>
    </w:p>
    <w:p w:rsidR="00E37A37" w:rsidRDefault="00E37A37" w:rsidP="00BD0609">
      <w:pPr>
        <w:spacing w:after="0" w:line="240" w:lineRule="auto"/>
        <w:jc w:val="both"/>
        <w:rPr>
          <w:rFonts w:ascii="Times New Roman" w:hAnsi="Times New Roman"/>
          <w:b/>
          <w:sz w:val="23"/>
          <w:szCs w:val="23"/>
        </w:rPr>
      </w:pPr>
    </w:p>
    <w:p w:rsidR="00232AD2" w:rsidRDefault="00232AD2" w:rsidP="00BD0609">
      <w:pPr>
        <w:spacing w:after="0" w:line="240" w:lineRule="auto"/>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3E2A3A" w:rsidRDefault="003E2A3A" w:rsidP="00464A58">
      <w:pPr>
        <w:spacing w:after="0" w:line="240" w:lineRule="auto"/>
        <w:ind w:left="4253"/>
        <w:jc w:val="both"/>
        <w:rPr>
          <w:rFonts w:ascii="Times New Roman" w:hAnsi="Times New Roman"/>
          <w:b/>
          <w:sz w:val="23"/>
          <w:szCs w:val="23"/>
        </w:rPr>
      </w:pPr>
    </w:p>
    <w:p w:rsidR="001C49D0" w:rsidRPr="00330D83" w:rsidRDefault="00B60D93" w:rsidP="00464A58">
      <w:pPr>
        <w:spacing w:after="0" w:line="240" w:lineRule="auto"/>
        <w:ind w:left="4253"/>
        <w:jc w:val="both"/>
        <w:rPr>
          <w:rFonts w:ascii="Times New Roman" w:hAnsi="Times New Roman"/>
          <w:sz w:val="23"/>
          <w:szCs w:val="23"/>
        </w:rPr>
      </w:pPr>
      <w:r w:rsidRPr="00F047CD">
        <w:rPr>
          <w:rFonts w:ascii="Times New Roman" w:hAnsi="Times New Roman"/>
          <w:b/>
          <w:sz w:val="23"/>
          <w:szCs w:val="23"/>
        </w:rPr>
        <w:t xml:space="preserve">ARTÍCULO QUINTO TRANSITORIO.- </w:t>
      </w:r>
      <w:r>
        <w:rPr>
          <w:rFonts w:ascii="Times New Roman" w:hAnsi="Times New Roman"/>
          <w:sz w:val="23"/>
          <w:szCs w:val="23"/>
        </w:rPr>
        <w:t>Las demás exigencias previ</w:t>
      </w:r>
      <w:r w:rsidR="00172D18">
        <w:rPr>
          <w:rFonts w:ascii="Times New Roman" w:hAnsi="Times New Roman"/>
          <w:sz w:val="23"/>
          <w:szCs w:val="23"/>
        </w:rPr>
        <w:t>stas en el presente R</w:t>
      </w:r>
      <w:r w:rsidR="00B35F97">
        <w:rPr>
          <w:rFonts w:ascii="Times New Roman" w:hAnsi="Times New Roman"/>
          <w:sz w:val="23"/>
          <w:szCs w:val="23"/>
        </w:rPr>
        <w:t>eglamento comenzarán a regir a contar de su publicación en el Diario Oficial, con excepción de la información sobre fallas concerniente a la afectación de usuarios y suscriptores del respectivo servicio, contemplada en el artículo 38°</w:t>
      </w:r>
      <w:r w:rsidR="00421A08">
        <w:rPr>
          <w:rFonts w:ascii="Times New Roman" w:hAnsi="Times New Roman"/>
          <w:sz w:val="23"/>
          <w:szCs w:val="23"/>
        </w:rPr>
        <w:t xml:space="preserve"> </w:t>
      </w:r>
      <w:r w:rsidR="00B35F97">
        <w:rPr>
          <w:rFonts w:ascii="Times New Roman" w:hAnsi="Times New Roman"/>
          <w:sz w:val="23"/>
          <w:szCs w:val="23"/>
        </w:rPr>
        <w:t xml:space="preserve">y </w:t>
      </w:r>
      <w:r w:rsidR="00F047CD">
        <w:rPr>
          <w:rFonts w:ascii="Times New Roman" w:hAnsi="Times New Roman"/>
          <w:sz w:val="23"/>
          <w:szCs w:val="23"/>
        </w:rPr>
        <w:t xml:space="preserve">en </w:t>
      </w:r>
      <w:r w:rsidR="00B35F97">
        <w:rPr>
          <w:rFonts w:ascii="Times New Roman" w:hAnsi="Times New Roman"/>
          <w:sz w:val="23"/>
          <w:szCs w:val="23"/>
        </w:rPr>
        <w:t xml:space="preserve">cuyo caso se estará a la metodología que establezca la normativa técnica que debe dictarse en virtud del </w:t>
      </w:r>
      <w:r w:rsidR="00421A08">
        <w:rPr>
          <w:rFonts w:ascii="Times New Roman" w:hAnsi="Times New Roman"/>
          <w:sz w:val="23"/>
          <w:szCs w:val="23"/>
        </w:rPr>
        <w:t>inciso quinto del mismo artículo</w:t>
      </w:r>
      <w:r w:rsidR="00B35F97">
        <w:rPr>
          <w:rFonts w:ascii="Times New Roman" w:hAnsi="Times New Roman"/>
          <w:sz w:val="23"/>
          <w:szCs w:val="23"/>
        </w:rPr>
        <w:t>.</w:t>
      </w:r>
      <w:r w:rsidR="0031677A">
        <w:rPr>
          <w:rFonts w:ascii="Times New Roman" w:hAnsi="Times New Roman"/>
          <w:sz w:val="23"/>
          <w:szCs w:val="23"/>
        </w:rPr>
        <w:t xml:space="preserve"> </w:t>
      </w:r>
      <w:r w:rsidR="00F047CD">
        <w:rPr>
          <w:rFonts w:ascii="Times New Roman" w:hAnsi="Times New Roman"/>
          <w:sz w:val="23"/>
          <w:szCs w:val="23"/>
        </w:rPr>
        <w:t xml:space="preserve">Mientras no se dicte la normativa anterior, se seguirá informando en los términos establecidos en el </w:t>
      </w:r>
      <w:r w:rsidR="00F02AD4">
        <w:rPr>
          <w:rFonts w:ascii="Times New Roman" w:hAnsi="Times New Roman"/>
          <w:sz w:val="23"/>
          <w:szCs w:val="23"/>
        </w:rPr>
        <w:t xml:space="preserve">artículo 38° del </w:t>
      </w:r>
      <w:r w:rsidR="00F047CD">
        <w:rPr>
          <w:rFonts w:ascii="Times New Roman" w:hAnsi="Times New Roman"/>
          <w:sz w:val="23"/>
          <w:szCs w:val="23"/>
        </w:rPr>
        <w:t>D</w:t>
      </w:r>
      <w:r w:rsidR="00172D18">
        <w:rPr>
          <w:rFonts w:ascii="Times New Roman" w:hAnsi="Times New Roman"/>
          <w:sz w:val="23"/>
          <w:szCs w:val="23"/>
        </w:rPr>
        <w:t xml:space="preserve">ecreto </w:t>
      </w:r>
      <w:r w:rsidR="00F047CD">
        <w:rPr>
          <w:rFonts w:ascii="Times New Roman" w:hAnsi="Times New Roman"/>
          <w:sz w:val="23"/>
          <w:szCs w:val="23"/>
        </w:rPr>
        <w:t>S</w:t>
      </w:r>
      <w:r w:rsidR="00172D18">
        <w:rPr>
          <w:rFonts w:ascii="Times New Roman" w:hAnsi="Times New Roman"/>
          <w:sz w:val="23"/>
          <w:szCs w:val="23"/>
        </w:rPr>
        <w:t>upremo</w:t>
      </w:r>
      <w:r w:rsidR="00F047CD">
        <w:rPr>
          <w:rFonts w:ascii="Times New Roman" w:hAnsi="Times New Roman"/>
          <w:sz w:val="23"/>
          <w:szCs w:val="23"/>
        </w:rPr>
        <w:t xml:space="preserve"> N°60</w:t>
      </w:r>
      <w:r w:rsidR="00991EEC" w:rsidRPr="003E2A3A">
        <w:rPr>
          <w:rFonts w:ascii="Times New Roman" w:hAnsi="Times New Roman"/>
          <w:sz w:val="23"/>
          <w:szCs w:val="23"/>
        </w:rPr>
        <w:t>,</w:t>
      </w:r>
      <w:r w:rsidR="009E4397" w:rsidRPr="003E2A3A">
        <w:rPr>
          <w:rFonts w:ascii="Times New Roman" w:hAnsi="Times New Roman"/>
          <w:sz w:val="23"/>
          <w:szCs w:val="23"/>
        </w:rPr>
        <w:t xml:space="preserve"> </w:t>
      </w:r>
      <w:r w:rsidR="00991EEC" w:rsidRPr="003E2A3A">
        <w:rPr>
          <w:rFonts w:ascii="Times New Roman" w:hAnsi="Times New Roman"/>
          <w:sz w:val="23"/>
          <w:szCs w:val="23"/>
        </w:rPr>
        <w:t xml:space="preserve">de 2012, del </w:t>
      </w:r>
      <w:r w:rsidR="00991EEC" w:rsidRPr="003E2A3A">
        <w:rPr>
          <w:rFonts w:ascii="Times New Roman" w:eastAsia="Calibri" w:hAnsi="Times New Roman"/>
          <w:color w:val="000000"/>
          <w:sz w:val="23"/>
          <w:szCs w:val="23"/>
          <w:lang w:eastAsia="ar-SA"/>
        </w:rPr>
        <w:t>Ministerio de Transportes y Telecomunicaciones</w:t>
      </w:r>
      <w:proofErr w:type="gramStart"/>
      <w:r w:rsidR="00F047CD">
        <w:rPr>
          <w:rFonts w:ascii="Times New Roman" w:hAnsi="Times New Roman"/>
          <w:sz w:val="23"/>
          <w:szCs w:val="23"/>
        </w:rPr>
        <w:t>.</w:t>
      </w:r>
      <w:r w:rsidR="003E3610">
        <w:rPr>
          <w:rFonts w:ascii="Times New Roman" w:hAnsi="Times New Roman"/>
          <w:sz w:val="23"/>
          <w:szCs w:val="23"/>
        </w:rPr>
        <w:t>.</w:t>
      </w:r>
      <w:proofErr w:type="gramEnd"/>
    </w:p>
    <w:p w:rsidR="00F04119" w:rsidRDefault="00F04119" w:rsidP="00835D63">
      <w:pPr>
        <w:spacing w:after="0" w:line="240" w:lineRule="auto"/>
        <w:jc w:val="both"/>
        <w:rPr>
          <w:rFonts w:ascii="Times New Roman" w:hAnsi="Times New Roman"/>
          <w:b/>
          <w:sz w:val="23"/>
          <w:szCs w:val="23"/>
        </w:rPr>
      </w:pPr>
    </w:p>
    <w:p w:rsidR="00E37A37" w:rsidRDefault="00E37A37" w:rsidP="00835D63">
      <w:pPr>
        <w:spacing w:after="0" w:line="240" w:lineRule="auto"/>
        <w:jc w:val="both"/>
        <w:rPr>
          <w:rFonts w:ascii="Times New Roman" w:hAnsi="Times New Roman"/>
          <w:b/>
          <w:sz w:val="23"/>
          <w:szCs w:val="23"/>
        </w:rPr>
      </w:pPr>
    </w:p>
    <w:p w:rsidR="00E37A37" w:rsidRDefault="00E37A37" w:rsidP="00835D63">
      <w:pPr>
        <w:spacing w:after="0" w:line="240" w:lineRule="auto"/>
        <w:jc w:val="both"/>
        <w:rPr>
          <w:rFonts w:ascii="Times New Roman" w:hAnsi="Times New Roman"/>
          <w:b/>
          <w:sz w:val="23"/>
          <w:szCs w:val="23"/>
        </w:rPr>
      </w:pPr>
    </w:p>
    <w:p w:rsidR="00E37A37" w:rsidRDefault="00E37A37" w:rsidP="00835D63">
      <w:pPr>
        <w:spacing w:after="0" w:line="240" w:lineRule="auto"/>
        <w:jc w:val="both"/>
        <w:rPr>
          <w:rFonts w:ascii="Times New Roman" w:hAnsi="Times New Roman"/>
          <w:b/>
          <w:sz w:val="23"/>
          <w:szCs w:val="23"/>
        </w:rPr>
      </w:pPr>
    </w:p>
    <w:p w:rsidR="00E37A37" w:rsidRDefault="00E37A37" w:rsidP="00835D63">
      <w:pPr>
        <w:spacing w:after="0" w:line="240" w:lineRule="auto"/>
        <w:jc w:val="both"/>
        <w:rPr>
          <w:rFonts w:ascii="Times New Roman" w:hAnsi="Times New Roman"/>
          <w:b/>
          <w:sz w:val="23"/>
          <w:szCs w:val="23"/>
        </w:rPr>
      </w:pPr>
    </w:p>
    <w:p w:rsidR="00B302E5" w:rsidRPr="00E87E53" w:rsidRDefault="00181E75" w:rsidP="00464A58">
      <w:pPr>
        <w:spacing w:after="0" w:line="240" w:lineRule="auto"/>
        <w:ind w:left="4253"/>
        <w:jc w:val="both"/>
        <w:rPr>
          <w:rFonts w:ascii="Times New Roman" w:eastAsia="Calibri" w:hAnsi="Times New Roman"/>
          <w:b/>
          <w:bCs/>
          <w:color w:val="000000"/>
          <w:sz w:val="23"/>
          <w:szCs w:val="23"/>
        </w:rPr>
      </w:pPr>
      <w:r w:rsidRPr="00E87E53">
        <w:rPr>
          <w:rFonts w:ascii="Times New Roman" w:hAnsi="Times New Roman"/>
          <w:b/>
          <w:sz w:val="23"/>
          <w:szCs w:val="23"/>
        </w:rPr>
        <w:t>ANÓTESE, TÓMESE RAZÓN, PUBLÍQUESE EN EL DIARIO OFICIAL E INSÉRTESE EN LA RECOPILACIÓN OFICIAL DE LA CONTRALORÍA GENERAL DE</w:t>
      </w:r>
      <w:r w:rsidR="001567A4" w:rsidRPr="00E87E53">
        <w:rPr>
          <w:rFonts w:ascii="Times New Roman" w:hAnsi="Times New Roman"/>
          <w:b/>
          <w:sz w:val="23"/>
          <w:szCs w:val="23"/>
        </w:rPr>
        <w:t xml:space="preserve"> </w:t>
      </w:r>
      <w:r w:rsidRPr="00E87E53">
        <w:rPr>
          <w:rFonts w:ascii="Times New Roman" w:hAnsi="Times New Roman"/>
          <w:b/>
          <w:sz w:val="23"/>
          <w:szCs w:val="23"/>
        </w:rPr>
        <w:t>LA REPÚBLICA.</w:t>
      </w:r>
    </w:p>
    <w:p w:rsidR="00C8486A" w:rsidRPr="00E87E53" w:rsidRDefault="00C8486A" w:rsidP="00835D63">
      <w:pPr>
        <w:tabs>
          <w:tab w:val="left" w:pos="3544"/>
          <w:tab w:val="left" w:pos="3969"/>
          <w:tab w:val="left" w:pos="4253"/>
          <w:tab w:val="left" w:pos="5387"/>
        </w:tabs>
        <w:spacing w:after="0" w:line="240" w:lineRule="auto"/>
        <w:ind w:right="51"/>
        <w:jc w:val="both"/>
        <w:rPr>
          <w:rFonts w:ascii="Times New Roman" w:eastAsia="Calibri" w:hAnsi="Times New Roman"/>
          <w:b/>
          <w:sz w:val="23"/>
          <w:szCs w:val="23"/>
        </w:rPr>
      </w:pPr>
      <w:r w:rsidRPr="00E87E53">
        <w:rPr>
          <w:rFonts w:ascii="Times New Roman" w:eastAsia="Calibri" w:hAnsi="Times New Roman"/>
          <w:b/>
          <w:sz w:val="23"/>
          <w:szCs w:val="23"/>
        </w:rPr>
        <w:tab/>
      </w:r>
      <w:r w:rsidRPr="00E87E53">
        <w:rPr>
          <w:rFonts w:ascii="Times New Roman" w:eastAsia="Calibri" w:hAnsi="Times New Roman"/>
          <w:b/>
          <w:sz w:val="23"/>
          <w:szCs w:val="23"/>
        </w:rPr>
        <w:tab/>
      </w:r>
    </w:p>
    <w:p w:rsidR="00B302E5" w:rsidRPr="00E87E53" w:rsidRDefault="00B302E5" w:rsidP="00472BD9">
      <w:pPr>
        <w:tabs>
          <w:tab w:val="left" w:pos="3544"/>
          <w:tab w:val="left" w:pos="3969"/>
          <w:tab w:val="left" w:pos="4253"/>
          <w:tab w:val="left" w:pos="5387"/>
        </w:tabs>
        <w:spacing w:after="0" w:line="240" w:lineRule="auto"/>
        <w:ind w:left="4253" w:right="51" w:hanging="1276"/>
        <w:jc w:val="both"/>
        <w:rPr>
          <w:rFonts w:ascii="Times New Roman" w:eastAsia="Calibri" w:hAnsi="Times New Roman"/>
          <w:b/>
          <w:sz w:val="23"/>
          <w:szCs w:val="23"/>
        </w:rPr>
      </w:pPr>
    </w:p>
    <w:p w:rsidR="00B302E5" w:rsidRPr="00E87E53" w:rsidRDefault="00B302E5" w:rsidP="00472BD9">
      <w:pPr>
        <w:tabs>
          <w:tab w:val="left" w:pos="3544"/>
          <w:tab w:val="left" w:pos="3969"/>
          <w:tab w:val="left" w:pos="4253"/>
          <w:tab w:val="left" w:pos="5387"/>
        </w:tabs>
        <w:spacing w:after="0" w:line="240" w:lineRule="auto"/>
        <w:ind w:left="4253" w:right="51" w:hanging="1276"/>
        <w:jc w:val="both"/>
        <w:rPr>
          <w:rFonts w:ascii="Times New Roman" w:eastAsia="Calibri" w:hAnsi="Times New Roman"/>
          <w:b/>
          <w:sz w:val="23"/>
          <w:szCs w:val="23"/>
        </w:rPr>
      </w:pPr>
    </w:p>
    <w:p w:rsidR="008914EF" w:rsidRPr="00E87E53" w:rsidRDefault="008914EF" w:rsidP="00472BD9">
      <w:pPr>
        <w:tabs>
          <w:tab w:val="left" w:pos="3544"/>
          <w:tab w:val="left" w:pos="3969"/>
          <w:tab w:val="left" w:pos="4253"/>
          <w:tab w:val="left" w:pos="5387"/>
        </w:tabs>
        <w:spacing w:after="0" w:line="240" w:lineRule="auto"/>
        <w:ind w:left="4253" w:right="51" w:hanging="1276"/>
        <w:jc w:val="both"/>
        <w:rPr>
          <w:rFonts w:ascii="Times New Roman" w:eastAsia="Calibri" w:hAnsi="Times New Roman"/>
          <w:b/>
          <w:sz w:val="23"/>
          <w:szCs w:val="23"/>
        </w:rPr>
      </w:pPr>
    </w:p>
    <w:p w:rsidR="00B302E5" w:rsidRDefault="00B302E5" w:rsidP="00472BD9">
      <w:pPr>
        <w:tabs>
          <w:tab w:val="left" w:pos="3544"/>
          <w:tab w:val="left" w:pos="3969"/>
          <w:tab w:val="left" w:pos="4253"/>
          <w:tab w:val="left" w:pos="5387"/>
        </w:tabs>
        <w:spacing w:after="0" w:line="240" w:lineRule="auto"/>
        <w:ind w:left="4253" w:right="51" w:hanging="1276"/>
        <w:jc w:val="both"/>
        <w:rPr>
          <w:rFonts w:ascii="Times New Roman" w:eastAsia="Calibri" w:hAnsi="Times New Roman"/>
          <w:b/>
          <w:sz w:val="23"/>
          <w:szCs w:val="23"/>
        </w:rPr>
      </w:pPr>
    </w:p>
    <w:p w:rsidR="0076662A" w:rsidRDefault="0076662A" w:rsidP="00472BD9">
      <w:pPr>
        <w:tabs>
          <w:tab w:val="left" w:pos="3544"/>
          <w:tab w:val="left" w:pos="3969"/>
          <w:tab w:val="left" w:pos="4253"/>
          <w:tab w:val="left" w:pos="5387"/>
        </w:tabs>
        <w:spacing w:after="0" w:line="240" w:lineRule="auto"/>
        <w:ind w:left="4253" w:right="51" w:hanging="1276"/>
        <w:jc w:val="both"/>
        <w:rPr>
          <w:rFonts w:ascii="Times New Roman" w:eastAsia="Calibri" w:hAnsi="Times New Roman"/>
          <w:b/>
          <w:sz w:val="23"/>
          <w:szCs w:val="23"/>
        </w:rPr>
      </w:pPr>
    </w:p>
    <w:p w:rsidR="0076662A" w:rsidRDefault="0076662A" w:rsidP="00472BD9">
      <w:pPr>
        <w:tabs>
          <w:tab w:val="left" w:pos="3544"/>
          <w:tab w:val="left" w:pos="3969"/>
          <w:tab w:val="left" w:pos="4253"/>
          <w:tab w:val="left" w:pos="5387"/>
        </w:tabs>
        <w:spacing w:after="0" w:line="240" w:lineRule="auto"/>
        <w:ind w:left="4253" w:right="51" w:hanging="1276"/>
        <w:jc w:val="both"/>
        <w:rPr>
          <w:rFonts w:ascii="Times New Roman" w:eastAsia="Calibri" w:hAnsi="Times New Roman"/>
          <w:b/>
          <w:sz w:val="23"/>
          <w:szCs w:val="23"/>
        </w:rPr>
      </w:pPr>
    </w:p>
    <w:p w:rsidR="00AA5760" w:rsidRPr="00E87E53" w:rsidRDefault="00AA5760" w:rsidP="00472BD9">
      <w:pPr>
        <w:tabs>
          <w:tab w:val="left" w:pos="3544"/>
          <w:tab w:val="left" w:pos="3969"/>
          <w:tab w:val="left" w:pos="4253"/>
          <w:tab w:val="left" w:pos="5387"/>
        </w:tabs>
        <w:spacing w:after="0" w:line="240" w:lineRule="auto"/>
        <w:ind w:left="4253" w:right="51" w:hanging="1276"/>
        <w:jc w:val="both"/>
        <w:rPr>
          <w:rFonts w:eastAsia="Calibri"/>
          <w:b/>
          <w:sz w:val="23"/>
          <w:szCs w:val="23"/>
        </w:rPr>
      </w:pPr>
    </w:p>
    <w:p w:rsidR="0076662A" w:rsidRPr="0076662A" w:rsidRDefault="000C0CB9" w:rsidP="00464A58">
      <w:pPr>
        <w:pStyle w:val="Textoindependiente"/>
        <w:ind w:left="3969" w:right="-13"/>
        <w:jc w:val="center"/>
      </w:pPr>
      <w:r>
        <w:t>SEBASTIÁN PIÑERA ECHENIQUE</w:t>
      </w:r>
    </w:p>
    <w:p w:rsidR="0076662A" w:rsidRPr="0076662A" w:rsidRDefault="0076662A" w:rsidP="00464A58">
      <w:pPr>
        <w:pStyle w:val="Textoindependiente"/>
        <w:ind w:left="3969" w:right="-13"/>
        <w:jc w:val="center"/>
      </w:pPr>
      <w:r w:rsidRPr="0076662A">
        <w:t>PRESIDENTE DE LA REPÚBLICA</w:t>
      </w:r>
    </w:p>
    <w:p w:rsidR="0076662A" w:rsidRPr="0076662A" w:rsidRDefault="0076662A" w:rsidP="0076662A">
      <w:pPr>
        <w:pStyle w:val="Textoindependiente"/>
        <w:ind w:left="3402" w:right="-13"/>
        <w:jc w:val="center"/>
      </w:pPr>
    </w:p>
    <w:p w:rsidR="0076662A" w:rsidRDefault="0076662A" w:rsidP="0076662A">
      <w:pPr>
        <w:autoSpaceDE w:val="0"/>
        <w:jc w:val="both"/>
        <w:rPr>
          <w:sz w:val="24"/>
          <w:szCs w:val="24"/>
        </w:rPr>
      </w:pPr>
    </w:p>
    <w:p w:rsidR="0076662A" w:rsidRDefault="0076662A" w:rsidP="0076662A">
      <w:pPr>
        <w:autoSpaceDE w:val="0"/>
        <w:jc w:val="both"/>
        <w:rPr>
          <w:sz w:val="24"/>
          <w:szCs w:val="24"/>
        </w:rPr>
      </w:pPr>
    </w:p>
    <w:p w:rsidR="0076662A" w:rsidRDefault="0076662A" w:rsidP="0076662A">
      <w:pPr>
        <w:autoSpaceDE w:val="0"/>
        <w:jc w:val="both"/>
        <w:rPr>
          <w:sz w:val="24"/>
          <w:szCs w:val="24"/>
        </w:rPr>
      </w:pPr>
    </w:p>
    <w:p w:rsidR="0076662A" w:rsidRDefault="00464A58" w:rsidP="00464A58">
      <w:pPr>
        <w:pStyle w:val="Textoindependiente"/>
        <w:ind w:left="3402" w:right="-13"/>
        <w:jc w:val="center"/>
      </w:pPr>
      <w:r>
        <w:t xml:space="preserve">     </w:t>
      </w:r>
      <w:r w:rsidR="000C0CB9">
        <w:t>GLORIA HUTT HESSE</w:t>
      </w:r>
    </w:p>
    <w:p w:rsidR="0076662A" w:rsidRDefault="0076662A" w:rsidP="00464A58">
      <w:pPr>
        <w:pStyle w:val="Textoindependiente"/>
        <w:ind w:left="3544" w:right="-13"/>
        <w:jc w:val="center"/>
      </w:pPr>
      <w:r>
        <w:t xml:space="preserve">      MINISTR</w:t>
      </w:r>
      <w:r w:rsidR="0050769E">
        <w:t>A</w:t>
      </w:r>
      <w:r>
        <w:t xml:space="preserve"> DE TRANSPORTES Y </w:t>
      </w:r>
      <w:r w:rsidR="00464A58">
        <w:t xml:space="preserve">         </w:t>
      </w:r>
      <w:r>
        <w:t>TELECOMUNICACIONES</w:t>
      </w:r>
    </w:p>
    <w:sectPr w:rsidR="0076662A" w:rsidSect="00E37A37">
      <w:headerReference w:type="even" r:id="rId10"/>
      <w:headerReference w:type="default" r:id="rId11"/>
      <w:footerReference w:type="even" r:id="rId12"/>
      <w:footerReference w:type="default" r:id="rId13"/>
      <w:headerReference w:type="first" r:id="rId14"/>
      <w:footerReference w:type="first" r:id="rId15"/>
      <w:pgSz w:w="12240" w:h="18720" w:code="14"/>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91" w:rsidRDefault="00BE7191" w:rsidP="004B7402">
      <w:pPr>
        <w:spacing w:after="0" w:line="240" w:lineRule="auto"/>
      </w:pPr>
      <w:r>
        <w:separator/>
      </w:r>
    </w:p>
  </w:endnote>
  <w:endnote w:type="continuationSeparator" w:id="0">
    <w:p w:rsidR="00BE7191" w:rsidRDefault="00BE7191" w:rsidP="004B7402">
      <w:pPr>
        <w:spacing w:after="0" w:line="240" w:lineRule="auto"/>
      </w:pPr>
      <w:r>
        <w:continuationSeparator/>
      </w:r>
    </w:p>
  </w:endnote>
  <w:endnote w:type="continuationNotice" w:id="1">
    <w:p w:rsidR="00BE7191" w:rsidRDefault="00BE7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C" w:rsidRDefault="00F377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C" w:rsidRDefault="00F377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C" w:rsidRDefault="00F377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91" w:rsidRDefault="00BE7191" w:rsidP="004B7402">
      <w:pPr>
        <w:spacing w:after="0" w:line="240" w:lineRule="auto"/>
      </w:pPr>
      <w:r>
        <w:separator/>
      </w:r>
    </w:p>
  </w:footnote>
  <w:footnote w:type="continuationSeparator" w:id="0">
    <w:p w:rsidR="00BE7191" w:rsidRDefault="00BE7191" w:rsidP="004B7402">
      <w:pPr>
        <w:spacing w:after="0" w:line="240" w:lineRule="auto"/>
      </w:pPr>
      <w:r>
        <w:continuationSeparator/>
      </w:r>
    </w:p>
  </w:footnote>
  <w:footnote w:type="continuationNotice" w:id="1">
    <w:p w:rsidR="00BE7191" w:rsidRDefault="00BE71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C" w:rsidRDefault="00F377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C" w:rsidRPr="005434D8" w:rsidRDefault="00F3774C" w:rsidP="004B7402">
    <w:pPr>
      <w:pStyle w:val="Encabezado"/>
      <w:spacing w:after="0" w:line="240" w:lineRule="auto"/>
      <w:jc w:val="center"/>
      <w:rPr>
        <w:rFonts w:ascii="Times New Roman" w:hAnsi="Times New Roman"/>
        <w:b/>
        <w:color w:val="FFFFFF"/>
        <w:u w:color="FFFFFF"/>
      </w:rPr>
    </w:pPr>
    <w:r w:rsidRPr="005434D8">
      <w:rPr>
        <w:rFonts w:ascii="Times New Roman" w:hAnsi="Times New Roman"/>
        <w:b/>
        <w:color w:val="FFFFFF"/>
        <w:u w:color="FFFFFF"/>
      </w:rPr>
      <w:t>REPÚBLICA DE CHILE</w:t>
    </w:r>
  </w:p>
  <w:p w:rsidR="00F3774C" w:rsidRPr="005434D8" w:rsidRDefault="00F3774C" w:rsidP="004B7402">
    <w:pPr>
      <w:pStyle w:val="Encabezado"/>
      <w:spacing w:after="0" w:line="240" w:lineRule="auto"/>
      <w:jc w:val="center"/>
      <w:rPr>
        <w:rFonts w:ascii="Times New Roman" w:hAnsi="Times New Roman"/>
        <w:b/>
        <w:color w:val="FFFFFF"/>
        <w:u w:color="FFFFFF"/>
      </w:rPr>
    </w:pPr>
    <w:r w:rsidRPr="005434D8">
      <w:rPr>
        <w:rFonts w:ascii="Times New Roman" w:hAnsi="Times New Roman"/>
        <w:b/>
        <w:color w:val="FFFFFF"/>
        <w:u w:color="FFFFFF"/>
      </w:rPr>
      <w:t>MINISTERIO DE TRANSPORTES Y TELECOMUNICACIONES</w:t>
    </w:r>
  </w:p>
  <w:p w:rsidR="00F3774C" w:rsidRPr="005434D8" w:rsidRDefault="00F3774C" w:rsidP="004B7402">
    <w:pPr>
      <w:pStyle w:val="Encabezado"/>
      <w:spacing w:after="0" w:line="240" w:lineRule="auto"/>
      <w:jc w:val="center"/>
      <w:rPr>
        <w:rFonts w:ascii="Times New Roman" w:hAnsi="Times New Roman"/>
        <w:b/>
        <w:color w:val="FFFFFF"/>
        <w:u w:val="single" w:color="FFFFFF"/>
      </w:rPr>
    </w:pPr>
    <w:r w:rsidRPr="005434D8">
      <w:rPr>
        <w:rFonts w:ascii="Times New Roman" w:hAnsi="Times New Roman"/>
        <w:b/>
        <w:color w:val="FFFFFF"/>
        <w:u w:val="single" w:color="FFFFFF"/>
      </w:rPr>
      <w:t>SUBSECRETARÍA DE TELECOMUNICACIONES</w:t>
    </w:r>
  </w:p>
  <w:p w:rsidR="00F3774C" w:rsidRPr="00BC7B4F" w:rsidRDefault="00F3774C">
    <w:pPr>
      <w:pStyle w:val="Encabezado"/>
    </w:pPr>
  </w:p>
  <w:p w:rsidR="00F3774C" w:rsidRPr="00BC7B4F" w:rsidRDefault="00F377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C" w:rsidRDefault="00F377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1125"/>
    <w:multiLevelType w:val="hybridMultilevel"/>
    <w:tmpl w:val="131A215C"/>
    <w:lvl w:ilvl="0" w:tplc="EDEE6424">
      <w:start w:val="1"/>
      <w:numFmt w:val="lowerRoman"/>
      <w:lvlText w:val="%1."/>
      <w:lvlJc w:val="left"/>
      <w:pPr>
        <w:ind w:left="1713" w:hanging="72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nsid w:val="0F5D1ADD"/>
    <w:multiLevelType w:val="hybridMultilevel"/>
    <w:tmpl w:val="0BD2F346"/>
    <w:lvl w:ilvl="0" w:tplc="32CE94DA">
      <w:start w:val="1"/>
      <w:numFmt w:val="lowerRoman"/>
      <w:lvlText w:val="%1."/>
      <w:lvlJc w:val="left"/>
      <w:pPr>
        <w:ind w:left="6249" w:hanging="7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
    <w:nsid w:val="16E34886"/>
    <w:multiLevelType w:val="hybridMultilevel"/>
    <w:tmpl w:val="18DC27CC"/>
    <w:lvl w:ilvl="0" w:tplc="49D6098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B06CC5"/>
    <w:multiLevelType w:val="hybridMultilevel"/>
    <w:tmpl w:val="87D0BC08"/>
    <w:lvl w:ilvl="0" w:tplc="340A0017">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39F129F"/>
    <w:multiLevelType w:val="hybridMultilevel"/>
    <w:tmpl w:val="C7AA3A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39F1E55"/>
    <w:multiLevelType w:val="hybridMultilevel"/>
    <w:tmpl w:val="C752466A"/>
    <w:lvl w:ilvl="0" w:tplc="37900EF8">
      <w:start w:val="1"/>
      <w:numFmt w:val="lowerLetter"/>
      <w:lvlText w:val="%1)"/>
      <w:lvlJc w:val="left"/>
      <w:pPr>
        <w:ind w:left="4613" w:hanging="360"/>
      </w:pPr>
      <w:rPr>
        <w:rFonts w:hint="default"/>
      </w:rPr>
    </w:lvl>
    <w:lvl w:ilvl="1" w:tplc="340A0019" w:tentative="1">
      <w:start w:val="1"/>
      <w:numFmt w:val="lowerLetter"/>
      <w:lvlText w:val="%2."/>
      <w:lvlJc w:val="left"/>
      <w:pPr>
        <w:ind w:left="5617" w:hanging="360"/>
      </w:pPr>
    </w:lvl>
    <w:lvl w:ilvl="2" w:tplc="340A001B" w:tentative="1">
      <w:start w:val="1"/>
      <w:numFmt w:val="lowerRoman"/>
      <w:lvlText w:val="%3."/>
      <w:lvlJc w:val="right"/>
      <w:pPr>
        <w:ind w:left="6337" w:hanging="180"/>
      </w:pPr>
    </w:lvl>
    <w:lvl w:ilvl="3" w:tplc="340A000F" w:tentative="1">
      <w:start w:val="1"/>
      <w:numFmt w:val="decimal"/>
      <w:lvlText w:val="%4."/>
      <w:lvlJc w:val="left"/>
      <w:pPr>
        <w:ind w:left="7057" w:hanging="360"/>
      </w:pPr>
    </w:lvl>
    <w:lvl w:ilvl="4" w:tplc="340A0019" w:tentative="1">
      <w:start w:val="1"/>
      <w:numFmt w:val="lowerLetter"/>
      <w:lvlText w:val="%5."/>
      <w:lvlJc w:val="left"/>
      <w:pPr>
        <w:ind w:left="7777" w:hanging="360"/>
      </w:pPr>
    </w:lvl>
    <w:lvl w:ilvl="5" w:tplc="340A001B" w:tentative="1">
      <w:start w:val="1"/>
      <w:numFmt w:val="lowerRoman"/>
      <w:lvlText w:val="%6."/>
      <w:lvlJc w:val="right"/>
      <w:pPr>
        <w:ind w:left="8497" w:hanging="180"/>
      </w:pPr>
    </w:lvl>
    <w:lvl w:ilvl="6" w:tplc="340A000F" w:tentative="1">
      <w:start w:val="1"/>
      <w:numFmt w:val="decimal"/>
      <w:lvlText w:val="%7."/>
      <w:lvlJc w:val="left"/>
      <w:pPr>
        <w:ind w:left="9217" w:hanging="360"/>
      </w:pPr>
    </w:lvl>
    <w:lvl w:ilvl="7" w:tplc="340A0019" w:tentative="1">
      <w:start w:val="1"/>
      <w:numFmt w:val="lowerLetter"/>
      <w:lvlText w:val="%8."/>
      <w:lvlJc w:val="left"/>
      <w:pPr>
        <w:ind w:left="9937" w:hanging="360"/>
      </w:pPr>
    </w:lvl>
    <w:lvl w:ilvl="8" w:tplc="340A001B" w:tentative="1">
      <w:start w:val="1"/>
      <w:numFmt w:val="lowerRoman"/>
      <w:lvlText w:val="%9."/>
      <w:lvlJc w:val="right"/>
      <w:pPr>
        <w:ind w:left="10657" w:hanging="180"/>
      </w:pPr>
    </w:lvl>
  </w:abstractNum>
  <w:abstractNum w:abstractNumId="6">
    <w:nsid w:val="34E7460F"/>
    <w:multiLevelType w:val="hybridMultilevel"/>
    <w:tmpl w:val="D7DA711C"/>
    <w:lvl w:ilvl="0" w:tplc="1D7C8092">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7">
    <w:nsid w:val="372B3864"/>
    <w:multiLevelType w:val="hybridMultilevel"/>
    <w:tmpl w:val="4CC6A642"/>
    <w:lvl w:ilvl="0" w:tplc="0C0A000F">
      <w:start w:val="1"/>
      <w:numFmt w:val="decimal"/>
      <w:pStyle w:val="Ttulo1"/>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nsid w:val="43BB139F"/>
    <w:multiLevelType w:val="hybridMultilevel"/>
    <w:tmpl w:val="9D0ED2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AAC75A2"/>
    <w:multiLevelType w:val="hybridMultilevel"/>
    <w:tmpl w:val="FA9246D2"/>
    <w:lvl w:ilvl="0" w:tplc="41C8046C">
      <w:start w:val="1"/>
      <w:numFmt w:val="lowerLetter"/>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E166B82"/>
    <w:multiLevelType w:val="hybridMultilevel"/>
    <w:tmpl w:val="2A440018"/>
    <w:lvl w:ilvl="0" w:tplc="340A0017">
      <w:start w:val="1"/>
      <w:numFmt w:val="lowerLetter"/>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nsid w:val="53A35D68"/>
    <w:multiLevelType w:val="hybridMultilevel"/>
    <w:tmpl w:val="5F0E115E"/>
    <w:lvl w:ilvl="0" w:tplc="AA700454">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525331E"/>
    <w:multiLevelType w:val="hybridMultilevel"/>
    <w:tmpl w:val="B15244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6EA1CE7"/>
    <w:multiLevelType w:val="hybridMultilevel"/>
    <w:tmpl w:val="667062A0"/>
    <w:lvl w:ilvl="0" w:tplc="E9E0C168">
      <w:start w:val="3"/>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0C77DA5"/>
    <w:multiLevelType w:val="hybridMultilevel"/>
    <w:tmpl w:val="571086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F6B2ABD"/>
    <w:multiLevelType w:val="hybridMultilevel"/>
    <w:tmpl w:val="C9CAEB2C"/>
    <w:lvl w:ilvl="0" w:tplc="340A0017">
      <w:start w:val="1"/>
      <w:numFmt w:val="lowerLetter"/>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8"/>
  </w:num>
  <w:num w:numId="5">
    <w:abstractNumId w:val="3"/>
  </w:num>
  <w:num w:numId="6">
    <w:abstractNumId w:val="10"/>
  </w:num>
  <w:num w:numId="7">
    <w:abstractNumId w:val="11"/>
  </w:num>
  <w:num w:numId="8">
    <w:abstractNumId w:val="14"/>
  </w:num>
  <w:num w:numId="9">
    <w:abstractNumId w:val="6"/>
  </w:num>
  <w:num w:numId="10">
    <w:abstractNumId w:val="1"/>
  </w:num>
  <w:num w:numId="11">
    <w:abstractNumId w:val="4"/>
  </w:num>
  <w:num w:numId="12">
    <w:abstractNumId w:val="0"/>
  </w:num>
  <w:num w:numId="13">
    <w:abstractNumId w:val="15"/>
  </w:num>
  <w:num w:numId="14">
    <w:abstractNumId w:val="12"/>
  </w:num>
  <w:num w:numId="15">
    <w:abstractNumId w:val="9"/>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E8A"/>
    <w:rsid w:val="000000AA"/>
    <w:rsid w:val="0000056A"/>
    <w:rsid w:val="0000105F"/>
    <w:rsid w:val="00001639"/>
    <w:rsid w:val="00002394"/>
    <w:rsid w:val="000025F1"/>
    <w:rsid w:val="00002B2F"/>
    <w:rsid w:val="00004881"/>
    <w:rsid w:val="000051C3"/>
    <w:rsid w:val="00005BCE"/>
    <w:rsid w:val="000068C4"/>
    <w:rsid w:val="00006EE6"/>
    <w:rsid w:val="00007441"/>
    <w:rsid w:val="000079E9"/>
    <w:rsid w:val="00007F94"/>
    <w:rsid w:val="00010449"/>
    <w:rsid w:val="00010AE8"/>
    <w:rsid w:val="000120B4"/>
    <w:rsid w:val="00012748"/>
    <w:rsid w:val="0001391A"/>
    <w:rsid w:val="0001637C"/>
    <w:rsid w:val="00016C35"/>
    <w:rsid w:val="00016F4C"/>
    <w:rsid w:val="00021317"/>
    <w:rsid w:val="00022742"/>
    <w:rsid w:val="00023005"/>
    <w:rsid w:val="0002417D"/>
    <w:rsid w:val="00025170"/>
    <w:rsid w:val="000253AF"/>
    <w:rsid w:val="00025618"/>
    <w:rsid w:val="000256CA"/>
    <w:rsid w:val="00025E9C"/>
    <w:rsid w:val="0002690D"/>
    <w:rsid w:val="000271AD"/>
    <w:rsid w:val="000301D5"/>
    <w:rsid w:val="00031641"/>
    <w:rsid w:val="00031E6B"/>
    <w:rsid w:val="000340D3"/>
    <w:rsid w:val="00034BF6"/>
    <w:rsid w:val="0003658C"/>
    <w:rsid w:val="0003706B"/>
    <w:rsid w:val="00037E9E"/>
    <w:rsid w:val="0004261E"/>
    <w:rsid w:val="00042D07"/>
    <w:rsid w:val="00044DFE"/>
    <w:rsid w:val="00047096"/>
    <w:rsid w:val="00047C0E"/>
    <w:rsid w:val="00047FE4"/>
    <w:rsid w:val="00050754"/>
    <w:rsid w:val="00051699"/>
    <w:rsid w:val="00052128"/>
    <w:rsid w:val="00054C53"/>
    <w:rsid w:val="000571D7"/>
    <w:rsid w:val="00057720"/>
    <w:rsid w:val="00066237"/>
    <w:rsid w:val="0006681C"/>
    <w:rsid w:val="00067A1D"/>
    <w:rsid w:val="00070343"/>
    <w:rsid w:val="0007069B"/>
    <w:rsid w:val="00070E5D"/>
    <w:rsid w:val="000713C5"/>
    <w:rsid w:val="00071E11"/>
    <w:rsid w:val="00071F83"/>
    <w:rsid w:val="00071FB7"/>
    <w:rsid w:val="00075632"/>
    <w:rsid w:val="0007580A"/>
    <w:rsid w:val="00076135"/>
    <w:rsid w:val="000761D9"/>
    <w:rsid w:val="00076D55"/>
    <w:rsid w:val="000803D1"/>
    <w:rsid w:val="0008115B"/>
    <w:rsid w:val="000821B3"/>
    <w:rsid w:val="00083EA0"/>
    <w:rsid w:val="000842F2"/>
    <w:rsid w:val="00084604"/>
    <w:rsid w:val="0008465F"/>
    <w:rsid w:val="00084AC5"/>
    <w:rsid w:val="000853CD"/>
    <w:rsid w:val="0008604F"/>
    <w:rsid w:val="0008639B"/>
    <w:rsid w:val="000870E9"/>
    <w:rsid w:val="00090082"/>
    <w:rsid w:val="000901EC"/>
    <w:rsid w:val="0009030C"/>
    <w:rsid w:val="00091E71"/>
    <w:rsid w:val="000941FC"/>
    <w:rsid w:val="000948B1"/>
    <w:rsid w:val="00094B8D"/>
    <w:rsid w:val="000953E8"/>
    <w:rsid w:val="00095B34"/>
    <w:rsid w:val="0009610F"/>
    <w:rsid w:val="00096877"/>
    <w:rsid w:val="00096919"/>
    <w:rsid w:val="00097525"/>
    <w:rsid w:val="00097D2D"/>
    <w:rsid w:val="000A052E"/>
    <w:rsid w:val="000A0C2A"/>
    <w:rsid w:val="000A10FD"/>
    <w:rsid w:val="000A1662"/>
    <w:rsid w:val="000A1BB8"/>
    <w:rsid w:val="000A3F53"/>
    <w:rsid w:val="000A6C86"/>
    <w:rsid w:val="000A6E05"/>
    <w:rsid w:val="000A72CE"/>
    <w:rsid w:val="000A76B6"/>
    <w:rsid w:val="000A7AF3"/>
    <w:rsid w:val="000B0031"/>
    <w:rsid w:val="000B00A8"/>
    <w:rsid w:val="000B03B1"/>
    <w:rsid w:val="000B17AF"/>
    <w:rsid w:val="000B2C60"/>
    <w:rsid w:val="000B403E"/>
    <w:rsid w:val="000B5027"/>
    <w:rsid w:val="000B5DA9"/>
    <w:rsid w:val="000B7461"/>
    <w:rsid w:val="000B7E76"/>
    <w:rsid w:val="000C0CB9"/>
    <w:rsid w:val="000C1694"/>
    <w:rsid w:val="000C1880"/>
    <w:rsid w:val="000C29EC"/>
    <w:rsid w:val="000C5EC5"/>
    <w:rsid w:val="000C68BB"/>
    <w:rsid w:val="000C7ECF"/>
    <w:rsid w:val="000D0558"/>
    <w:rsid w:val="000D14A1"/>
    <w:rsid w:val="000D567E"/>
    <w:rsid w:val="000D5A3B"/>
    <w:rsid w:val="000D5E6E"/>
    <w:rsid w:val="000D67A9"/>
    <w:rsid w:val="000E174A"/>
    <w:rsid w:val="000E24B4"/>
    <w:rsid w:val="000E2731"/>
    <w:rsid w:val="000E2FCD"/>
    <w:rsid w:val="000E775C"/>
    <w:rsid w:val="000E7AF9"/>
    <w:rsid w:val="000E7CCA"/>
    <w:rsid w:val="000F0BBA"/>
    <w:rsid w:val="000F1E2B"/>
    <w:rsid w:val="000F32F4"/>
    <w:rsid w:val="000F3B85"/>
    <w:rsid w:val="000F50D7"/>
    <w:rsid w:val="000F59CF"/>
    <w:rsid w:val="000F7ACC"/>
    <w:rsid w:val="0010007E"/>
    <w:rsid w:val="00100947"/>
    <w:rsid w:val="001017CF"/>
    <w:rsid w:val="001031BA"/>
    <w:rsid w:val="001064A0"/>
    <w:rsid w:val="00106F04"/>
    <w:rsid w:val="0010747C"/>
    <w:rsid w:val="0010767F"/>
    <w:rsid w:val="00110485"/>
    <w:rsid w:val="00110E08"/>
    <w:rsid w:val="001112E3"/>
    <w:rsid w:val="0011146E"/>
    <w:rsid w:val="0011161F"/>
    <w:rsid w:val="001137BB"/>
    <w:rsid w:val="001138AB"/>
    <w:rsid w:val="001144CC"/>
    <w:rsid w:val="00114598"/>
    <w:rsid w:val="0011579D"/>
    <w:rsid w:val="0011687E"/>
    <w:rsid w:val="00116B75"/>
    <w:rsid w:val="00116B7B"/>
    <w:rsid w:val="00120490"/>
    <w:rsid w:val="00121716"/>
    <w:rsid w:val="0012176B"/>
    <w:rsid w:val="00122079"/>
    <w:rsid w:val="001221B4"/>
    <w:rsid w:val="00122C4C"/>
    <w:rsid w:val="00123EAC"/>
    <w:rsid w:val="00125163"/>
    <w:rsid w:val="00126FB5"/>
    <w:rsid w:val="001306EA"/>
    <w:rsid w:val="00130BBB"/>
    <w:rsid w:val="00131035"/>
    <w:rsid w:val="0013119D"/>
    <w:rsid w:val="0013193F"/>
    <w:rsid w:val="001326BB"/>
    <w:rsid w:val="00133B63"/>
    <w:rsid w:val="00135BB8"/>
    <w:rsid w:val="00136909"/>
    <w:rsid w:val="00140294"/>
    <w:rsid w:val="001405AA"/>
    <w:rsid w:val="0014137E"/>
    <w:rsid w:val="0014201A"/>
    <w:rsid w:val="00142544"/>
    <w:rsid w:val="00142BD0"/>
    <w:rsid w:val="00143EDE"/>
    <w:rsid w:val="0014501B"/>
    <w:rsid w:val="001456E1"/>
    <w:rsid w:val="0014640F"/>
    <w:rsid w:val="001476EC"/>
    <w:rsid w:val="00151CED"/>
    <w:rsid w:val="001524EB"/>
    <w:rsid w:val="001553D8"/>
    <w:rsid w:val="001567A4"/>
    <w:rsid w:val="001610BE"/>
    <w:rsid w:val="00161881"/>
    <w:rsid w:val="00162F98"/>
    <w:rsid w:val="001670EF"/>
    <w:rsid w:val="001674AC"/>
    <w:rsid w:val="00167944"/>
    <w:rsid w:val="00170F81"/>
    <w:rsid w:val="001726E8"/>
    <w:rsid w:val="00172BD1"/>
    <w:rsid w:val="00172D18"/>
    <w:rsid w:val="0017330F"/>
    <w:rsid w:val="001744DD"/>
    <w:rsid w:val="00174AF1"/>
    <w:rsid w:val="0017521E"/>
    <w:rsid w:val="00176DEA"/>
    <w:rsid w:val="001779FF"/>
    <w:rsid w:val="00180FAC"/>
    <w:rsid w:val="00181E75"/>
    <w:rsid w:val="00182BA7"/>
    <w:rsid w:val="00182E3A"/>
    <w:rsid w:val="0018472D"/>
    <w:rsid w:val="00184744"/>
    <w:rsid w:val="00185309"/>
    <w:rsid w:val="00185628"/>
    <w:rsid w:val="00185656"/>
    <w:rsid w:val="00186152"/>
    <w:rsid w:val="00187710"/>
    <w:rsid w:val="00192593"/>
    <w:rsid w:val="00196A80"/>
    <w:rsid w:val="001A227B"/>
    <w:rsid w:val="001A2B96"/>
    <w:rsid w:val="001A356D"/>
    <w:rsid w:val="001A445C"/>
    <w:rsid w:val="001A675C"/>
    <w:rsid w:val="001A7B3B"/>
    <w:rsid w:val="001A7D4A"/>
    <w:rsid w:val="001B0179"/>
    <w:rsid w:val="001B08BC"/>
    <w:rsid w:val="001B204A"/>
    <w:rsid w:val="001B21E6"/>
    <w:rsid w:val="001B3E89"/>
    <w:rsid w:val="001B4189"/>
    <w:rsid w:val="001B5DD5"/>
    <w:rsid w:val="001B6C69"/>
    <w:rsid w:val="001B70E4"/>
    <w:rsid w:val="001C0265"/>
    <w:rsid w:val="001C04B6"/>
    <w:rsid w:val="001C1178"/>
    <w:rsid w:val="001C18CE"/>
    <w:rsid w:val="001C2DB6"/>
    <w:rsid w:val="001C3F5F"/>
    <w:rsid w:val="001C49D0"/>
    <w:rsid w:val="001C5072"/>
    <w:rsid w:val="001C5CE1"/>
    <w:rsid w:val="001C63B0"/>
    <w:rsid w:val="001C68EA"/>
    <w:rsid w:val="001C6DCD"/>
    <w:rsid w:val="001D03A5"/>
    <w:rsid w:val="001D1366"/>
    <w:rsid w:val="001D152E"/>
    <w:rsid w:val="001D2175"/>
    <w:rsid w:val="001D269C"/>
    <w:rsid w:val="001D4C56"/>
    <w:rsid w:val="001D6796"/>
    <w:rsid w:val="001E0E1A"/>
    <w:rsid w:val="001E113C"/>
    <w:rsid w:val="001E13A6"/>
    <w:rsid w:val="001E1829"/>
    <w:rsid w:val="001E2033"/>
    <w:rsid w:val="001E2CB7"/>
    <w:rsid w:val="001E4385"/>
    <w:rsid w:val="001E5D17"/>
    <w:rsid w:val="001E6C1B"/>
    <w:rsid w:val="001F012F"/>
    <w:rsid w:val="001F0AA1"/>
    <w:rsid w:val="001F24B0"/>
    <w:rsid w:val="001F4698"/>
    <w:rsid w:val="001F704E"/>
    <w:rsid w:val="001F7833"/>
    <w:rsid w:val="00203292"/>
    <w:rsid w:val="002037A8"/>
    <w:rsid w:val="00204FB0"/>
    <w:rsid w:val="002051B4"/>
    <w:rsid w:val="00205BEA"/>
    <w:rsid w:val="0020680B"/>
    <w:rsid w:val="00207751"/>
    <w:rsid w:val="00207DAB"/>
    <w:rsid w:val="00210108"/>
    <w:rsid w:val="00210FDA"/>
    <w:rsid w:val="00211A6D"/>
    <w:rsid w:val="00211C94"/>
    <w:rsid w:val="0021213C"/>
    <w:rsid w:val="002133FB"/>
    <w:rsid w:val="00215877"/>
    <w:rsid w:val="00216FE0"/>
    <w:rsid w:val="002172E0"/>
    <w:rsid w:val="00217A35"/>
    <w:rsid w:val="00220422"/>
    <w:rsid w:val="00221DEB"/>
    <w:rsid w:val="00223C4C"/>
    <w:rsid w:val="00223FB7"/>
    <w:rsid w:val="002249DF"/>
    <w:rsid w:val="00225B63"/>
    <w:rsid w:val="00225E39"/>
    <w:rsid w:val="002268A2"/>
    <w:rsid w:val="0022691B"/>
    <w:rsid w:val="00231D0B"/>
    <w:rsid w:val="00231F3D"/>
    <w:rsid w:val="00232971"/>
    <w:rsid w:val="00232AD2"/>
    <w:rsid w:val="00233D91"/>
    <w:rsid w:val="002340A1"/>
    <w:rsid w:val="00234601"/>
    <w:rsid w:val="0023633F"/>
    <w:rsid w:val="0023646B"/>
    <w:rsid w:val="00236EFD"/>
    <w:rsid w:val="00237792"/>
    <w:rsid w:val="00241832"/>
    <w:rsid w:val="0024185D"/>
    <w:rsid w:val="00241DB0"/>
    <w:rsid w:val="00241DB8"/>
    <w:rsid w:val="0024379C"/>
    <w:rsid w:val="0024502A"/>
    <w:rsid w:val="002476BE"/>
    <w:rsid w:val="00247DCD"/>
    <w:rsid w:val="002500C5"/>
    <w:rsid w:val="00250DAE"/>
    <w:rsid w:val="002523BB"/>
    <w:rsid w:val="00252AFA"/>
    <w:rsid w:val="00252B4C"/>
    <w:rsid w:val="00253177"/>
    <w:rsid w:val="00254EB2"/>
    <w:rsid w:val="00255150"/>
    <w:rsid w:val="002555E4"/>
    <w:rsid w:val="00255847"/>
    <w:rsid w:val="00256E9B"/>
    <w:rsid w:val="00256FA7"/>
    <w:rsid w:val="00257F04"/>
    <w:rsid w:val="00263726"/>
    <w:rsid w:val="002645F1"/>
    <w:rsid w:val="00265039"/>
    <w:rsid w:val="00265297"/>
    <w:rsid w:val="002655E6"/>
    <w:rsid w:val="00266E84"/>
    <w:rsid w:val="00270EFC"/>
    <w:rsid w:val="00271EC3"/>
    <w:rsid w:val="002735E7"/>
    <w:rsid w:val="00274730"/>
    <w:rsid w:val="002747E4"/>
    <w:rsid w:val="00274A79"/>
    <w:rsid w:val="00274CB1"/>
    <w:rsid w:val="00274FC8"/>
    <w:rsid w:val="00276E75"/>
    <w:rsid w:val="0027707B"/>
    <w:rsid w:val="00277BA3"/>
    <w:rsid w:val="002805D8"/>
    <w:rsid w:val="00281C0B"/>
    <w:rsid w:val="002825ED"/>
    <w:rsid w:val="00282AA8"/>
    <w:rsid w:val="002859AD"/>
    <w:rsid w:val="00286E91"/>
    <w:rsid w:val="00286F93"/>
    <w:rsid w:val="00287C30"/>
    <w:rsid w:val="002901BE"/>
    <w:rsid w:val="00292A6C"/>
    <w:rsid w:val="00293AF1"/>
    <w:rsid w:val="00293E73"/>
    <w:rsid w:val="0029503E"/>
    <w:rsid w:val="00295126"/>
    <w:rsid w:val="002954B0"/>
    <w:rsid w:val="00295528"/>
    <w:rsid w:val="002A0ABF"/>
    <w:rsid w:val="002A15CA"/>
    <w:rsid w:val="002A236B"/>
    <w:rsid w:val="002A2450"/>
    <w:rsid w:val="002A3C58"/>
    <w:rsid w:val="002A555E"/>
    <w:rsid w:val="002A6D5D"/>
    <w:rsid w:val="002B1999"/>
    <w:rsid w:val="002B566E"/>
    <w:rsid w:val="002B6299"/>
    <w:rsid w:val="002B6B78"/>
    <w:rsid w:val="002C051A"/>
    <w:rsid w:val="002C057C"/>
    <w:rsid w:val="002C0765"/>
    <w:rsid w:val="002C14A3"/>
    <w:rsid w:val="002C17E9"/>
    <w:rsid w:val="002C180F"/>
    <w:rsid w:val="002C2174"/>
    <w:rsid w:val="002C2247"/>
    <w:rsid w:val="002C2707"/>
    <w:rsid w:val="002C6AF8"/>
    <w:rsid w:val="002C7505"/>
    <w:rsid w:val="002C7D90"/>
    <w:rsid w:val="002C7FDF"/>
    <w:rsid w:val="002D01F5"/>
    <w:rsid w:val="002D1870"/>
    <w:rsid w:val="002D1CAA"/>
    <w:rsid w:val="002D299E"/>
    <w:rsid w:val="002D36D2"/>
    <w:rsid w:val="002D3E29"/>
    <w:rsid w:val="002D593F"/>
    <w:rsid w:val="002D6ABB"/>
    <w:rsid w:val="002D6E33"/>
    <w:rsid w:val="002D6E88"/>
    <w:rsid w:val="002E6299"/>
    <w:rsid w:val="002E63AC"/>
    <w:rsid w:val="002F05DC"/>
    <w:rsid w:val="002F1695"/>
    <w:rsid w:val="002F4493"/>
    <w:rsid w:val="002F4E09"/>
    <w:rsid w:val="002F5852"/>
    <w:rsid w:val="002F61F9"/>
    <w:rsid w:val="003007DF"/>
    <w:rsid w:val="00301102"/>
    <w:rsid w:val="0030151A"/>
    <w:rsid w:val="00301527"/>
    <w:rsid w:val="00301539"/>
    <w:rsid w:val="00302995"/>
    <w:rsid w:val="0030396E"/>
    <w:rsid w:val="00305662"/>
    <w:rsid w:val="0030724F"/>
    <w:rsid w:val="003074DC"/>
    <w:rsid w:val="0030783A"/>
    <w:rsid w:val="0031060D"/>
    <w:rsid w:val="00310D2E"/>
    <w:rsid w:val="0031232F"/>
    <w:rsid w:val="00314166"/>
    <w:rsid w:val="00315A5E"/>
    <w:rsid w:val="0031677A"/>
    <w:rsid w:val="00316DFB"/>
    <w:rsid w:val="003177FF"/>
    <w:rsid w:val="00317A1C"/>
    <w:rsid w:val="00320A4D"/>
    <w:rsid w:val="003211A9"/>
    <w:rsid w:val="003249E7"/>
    <w:rsid w:val="0032538A"/>
    <w:rsid w:val="003262FC"/>
    <w:rsid w:val="003266B9"/>
    <w:rsid w:val="00327C06"/>
    <w:rsid w:val="00330B1A"/>
    <w:rsid w:val="00330D83"/>
    <w:rsid w:val="00330E69"/>
    <w:rsid w:val="00332172"/>
    <w:rsid w:val="00332289"/>
    <w:rsid w:val="00335001"/>
    <w:rsid w:val="003405F4"/>
    <w:rsid w:val="00342B86"/>
    <w:rsid w:val="00342E44"/>
    <w:rsid w:val="00343507"/>
    <w:rsid w:val="00343A42"/>
    <w:rsid w:val="0035103F"/>
    <w:rsid w:val="00351C76"/>
    <w:rsid w:val="00354A75"/>
    <w:rsid w:val="0035595D"/>
    <w:rsid w:val="00356B1B"/>
    <w:rsid w:val="0036065F"/>
    <w:rsid w:val="00360FFA"/>
    <w:rsid w:val="003611AF"/>
    <w:rsid w:val="00361D4A"/>
    <w:rsid w:val="00362A4D"/>
    <w:rsid w:val="00363847"/>
    <w:rsid w:val="00364418"/>
    <w:rsid w:val="0036443A"/>
    <w:rsid w:val="00364EA0"/>
    <w:rsid w:val="00365BE3"/>
    <w:rsid w:val="003670BC"/>
    <w:rsid w:val="003703B8"/>
    <w:rsid w:val="0037070B"/>
    <w:rsid w:val="00372548"/>
    <w:rsid w:val="0037276B"/>
    <w:rsid w:val="00372AE9"/>
    <w:rsid w:val="00373CC2"/>
    <w:rsid w:val="00376AD0"/>
    <w:rsid w:val="00377CFF"/>
    <w:rsid w:val="00377FFD"/>
    <w:rsid w:val="0038043D"/>
    <w:rsid w:val="0038310E"/>
    <w:rsid w:val="003853A7"/>
    <w:rsid w:val="00385888"/>
    <w:rsid w:val="00386B43"/>
    <w:rsid w:val="00386E53"/>
    <w:rsid w:val="00391597"/>
    <w:rsid w:val="00392237"/>
    <w:rsid w:val="00392F52"/>
    <w:rsid w:val="003950B5"/>
    <w:rsid w:val="003956BD"/>
    <w:rsid w:val="00397B00"/>
    <w:rsid w:val="003A0DBF"/>
    <w:rsid w:val="003A0F68"/>
    <w:rsid w:val="003A13C5"/>
    <w:rsid w:val="003A5AB1"/>
    <w:rsid w:val="003A5F79"/>
    <w:rsid w:val="003A6222"/>
    <w:rsid w:val="003A7CB8"/>
    <w:rsid w:val="003B0DD5"/>
    <w:rsid w:val="003B1C6C"/>
    <w:rsid w:val="003B2300"/>
    <w:rsid w:val="003B2674"/>
    <w:rsid w:val="003B4359"/>
    <w:rsid w:val="003C0991"/>
    <w:rsid w:val="003C1B8F"/>
    <w:rsid w:val="003C2F08"/>
    <w:rsid w:val="003C34F2"/>
    <w:rsid w:val="003C3C3F"/>
    <w:rsid w:val="003C7C82"/>
    <w:rsid w:val="003D049A"/>
    <w:rsid w:val="003D1811"/>
    <w:rsid w:val="003D2B8F"/>
    <w:rsid w:val="003D2B9D"/>
    <w:rsid w:val="003D34A1"/>
    <w:rsid w:val="003D6EDF"/>
    <w:rsid w:val="003E1AF5"/>
    <w:rsid w:val="003E2146"/>
    <w:rsid w:val="003E2A3A"/>
    <w:rsid w:val="003E2E66"/>
    <w:rsid w:val="003E3610"/>
    <w:rsid w:val="003E498C"/>
    <w:rsid w:val="003E4ECA"/>
    <w:rsid w:val="003E68E9"/>
    <w:rsid w:val="003F0927"/>
    <w:rsid w:val="003F0A6C"/>
    <w:rsid w:val="003F0B96"/>
    <w:rsid w:val="003F3598"/>
    <w:rsid w:val="003F45F7"/>
    <w:rsid w:val="00400A01"/>
    <w:rsid w:val="00401878"/>
    <w:rsid w:val="00402F3C"/>
    <w:rsid w:val="00403CCF"/>
    <w:rsid w:val="00404EB2"/>
    <w:rsid w:val="004072C4"/>
    <w:rsid w:val="00407802"/>
    <w:rsid w:val="00407974"/>
    <w:rsid w:val="00407A2F"/>
    <w:rsid w:val="00407A87"/>
    <w:rsid w:val="004105D2"/>
    <w:rsid w:val="004105EC"/>
    <w:rsid w:val="00410EE3"/>
    <w:rsid w:val="004133DE"/>
    <w:rsid w:val="00413A72"/>
    <w:rsid w:val="004140E9"/>
    <w:rsid w:val="0041507F"/>
    <w:rsid w:val="0041586F"/>
    <w:rsid w:val="004160FD"/>
    <w:rsid w:val="0041615F"/>
    <w:rsid w:val="004167EC"/>
    <w:rsid w:val="00416BC0"/>
    <w:rsid w:val="004171F4"/>
    <w:rsid w:val="004205DB"/>
    <w:rsid w:val="0042143B"/>
    <w:rsid w:val="004214CC"/>
    <w:rsid w:val="00421A08"/>
    <w:rsid w:val="0042282C"/>
    <w:rsid w:val="00423A9E"/>
    <w:rsid w:val="00424500"/>
    <w:rsid w:val="0042514A"/>
    <w:rsid w:val="00426170"/>
    <w:rsid w:val="004303DB"/>
    <w:rsid w:val="0043042B"/>
    <w:rsid w:val="00430D1B"/>
    <w:rsid w:val="004332C1"/>
    <w:rsid w:val="0043355C"/>
    <w:rsid w:val="00433986"/>
    <w:rsid w:val="004349F3"/>
    <w:rsid w:val="00436C74"/>
    <w:rsid w:val="0043760A"/>
    <w:rsid w:val="004400E8"/>
    <w:rsid w:val="00441368"/>
    <w:rsid w:val="004441BC"/>
    <w:rsid w:val="00444382"/>
    <w:rsid w:val="004475F1"/>
    <w:rsid w:val="004478EA"/>
    <w:rsid w:val="00450536"/>
    <w:rsid w:val="004519A1"/>
    <w:rsid w:val="004531CF"/>
    <w:rsid w:val="00454C78"/>
    <w:rsid w:val="00455A3A"/>
    <w:rsid w:val="004570D5"/>
    <w:rsid w:val="00460D76"/>
    <w:rsid w:val="0046127A"/>
    <w:rsid w:val="00462DC6"/>
    <w:rsid w:val="0046306C"/>
    <w:rsid w:val="00464A58"/>
    <w:rsid w:val="00467204"/>
    <w:rsid w:val="004708F5"/>
    <w:rsid w:val="00471527"/>
    <w:rsid w:val="00471CCB"/>
    <w:rsid w:val="004721D2"/>
    <w:rsid w:val="00472BD9"/>
    <w:rsid w:val="00472D6E"/>
    <w:rsid w:val="00475175"/>
    <w:rsid w:val="00475738"/>
    <w:rsid w:val="00476932"/>
    <w:rsid w:val="00476A5C"/>
    <w:rsid w:val="00477396"/>
    <w:rsid w:val="0048137F"/>
    <w:rsid w:val="004851CB"/>
    <w:rsid w:val="00485927"/>
    <w:rsid w:val="004871F4"/>
    <w:rsid w:val="004909DA"/>
    <w:rsid w:val="00492DAB"/>
    <w:rsid w:val="004937DD"/>
    <w:rsid w:val="00495368"/>
    <w:rsid w:val="004956E8"/>
    <w:rsid w:val="00496497"/>
    <w:rsid w:val="00496775"/>
    <w:rsid w:val="004967C6"/>
    <w:rsid w:val="004A074F"/>
    <w:rsid w:val="004A2ADB"/>
    <w:rsid w:val="004A2C6E"/>
    <w:rsid w:val="004A42B8"/>
    <w:rsid w:val="004A6316"/>
    <w:rsid w:val="004A7E55"/>
    <w:rsid w:val="004B0DFA"/>
    <w:rsid w:val="004B11AA"/>
    <w:rsid w:val="004B40F5"/>
    <w:rsid w:val="004B4C3F"/>
    <w:rsid w:val="004B4CBF"/>
    <w:rsid w:val="004B4E7E"/>
    <w:rsid w:val="004B6BD3"/>
    <w:rsid w:val="004B7402"/>
    <w:rsid w:val="004C0B14"/>
    <w:rsid w:val="004C10C3"/>
    <w:rsid w:val="004C120F"/>
    <w:rsid w:val="004C33FE"/>
    <w:rsid w:val="004C35CE"/>
    <w:rsid w:val="004C4DDC"/>
    <w:rsid w:val="004C52F9"/>
    <w:rsid w:val="004C74A2"/>
    <w:rsid w:val="004D0FC1"/>
    <w:rsid w:val="004D1D00"/>
    <w:rsid w:val="004D2988"/>
    <w:rsid w:val="004D3D60"/>
    <w:rsid w:val="004D6DF9"/>
    <w:rsid w:val="004D749D"/>
    <w:rsid w:val="004E031B"/>
    <w:rsid w:val="004E3EC4"/>
    <w:rsid w:val="004E671D"/>
    <w:rsid w:val="004E74F0"/>
    <w:rsid w:val="004E7DAB"/>
    <w:rsid w:val="004F1428"/>
    <w:rsid w:val="004F27F7"/>
    <w:rsid w:val="004F3970"/>
    <w:rsid w:val="004F5458"/>
    <w:rsid w:val="004F6665"/>
    <w:rsid w:val="004F7C8A"/>
    <w:rsid w:val="0050174F"/>
    <w:rsid w:val="00501A6F"/>
    <w:rsid w:val="005027A9"/>
    <w:rsid w:val="00503474"/>
    <w:rsid w:val="00503ED7"/>
    <w:rsid w:val="00504093"/>
    <w:rsid w:val="00504FCA"/>
    <w:rsid w:val="00505B73"/>
    <w:rsid w:val="0050769E"/>
    <w:rsid w:val="00507BFE"/>
    <w:rsid w:val="00507EE6"/>
    <w:rsid w:val="00511529"/>
    <w:rsid w:val="00511543"/>
    <w:rsid w:val="00511B52"/>
    <w:rsid w:val="00511DBB"/>
    <w:rsid w:val="005123CE"/>
    <w:rsid w:val="00512617"/>
    <w:rsid w:val="00514E8A"/>
    <w:rsid w:val="005153B8"/>
    <w:rsid w:val="00516E57"/>
    <w:rsid w:val="005177AC"/>
    <w:rsid w:val="00520F21"/>
    <w:rsid w:val="005210A6"/>
    <w:rsid w:val="0052391E"/>
    <w:rsid w:val="00524197"/>
    <w:rsid w:val="00524B6B"/>
    <w:rsid w:val="0052622F"/>
    <w:rsid w:val="00530368"/>
    <w:rsid w:val="005318E5"/>
    <w:rsid w:val="005324E6"/>
    <w:rsid w:val="00533658"/>
    <w:rsid w:val="00533AF3"/>
    <w:rsid w:val="005369F7"/>
    <w:rsid w:val="005371AE"/>
    <w:rsid w:val="005372BF"/>
    <w:rsid w:val="00540245"/>
    <w:rsid w:val="005406E6"/>
    <w:rsid w:val="00540FD7"/>
    <w:rsid w:val="00541576"/>
    <w:rsid w:val="00542FBD"/>
    <w:rsid w:val="005434D8"/>
    <w:rsid w:val="00544AC1"/>
    <w:rsid w:val="005451F8"/>
    <w:rsid w:val="00545936"/>
    <w:rsid w:val="00545C7E"/>
    <w:rsid w:val="00546303"/>
    <w:rsid w:val="00546F4C"/>
    <w:rsid w:val="0054775A"/>
    <w:rsid w:val="00550485"/>
    <w:rsid w:val="00550E25"/>
    <w:rsid w:val="005515C5"/>
    <w:rsid w:val="00551F3D"/>
    <w:rsid w:val="005546D5"/>
    <w:rsid w:val="0055505F"/>
    <w:rsid w:val="00555205"/>
    <w:rsid w:val="0055599F"/>
    <w:rsid w:val="00555DDB"/>
    <w:rsid w:val="00557A01"/>
    <w:rsid w:val="00557E7A"/>
    <w:rsid w:val="005605A7"/>
    <w:rsid w:val="00560D50"/>
    <w:rsid w:val="00561C41"/>
    <w:rsid w:val="00562E21"/>
    <w:rsid w:val="0056666A"/>
    <w:rsid w:val="00567F5C"/>
    <w:rsid w:val="00570F89"/>
    <w:rsid w:val="00571F23"/>
    <w:rsid w:val="00573B81"/>
    <w:rsid w:val="00573BFB"/>
    <w:rsid w:val="00576115"/>
    <w:rsid w:val="00576459"/>
    <w:rsid w:val="00576953"/>
    <w:rsid w:val="00581B92"/>
    <w:rsid w:val="0058265A"/>
    <w:rsid w:val="00584A4C"/>
    <w:rsid w:val="005858CE"/>
    <w:rsid w:val="00593DCF"/>
    <w:rsid w:val="00596B1C"/>
    <w:rsid w:val="005A033D"/>
    <w:rsid w:val="005A07E9"/>
    <w:rsid w:val="005A1054"/>
    <w:rsid w:val="005A1275"/>
    <w:rsid w:val="005A25E5"/>
    <w:rsid w:val="005A26AD"/>
    <w:rsid w:val="005A40A1"/>
    <w:rsid w:val="005A5F43"/>
    <w:rsid w:val="005A7084"/>
    <w:rsid w:val="005B2596"/>
    <w:rsid w:val="005B2D3F"/>
    <w:rsid w:val="005B3DC4"/>
    <w:rsid w:val="005B6F67"/>
    <w:rsid w:val="005B7F8E"/>
    <w:rsid w:val="005C1D1C"/>
    <w:rsid w:val="005C2754"/>
    <w:rsid w:val="005C2D97"/>
    <w:rsid w:val="005C40FD"/>
    <w:rsid w:val="005D05AF"/>
    <w:rsid w:val="005D0DA6"/>
    <w:rsid w:val="005D196D"/>
    <w:rsid w:val="005D19B1"/>
    <w:rsid w:val="005D1FC3"/>
    <w:rsid w:val="005D2A25"/>
    <w:rsid w:val="005D68BC"/>
    <w:rsid w:val="005D7A37"/>
    <w:rsid w:val="005D7B22"/>
    <w:rsid w:val="005E075F"/>
    <w:rsid w:val="005E10B2"/>
    <w:rsid w:val="005E1DD8"/>
    <w:rsid w:val="005E4B8C"/>
    <w:rsid w:val="005E6F6A"/>
    <w:rsid w:val="005F2FDF"/>
    <w:rsid w:val="005F3F51"/>
    <w:rsid w:val="005F72C6"/>
    <w:rsid w:val="0060031F"/>
    <w:rsid w:val="00600707"/>
    <w:rsid w:val="00601BFB"/>
    <w:rsid w:val="006024E1"/>
    <w:rsid w:val="0060402A"/>
    <w:rsid w:val="006046BE"/>
    <w:rsid w:val="00605D3C"/>
    <w:rsid w:val="00606C85"/>
    <w:rsid w:val="0061109A"/>
    <w:rsid w:val="006135A7"/>
    <w:rsid w:val="00613CB7"/>
    <w:rsid w:val="00614254"/>
    <w:rsid w:val="006166D5"/>
    <w:rsid w:val="006168FF"/>
    <w:rsid w:val="00617590"/>
    <w:rsid w:val="00617B38"/>
    <w:rsid w:val="006217BC"/>
    <w:rsid w:val="00621EA5"/>
    <w:rsid w:val="00623DBF"/>
    <w:rsid w:val="00624FCF"/>
    <w:rsid w:val="00625137"/>
    <w:rsid w:val="00625A06"/>
    <w:rsid w:val="00625A5B"/>
    <w:rsid w:val="00625AEF"/>
    <w:rsid w:val="00627039"/>
    <w:rsid w:val="0062710E"/>
    <w:rsid w:val="00627AD0"/>
    <w:rsid w:val="00630333"/>
    <w:rsid w:val="006329EE"/>
    <w:rsid w:val="00633BD7"/>
    <w:rsid w:val="00633D1A"/>
    <w:rsid w:val="00635155"/>
    <w:rsid w:val="00636209"/>
    <w:rsid w:val="006362EA"/>
    <w:rsid w:val="006367CE"/>
    <w:rsid w:val="006373A0"/>
    <w:rsid w:val="0064219A"/>
    <w:rsid w:val="00643ACC"/>
    <w:rsid w:val="00644841"/>
    <w:rsid w:val="00644A63"/>
    <w:rsid w:val="00647042"/>
    <w:rsid w:val="0064714D"/>
    <w:rsid w:val="006471F2"/>
    <w:rsid w:val="00650A59"/>
    <w:rsid w:val="00650FEE"/>
    <w:rsid w:val="006528FD"/>
    <w:rsid w:val="00655531"/>
    <w:rsid w:val="0065671F"/>
    <w:rsid w:val="00657AD3"/>
    <w:rsid w:val="0066124F"/>
    <w:rsid w:val="006638EA"/>
    <w:rsid w:val="0066741F"/>
    <w:rsid w:val="00674005"/>
    <w:rsid w:val="00675948"/>
    <w:rsid w:val="00675967"/>
    <w:rsid w:val="00676C77"/>
    <w:rsid w:val="00676DD1"/>
    <w:rsid w:val="006774FB"/>
    <w:rsid w:val="00677C97"/>
    <w:rsid w:val="00680768"/>
    <w:rsid w:val="006820CF"/>
    <w:rsid w:val="00682272"/>
    <w:rsid w:val="00682779"/>
    <w:rsid w:val="00682F06"/>
    <w:rsid w:val="00683737"/>
    <w:rsid w:val="00683889"/>
    <w:rsid w:val="006859F1"/>
    <w:rsid w:val="00686855"/>
    <w:rsid w:val="0068727C"/>
    <w:rsid w:val="0068789A"/>
    <w:rsid w:val="006903AA"/>
    <w:rsid w:val="006904C5"/>
    <w:rsid w:val="00690DD8"/>
    <w:rsid w:val="006923AE"/>
    <w:rsid w:val="006954D6"/>
    <w:rsid w:val="006956AF"/>
    <w:rsid w:val="00697830"/>
    <w:rsid w:val="00697877"/>
    <w:rsid w:val="006A0CEA"/>
    <w:rsid w:val="006A21C2"/>
    <w:rsid w:val="006A2306"/>
    <w:rsid w:val="006A2418"/>
    <w:rsid w:val="006A3F7D"/>
    <w:rsid w:val="006A5F69"/>
    <w:rsid w:val="006A6B25"/>
    <w:rsid w:val="006A6EA9"/>
    <w:rsid w:val="006A7D8B"/>
    <w:rsid w:val="006B3A9C"/>
    <w:rsid w:val="006B6F45"/>
    <w:rsid w:val="006B7766"/>
    <w:rsid w:val="006C734D"/>
    <w:rsid w:val="006C7903"/>
    <w:rsid w:val="006D19D4"/>
    <w:rsid w:val="006D3E17"/>
    <w:rsid w:val="006D4C25"/>
    <w:rsid w:val="006D5525"/>
    <w:rsid w:val="006D6DB9"/>
    <w:rsid w:val="006E034E"/>
    <w:rsid w:val="006E1E53"/>
    <w:rsid w:val="006E36E8"/>
    <w:rsid w:val="006E5C9C"/>
    <w:rsid w:val="006E737E"/>
    <w:rsid w:val="006E7B87"/>
    <w:rsid w:val="006F092A"/>
    <w:rsid w:val="006F304A"/>
    <w:rsid w:val="006F393B"/>
    <w:rsid w:val="0070141A"/>
    <w:rsid w:val="00702002"/>
    <w:rsid w:val="00707359"/>
    <w:rsid w:val="00710D34"/>
    <w:rsid w:val="007111E6"/>
    <w:rsid w:val="00713C68"/>
    <w:rsid w:val="007168E2"/>
    <w:rsid w:val="00716AA4"/>
    <w:rsid w:val="00717031"/>
    <w:rsid w:val="0072014A"/>
    <w:rsid w:val="00720448"/>
    <w:rsid w:val="00721AA4"/>
    <w:rsid w:val="00721F9A"/>
    <w:rsid w:val="007245A5"/>
    <w:rsid w:val="00724EEF"/>
    <w:rsid w:val="00725D3C"/>
    <w:rsid w:val="00731C8B"/>
    <w:rsid w:val="00732587"/>
    <w:rsid w:val="00734087"/>
    <w:rsid w:val="007370F1"/>
    <w:rsid w:val="00737412"/>
    <w:rsid w:val="007405FC"/>
    <w:rsid w:val="00740809"/>
    <w:rsid w:val="00740EEA"/>
    <w:rsid w:val="00741295"/>
    <w:rsid w:val="00742CD2"/>
    <w:rsid w:val="007434BD"/>
    <w:rsid w:val="00743742"/>
    <w:rsid w:val="00743CAC"/>
    <w:rsid w:val="007462AC"/>
    <w:rsid w:val="00747E0E"/>
    <w:rsid w:val="00750D46"/>
    <w:rsid w:val="007514DC"/>
    <w:rsid w:val="00751D16"/>
    <w:rsid w:val="0075237F"/>
    <w:rsid w:val="00754E3A"/>
    <w:rsid w:val="00755305"/>
    <w:rsid w:val="00755BF6"/>
    <w:rsid w:val="00755F28"/>
    <w:rsid w:val="007564EE"/>
    <w:rsid w:val="0076467B"/>
    <w:rsid w:val="00764AD2"/>
    <w:rsid w:val="00764EAB"/>
    <w:rsid w:val="00765547"/>
    <w:rsid w:val="0076662A"/>
    <w:rsid w:val="007706B1"/>
    <w:rsid w:val="00771533"/>
    <w:rsid w:val="00774727"/>
    <w:rsid w:val="007769FD"/>
    <w:rsid w:val="007771D1"/>
    <w:rsid w:val="007771E4"/>
    <w:rsid w:val="00777490"/>
    <w:rsid w:val="007812BA"/>
    <w:rsid w:val="00781B45"/>
    <w:rsid w:val="0078426D"/>
    <w:rsid w:val="007845A3"/>
    <w:rsid w:val="007909F1"/>
    <w:rsid w:val="00790A2C"/>
    <w:rsid w:val="00790B54"/>
    <w:rsid w:val="00791459"/>
    <w:rsid w:val="007914C9"/>
    <w:rsid w:val="007915D1"/>
    <w:rsid w:val="0079161D"/>
    <w:rsid w:val="00793A16"/>
    <w:rsid w:val="0079452B"/>
    <w:rsid w:val="00794CC2"/>
    <w:rsid w:val="00795267"/>
    <w:rsid w:val="00795B2A"/>
    <w:rsid w:val="007A1A3D"/>
    <w:rsid w:val="007A21AD"/>
    <w:rsid w:val="007A2488"/>
    <w:rsid w:val="007A37E6"/>
    <w:rsid w:val="007A463B"/>
    <w:rsid w:val="007A46DE"/>
    <w:rsid w:val="007A6A04"/>
    <w:rsid w:val="007A7ABD"/>
    <w:rsid w:val="007B2F8D"/>
    <w:rsid w:val="007B5CA5"/>
    <w:rsid w:val="007B5E8A"/>
    <w:rsid w:val="007B5E97"/>
    <w:rsid w:val="007B7283"/>
    <w:rsid w:val="007B781E"/>
    <w:rsid w:val="007C0700"/>
    <w:rsid w:val="007C1BF6"/>
    <w:rsid w:val="007C36FE"/>
    <w:rsid w:val="007C3C6E"/>
    <w:rsid w:val="007C641C"/>
    <w:rsid w:val="007C6742"/>
    <w:rsid w:val="007D0D42"/>
    <w:rsid w:val="007D1573"/>
    <w:rsid w:val="007D26AD"/>
    <w:rsid w:val="007D3409"/>
    <w:rsid w:val="007D3ADA"/>
    <w:rsid w:val="007D4CA0"/>
    <w:rsid w:val="007D7394"/>
    <w:rsid w:val="007E04C2"/>
    <w:rsid w:val="007E1FC6"/>
    <w:rsid w:val="007E2228"/>
    <w:rsid w:val="007E27B7"/>
    <w:rsid w:val="007E2B3E"/>
    <w:rsid w:val="007E2EDD"/>
    <w:rsid w:val="007E3071"/>
    <w:rsid w:val="007E4459"/>
    <w:rsid w:val="007E5A6E"/>
    <w:rsid w:val="007E5D0E"/>
    <w:rsid w:val="007E6F32"/>
    <w:rsid w:val="007E71B2"/>
    <w:rsid w:val="007E795C"/>
    <w:rsid w:val="007F0C30"/>
    <w:rsid w:val="007F3880"/>
    <w:rsid w:val="007F389D"/>
    <w:rsid w:val="007F5F2E"/>
    <w:rsid w:val="008007C2"/>
    <w:rsid w:val="00801D34"/>
    <w:rsid w:val="0080424F"/>
    <w:rsid w:val="00804E3B"/>
    <w:rsid w:val="00806160"/>
    <w:rsid w:val="0081049F"/>
    <w:rsid w:val="00812752"/>
    <w:rsid w:val="008137E2"/>
    <w:rsid w:val="00813DC6"/>
    <w:rsid w:val="00813F1A"/>
    <w:rsid w:val="00816FEC"/>
    <w:rsid w:val="00824B96"/>
    <w:rsid w:val="00826207"/>
    <w:rsid w:val="00826239"/>
    <w:rsid w:val="00826780"/>
    <w:rsid w:val="00826B05"/>
    <w:rsid w:val="00827498"/>
    <w:rsid w:val="00827591"/>
    <w:rsid w:val="008308B6"/>
    <w:rsid w:val="00830CDF"/>
    <w:rsid w:val="00831067"/>
    <w:rsid w:val="00831949"/>
    <w:rsid w:val="00833213"/>
    <w:rsid w:val="00834536"/>
    <w:rsid w:val="00835912"/>
    <w:rsid w:val="00835D63"/>
    <w:rsid w:val="00836983"/>
    <w:rsid w:val="0083721F"/>
    <w:rsid w:val="008400C5"/>
    <w:rsid w:val="008424B6"/>
    <w:rsid w:val="0084268E"/>
    <w:rsid w:val="0084381D"/>
    <w:rsid w:val="00843D4C"/>
    <w:rsid w:val="00844ECD"/>
    <w:rsid w:val="00845C1C"/>
    <w:rsid w:val="00845F51"/>
    <w:rsid w:val="00845F7C"/>
    <w:rsid w:val="008464A4"/>
    <w:rsid w:val="00847A40"/>
    <w:rsid w:val="00852BD3"/>
    <w:rsid w:val="00855E8F"/>
    <w:rsid w:val="00855EEF"/>
    <w:rsid w:val="00860230"/>
    <w:rsid w:val="008625A7"/>
    <w:rsid w:val="00863534"/>
    <w:rsid w:val="00864804"/>
    <w:rsid w:val="00864C85"/>
    <w:rsid w:val="008655BA"/>
    <w:rsid w:val="00865E3C"/>
    <w:rsid w:val="00866728"/>
    <w:rsid w:val="00866CF9"/>
    <w:rsid w:val="00867596"/>
    <w:rsid w:val="008734F4"/>
    <w:rsid w:val="008746F7"/>
    <w:rsid w:val="008748A9"/>
    <w:rsid w:val="0087607F"/>
    <w:rsid w:val="0088167B"/>
    <w:rsid w:val="00881BDC"/>
    <w:rsid w:val="00882766"/>
    <w:rsid w:val="00883336"/>
    <w:rsid w:val="00887903"/>
    <w:rsid w:val="00887D25"/>
    <w:rsid w:val="00891436"/>
    <w:rsid w:val="008914EF"/>
    <w:rsid w:val="0089353D"/>
    <w:rsid w:val="00894408"/>
    <w:rsid w:val="008946FE"/>
    <w:rsid w:val="00894834"/>
    <w:rsid w:val="008953D8"/>
    <w:rsid w:val="00896399"/>
    <w:rsid w:val="00897381"/>
    <w:rsid w:val="008A1674"/>
    <w:rsid w:val="008A16F1"/>
    <w:rsid w:val="008A17C3"/>
    <w:rsid w:val="008A2D46"/>
    <w:rsid w:val="008A43F4"/>
    <w:rsid w:val="008A613B"/>
    <w:rsid w:val="008A6E55"/>
    <w:rsid w:val="008B2EE1"/>
    <w:rsid w:val="008B319D"/>
    <w:rsid w:val="008B3448"/>
    <w:rsid w:val="008B363D"/>
    <w:rsid w:val="008B5C71"/>
    <w:rsid w:val="008B697D"/>
    <w:rsid w:val="008B6F32"/>
    <w:rsid w:val="008B75B9"/>
    <w:rsid w:val="008C0860"/>
    <w:rsid w:val="008C0A55"/>
    <w:rsid w:val="008C0B3E"/>
    <w:rsid w:val="008C2283"/>
    <w:rsid w:val="008C2618"/>
    <w:rsid w:val="008C353A"/>
    <w:rsid w:val="008C44E5"/>
    <w:rsid w:val="008C5D5D"/>
    <w:rsid w:val="008C60F9"/>
    <w:rsid w:val="008C6877"/>
    <w:rsid w:val="008D3461"/>
    <w:rsid w:val="008D3C6E"/>
    <w:rsid w:val="008D40AE"/>
    <w:rsid w:val="008D46E2"/>
    <w:rsid w:val="008D4B26"/>
    <w:rsid w:val="008D52A1"/>
    <w:rsid w:val="008D585D"/>
    <w:rsid w:val="008D6E35"/>
    <w:rsid w:val="008E048D"/>
    <w:rsid w:val="008E0FC7"/>
    <w:rsid w:val="008E21AA"/>
    <w:rsid w:val="008E476D"/>
    <w:rsid w:val="008E4CA4"/>
    <w:rsid w:val="008E6099"/>
    <w:rsid w:val="008E70F2"/>
    <w:rsid w:val="008E7C8C"/>
    <w:rsid w:val="008F1E68"/>
    <w:rsid w:val="008F2433"/>
    <w:rsid w:val="008F3554"/>
    <w:rsid w:val="008F522A"/>
    <w:rsid w:val="008F5B6C"/>
    <w:rsid w:val="008F65CA"/>
    <w:rsid w:val="008F745D"/>
    <w:rsid w:val="009001B2"/>
    <w:rsid w:val="0090064A"/>
    <w:rsid w:val="00900B76"/>
    <w:rsid w:val="00901603"/>
    <w:rsid w:val="00902022"/>
    <w:rsid w:val="00902741"/>
    <w:rsid w:val="00902995"/>
    <w:rsid w:val="00906F2F"/>
    <w:rsid w:val="009103E8"/>
    <w:rsid w:val="00910FC5"/>
    <w:rsid w:val="00911787"/>
    <w:rsid w:val="00911E7F"/>
    <w:rsid w:val="00914512"/>
    <w:rsid w:val="00917895"/>
    <w:rsid w:val="009203D4"/>
    <w:rsid w:val="0092185E"/>
    <w:rsid w:val="009218BC"/>
    <w:rsid w:val="00921A87"/>
    <w:rsid w:val="00922863"/>
    <w:rsid w:val="009228E8"/>
    <w:rsid w:val="00922DBB"/>
    <w:rsid w:val="009247FE"/>
    <w:rsid w:val="0092503E"/>
    <w:rsid w:val="00925ADC"/>
    <w:rsid w:val="00925B91"/>
    <w:rsid w:val="009265E2"/>
    <w:rsid w:val="00927856"/>
    <w:rsid w:val="009300C2"/>
    <w:rsid w:val="009301C7"/>
    <w:rsid w:val="009308B7"/>
    <w:rsid w:val="009309AB"/>
    <w:rsid w:val="00930B92"/>
    <w:rsid w:val="00930ED7"/>
    <w:rsid w:val="00931123"/>
    <w:rsid w:val="0093152B"/>
    <w:rsid w:val="009324C9"/>
    <w:rsid w:val="00932D3B"/>
    <w:rsid w:val="00932D9C"/>
    <w:rsid w:val="00934A27"/>
    <w:rsid w:val="00934C69"/>
    <w:rsid w:val="00934D18"/>
    <w:rsid w:val="009351C4"/>
    <w:rsid w:val="00935249"/>
    <w:rsid w:val="0093670D"/>
    <w:rsid w:val="00936791"/>
    <w:rsid w:val="0093765E"/>
    <w:rsid w:val="00942BC8"/>
    <w:rsid w:val="00943028"/>
    <w:rsid w:val="0094352B"/>
    <w:rsid w:val="00945E2B"/>
    <w:rsid w:val="00946BD3"/>
    <w:rsid w:val="00947B76"/>
    <w:rsid w:val="009500A3"/>
    <w:rsid w:val="00952310"/>
    <w:rsid w:val="00952534"/>
    <w:rsid w:val="00952744"/>
    <w:rsid w:val="009527AD"/>
    <w:rsid w:val="0095396D"/>
    <w:rsid w:val="009542DC"/>
    <w:rsid w:val="009575BD"/>
    <w:rsid w:val="00957A96"/>
    <w:rsid w:val="00961638"/>
    <w:rsid w:val="00962F88"/>
    <w:rsid w:val="00963903"/>
    <w:rsid w:val="00963F3D"/>
    <w:rsid w:val="00964106"/>
    <w:rsid w:val="00965364"/>
    <w:rsid w:val="00965A40"/>
    <w:rsid w:val="00965C8E"/>
    <w:rsid w:val="00967130"/>
    <w:rsid w:val="00967ED1"/>
    <w:rsid w:val="009704B7"/>
    <w:rsid w:val="00970913"/>
    <w:rsid w:val="00970B6C"/>
    <w:rsid w:val="00970F45"/>
    <w:rsid w:val="0097106B"/>
    <w:rsid w:val="0097168D"/>
    <w:rsid w:val="00971C52"/>
    <w:rsid w:val="00974A0E"/>
    <w:rsid w:val="00974A43"/>
    <w:rsid w:val="00975010"/>
    <w:rsid w:val="00976322"/>
    <w:rsid w:val="009817CB"/>
    <w:rsid w:val="00981D17"/>
    <w:rsid w:val="00981DB2"/>
    <w:rsid w:val="00981E89"/>
    <w:rsid w:val="009828E1"/>
    <w:rsid w:val="00984B0E"/>
    <w:rsid w:val="00986117"/>
    <w:rsid w:val="00991EEC"/>
    <w:rsid w:val="009930A5"/>
    <w:rsid w:val="009944D3"/>
    <w:rsid w:val="0099472F"/>
    <w:rsid w:val="00994E09"/>
    <w:rsid w:val="009A05FB"/>
    <w:rsid w:val="009A06CB"/>
    <w:rsid w:val="009A124A"/>
    <w:rsid w:val="009A1852"/>
    <w:rsid w:val="009A5CD4"/>
    <w:rsid w:val="009A75D2"/>
    <w:rsid w:val="009A7608"/>
    <w:rsid w:val="009B5B8F"/>
    <w:rsid w:val="009B6271"/>
    <w:rsid w:val="009B69C0"/>
    <w:rsid w:val="009B6E4C"/>
    <w:rsid w:val="009B7594"/>
    <w:rsid w:val="009B78BE"/>
    <w:rsid w:val="009C0238"/>
    <w:rsid w:val="009C11F5"/>
    <w:rsid w:val="009C2087"/>
    <w:rsid w:val="009C2B87"/>
    <w:rsid w:val="009C4B1E"/>
    <w:rsid w:val="009C53D1"/>
    <w:rsid w:val="009C5861"/>
    <w:rsid w:val="009C5CA7"/>
    <w:rsid w:val="009C7C5E"/>
    <w:rsid w:val="009D06DE"/>
    <w:rsid w:val="009D1D77"/>
    <w:rsid w:val="009D2A32"/>
    <w:rsid w:val="009D2E24"/>
    <w:rsid w:val="009D35AD"/>
    <w:rsid w:val="009D3679"/>
    <w:rsid w:val="009D414D"/>
    <w:rsid w:val="009D4BF2"/>
    <w:rsid w:val="009D5A14"/>
    <w:rsid w:val="009E031E"/>
    <w:rsid w:val="009E102A"/>
    <w:rsid w:val="009E17BA"/>
    <w:rsid w:val="009E1A24"/>
    <w:rsid w:val="009E2B8F"/>
    <w:rsid w:val="009E40F7"/>
    <w:rsid w:val="009E4397"/>
    <w:rsid w:val="009E46D5"/>
    <w:rsid w:val="009E50FC"/>
    <w:rsid w:val="009E5943"/>
    <w:rsid w:val="009E7048"/>
    <w:rsid w:val="009E7461"/>
    <w:rsid w:val="009E7CB1"/>
    <w:rsid w:val="009F01CC"/>
    <w:rsid w:val="009F0939"/>
    <w:rsid w:val="009F1EB5"/>
    <w:rsid w:val="009F4461"/>
    <w:rsid w:val="009F5614"/>
    <w:rsid w:val="009F5EA4"/>
    <w:rsid w:val="009F72F6"/>
    <w:rsid w:val="00A02027"/>
    <w:rsid w:val="00A02396"/>
    <w:rsid w:val="00A03A2D"/>
    <w:rsid w:val="00A04E07"/>
    <w:rsid w:val="00A04F18"/>
    <w:rsid w:val="00A0594D"/>
    <w:rsid w:val="00A06D29"/>
    <w:rsid w:val="00A06EEA"/>
    <w:rsid w:val="00A1125E"/>
    <w:rsid w:val="00A11443"/>
    <w:rsid w:val="00A11CDB"/>
    <w:rsid w:val="00A127EC"/>
    <w:rsid w:val="00A14275"/>
    <w:rsid w:val="00A162F3"/>
    <w:rsid w:val="00A17BF7"/>
    <w:rsid w:val="00A21DDA"/>
    <w:rsid w:val="00A22343"/>
    <w:rsid w:val="00A2385D"/>
    <w:rsid w:val="00A30383"/>
    <w:rsid w:val="00A30A7E"/>
    <w:rsid w:val="00A31105"/>
    <w:rsid w:val="00A32306"/>
    <w:rsid w:val="00A34A61"/>
    <w:rsid w:val="00A352A8"/>
    <w:rsid w:val="00A36A93"/>
    <w:rsid w:val="00A36CDF"/>
    <w:rsid w:val="00A37BB5"/>
    <w:rsid w:val="00A406D5"/>
    <w:rsid w:val="00A41E60"/>
    <w:rsid w:val="00A42393"/>
    <w:rsid w:val="00A42F79"/>
    <w:rsid w:val="00A442AA"/>
    <w:rsid w:val="00A44FFB"/>
    <w:rsid w:val="00A4512D"/>
    <w:rsid w:val="00A500AD"/>
    <w:rsid w:val="00A5031B"/>
    <w:rsid w:val="00A50A84"/>
    <w:rsid w:val="00A51056"/>
    <w:rsid w:val="00A51559"/>
    <w:rsid w:val="00A51FBD"/>
    <w:rsid w:val="00A53A1C"/>
    <w:rsid w:val="00A545E1"/>
    <w:rsid w:val="00A55AB1"/>
    <w:rsid w:val="00A5650B"/>
    <w:rsid w:val="00A6109D"/>
    <w:rsid w:val="00A61FB5"/>
    <w:rsid w:val="00A625B8"/>
    <w:rsid w:val="00A642CC"/>
    <w:rsid w:val="00A651DE"/>
    <w:rsid w:val="00A65213"/>
    <w:rsid w:val="00A65C8B"/>
    <w:rsid w:val="00A6656A"/>
    <w:rsid w:val="00A66F4C"/>
    <w:rsid w:val="00A67D25"/>
    <w:rsid w:val="00A721C6"/>
    <w:rsid w:val="00A7396E"/>
    <w:rsid w:val="00A74162"/>
    <w:rsid w:val="00A76A67"/>
    <w:rsid w:val="00A77562"/>
    <w:rsid w:val="00A829A9"/>
    <w:rsid w:val="00A83916"/>
    <w:rsid w:val="00A843DF"/>
    <w:rsid w:val="00A85C2B"/>
    <w:rsid w:val="00A87136"/>
    <w:rsid w:val="00A87A01"/>
    <w:rsid w:val="00A91932"/>
    <w:rsid w:val="00A91A2C"/>
    <w:rsid w:val="00A92559"/>
    <w:rsid w:val="00A95E4F"/>
    <w:rsid w:val="00A9746A"/>
    <w:rsid w:val="00AA05B4"/>
    <w:rsid w:val="00AA2DFF"/>
    <w:rsid w:val="00AA3765"/>
    <w:rsid w:val="00AA5551"/>
    <w:rsid w:val="00AA5760"/>
    <w:rsid w:val="00AA6A3F"/>
    <w:rsid w:val="00AB058B"/>
    <w:rsid w:val="00AB0D24"/>
    <w:rsid w:val="00AB33E4"/>
    <w:rsid w:val="00AB4DF4"/>
    <w:rsid w:val="00AB57CF"/>
    <w:rsid w:val="00AB67AF"/>
    <w:rsid w:val="00AB78E6"/>
    <w:rsid w:val="00AC1CF4"/>
    <w:rsid w:val="00AC5525"/>
    <w:rsid w:val="00AC6548"/>
    <w:rsid w:val="00AC6D40"/>
    <w:rsid w:val="00AD03E1"/>
    <w:rsid w:val="00AD0B50"/>
    <w:rsid w:val="00AD10C6"/>
    <w:rsid w:val="00AD1ABF"/>
    <w:rsid w:val="00AD1F64"/>
    <w:rsid w:val="00AD5F10"/>
    <w:rsid w:val="00AE0BCD"/>
    <w:rsid w:val="00AE1479"/>
    <w:rsid w:val="00AE285B"/>
    <w:rsid w:val="00AF036F"/>
    <w:rsid w:val="00AF1DA5"/>
    <w:rsid w:val="00AF339E"/>
    <w:rsid w:val="00AF442F"/>
    <w:rsid w:val="00AF6107"/>
    <w:rsid w:val="00AF61D9"/>
    <w:rsid w:val="00AF6409"/>
    <w:rsid w:val="00AF6C46"/>
    <w:rsid w:val="00B0069A"/>
    <w:rsid w:val="00B00D03"/>
    <w:rsid w:val="00B03975"/>
    <w:rsid w:val="00B04DE7"/>
    <w:rsid w:val="00B0765A"/>
    <w:rsid w:val="00B079A0"/>
    <w:rsid w:val="00B11113"/>
    <w:rsid w:val="00B13582"/>
    <w:rsid w:val="00B13782"/>
    <w:rsid w:val="00B14D85"/>
    <w:rsid w:val="00B159A7"/>
    <w:rsid w:val="00B15C40"/>
    <w:rsid w:val="00B164A5"/>
    <w:rsid w:val="00B16E54"/>
    <w:rsid w:val="00B20D7D"/>
    <w:rsid w:val="00B230C3"/>
    <w:rsid w:val="00B2591B"/>
    <w:rsid w:val="00B27A00"/>
    <w:rsid w:val="00B302E5"/>
    <w:rsid w:val="00B312AB"/>
    <w:rsid w:val="00B32C8D"/>
    <w:rsid w:val="00B33800"/>
    <w:rsid w:val="00B35F97"/>
    <w:rsid w:val="00B36F61"/>
    <w:rsid w:val="00B377EA"/>
    <w:rsid w:val="00B37975"/>
    <w:rsid w:val="00B37B85"/>
    <w:rsid w:val="00B409F4"/>
    <w:rsid w:val="00B43C62"/>
    <w:rsid w:val="00B43EB4"/>
    <w:rsid w:val="00B453FD"/>
    <w:rsid w:val="00B47D2F"/>
    <w:rsid w:val="00B47ECA"/>
    <w:rsid w:val="00B503BD"/>
    <w:rsid w:val="00B54F38"/>
    <w:rsid w:val="00B562F7"/>
    <w:rsid w:val="00B56548"/>
    <w:rsid w:val="00B56C73"/>
    <w:rsid w:val="00B56E60"/>
    <w:rsid w:val="00B572D3"/>
    <w:rsid w:val="00B60D93"/>
    <w:rsid w:val="00B61367"/>
    <w:rsid w:val="00B6191B"/>
    <w:rsid w:val="00B6331C"/>
    <w:rsid w:val="00B6640D"/>
    <w:rsid w:val="00B702A7"/>
    <w:rsid w:val="00B70C68"/>
    <w:rsid w:val="00B71F49"/>
    <w:rsid w:val="00B74738"/>
    <w:rsid w:val="00B754B7"/>
    <w:rsid w:val="00B7751A"/>
    <w:rsid w:val="00B80A3B"/>
    <w:rsid w:val="00B82DD8"/>
    <w:rsid w:val="00B83253"/>
    <w:rsid w:val="00B85491"/>
    <w:rsid w:val="00B85F12"/>
    <w:rsid w:val="00B867E0"/>
    <w:rsid w:val="00B87149"/>
    <w:rsid w:val="00B90E49"/>
    <w:rsid w:val="00B91AEF"/>
    <w:rsid w:val="00B92BB1"/>
    <w:rsid w:val="00B93504"/>
    <w:rsid w:val="00B93728"/>
    <w:rsid w:val="00B9620D"/>
    <w:rsid w:val="00BA0010"/>
    <w:rsid w:val="00BA05AD"/>
    <w:rsid w:val="00BA0C7B"/>
    <w:rsid w:val="00BA1208"/>
    <w:rsid w:val="00BA504D"/>
    <w:rsid w:val="00BA5365"/>
    <w:rsid w:val="00BA7A6D"/>
    <w:rsid w:val="00BA7C01"/>
    <w:rsid w:val="00BB1296"/>
    <w:rsid w:val="00BB1491"/>
    <w:rsid w:val="00BB274C"/>
    <w:rsid w:val="00BB3822"/>
    <w:rsid w:val="00BB5976"/>
    <w:rsid w:val="00BC055C"/>
    <w:rsid w:val="00BC1A9A"/>
    <w:rsid w:val="00BC1DB9"/>
    <w:rsid w:val="00BC1FE8"/>
    <w:rsid w:val="00BC2D2F"/>
    <w:rsid w:val="00BC345D"/>
    <w:rsid w:val="00BC3B74"/>
    <w:rsid w:val="00BC5030"/>
    <w:rsid w:val="00BC7B4F"/>
    <w:rsid w:val="00BD0609"/>
    <w:rsid w:val="00BD2A92"/>
    <w:rsid w:val="00BD2CFA"/>
    <w:rsid w:val="00BD4F37"/>
    <w:rsid w:val="00BD55A2"/>
    <w:rsid w:val="00BD55D1"/>
    <w:rsid w:val="00BD766F"/>
    <w:rsid w:val="00BD7A07"/>
    <w:rsid w:val="00BE17E3"/>
    <w:rsid w:val="00BE1FF3"/>
    <w:rsid w:val="00BE20D0"/>
    <w:rsid w:val="00BE2105"/>
    <w:rsid w:val="00BE261C"/>
    <w:rsid w:val="00BE4721"/>
    <w:rsid w:val="00BE510D"/>
    <w:rsid w:val="00BE7191"/>
    <w:rsid w:val="00BE7B29"/>
    <w:rsid w:val="00BE7E2C"/>
    <w:rsid w:val="00BF0661"/>
    <w:rsid w:val="00BF1492"/>
    <w:rsid w:val="00BF16E0"/>
    <w:rsid w:val="00BF31E8"/>
    <w:rsid w:val="00BF367A"/>
    <w:rsid w:val="00BF51E8"/>
    <w:rsid w:val="00BF5BCB"/>
    <w:rsid w:val="00C00612"/>
    <w:rsid w:val="00C0189E"/>
    <w:rsid w:val="00C02637"/>
    <w:rsid w:val="00C03614"/>
    <w:rsid w:val="00C06305"/>
    <w:rsid w:val="00C0648D"/>
    <w:rsid w:val="00C06860"/>
    <w:rsid w:val="00C06A64"/>
    <w:rsid w:val="00C06CE7"/>
    <w:rsid w:val="00C06DA7"/>
    <w:rsid w:val="00C06EAC"/>
    <w:rsid w:val="00C078E9"/>
    <w:rsid w:val="00C11D19"/>
    <w:rsid w:val="00C13856"/>
    <w:rsid w:val="00C1706B"/>
    <w:rsid w:val="00C171F5"/>
    <w:rsid w:val="00C20044"/>
    <w:rsid w:val="00C252C1"/>
    <w:rsid w:val="00C25D23"/>
    <w:rsid w:val="00C26A53"/>
    <w:rsid w:val="00C30A4D"/>
    <w:rsid w:val="00C3144F"/>
    <w:rsid w:val="00C324DB"/>
    <w:rsid w:val="00C326D9"/>
    <w:rsid w:val="00C34B79"/>
    <w:rsid w:val="00C3748E"/>
    <w:rsid w:val="00C41061"/>
    <w:rsid w:val="00C42F72"/>
    <w:rsid w:val="00C43BB2"/>
    <w:rsid w:val="00C43F85"/>
    <w:rsid w:val="00C44778"/>
    <w:rsid w:val="00C44BB5"/>
    <w:rsid w:val="00C457C5"/>
    <w:rsid w:val="00C4731C"/>
    <w:rsid w:val="00C514FA"/>
    <w:rsid w:val="00C52EAD"/>
    <w:rsid w:val="00C533E2"/>
    <w:rsid w:val="00C55381"/>
    <w:rsid w:val="00C55E8F"/>
    <w:rsid w:val="00C56A6B"/>
    <w:rsid w:val="00C6082B"/>
    <w:rsid w:val="00C613A7"/>
    <w:rsid w:val="00C65E45"/>
    <w:rsid w:val="00C66026"/>
    <w:rsid w:val="00C66CCD"/>
    <w:rsid w:val="00C6788B"/>
    <w:rsid w:val="00C67CAE"/>
    <w:rsid w:val="00C71791"/>
    <w:rsid w:val="00C7430F"/>
    <w:rsid w:val="00C7442F"/>
    <w:rsid w:val="00C74831"/>
    <w:rsid w:val="00C7512D"/>
    <w:rsid w:val="00C759B7"/>
    <w:rsid w:val="00C80B43"/>
    <w:rsid w:val="00C82400"/>
    <w:rsid w:val="00C8486A"/>
    <w:rsid w:val="00C85155"/>
    <w:rsid w:val="00C86460"/>
    <w:rsid w:val="00C86AD3"/>
    <w:rsid w:val="00C87CF0"/>
    <w:rsid w:val="00C903C8"/>
    <w:rsid w:val="00C909E0"/>
    <w:rsid w:val="00C91460"/>
    <w:rsid w:val="00C91EEE"/>
    <w:rsid w:val="00C920B9"/>
    <w:rsid w:val="00C92C06"/>
    <w:rsid w:val="00C93326"/>
    <w:rsid w:val="00C949CD"/>
    <w:rsid w:val="00C96B14"/>
    <w:rsid w:val="00C96C82"/>
    <w:rsid w:val="00CA1AA1"/>
    <w:rsid w:val="00CA2699"/>
    <w:rsid w:val="00CA2F0E"/>
    <w:rsid w:val="00CA4770"/>
    <w:rsid w:val="00CA4DBF"/>
    <w:rsid w:val="00CA5375"/>
    <w:rsid w:val="00CA725F"/>
    <w:rsid w:val="00CA7C38"/>
    <w:rsid w:val="00CB0CDF"/>
    <w:rsid w:val="00CB1D54"/>
    <w:rsid w:val="00CB234F"/>
    <w:rsid w:val="00CB2FE2"/>
    <w:rsid w:val="00CB3EA7"/>
    <w:rsid w:val="00CB51D8"/>
    <w:rsid w:val="00CB6E33"/>
    <w:rsid w:val="00CB6E7E"/>
    <w:rsid w:val="00CB7048"/>
    <w:rsid w:val="00CB7423"/>
    <w:rsid w:val="00CC0584"/>
    <w:rsid w:val="00CC1EF1"/>
    <w:rsid w:val="00CC24E5"/>
    <w:rsid w:val="00CC3B8A"/>
    <w:rsid w:val="00CC5D03"/>
    <w:rsid w:val="00CC65F5"/>
    <w:rsid w:val="00CC66DC"/>
    <w:rsid w:val="00CD00FE"/>
    <w:rsid w:val="00CD2C49"/>
    <w:rsid w:val="00CD3AFB"/>
    <w:rsid w:val="00CD4ED8"/>
    <w:rsid w:val="00CD5189"/>
    <w:rsid w:val="00CD6662"/>
    <w:rsid w:val="00CD7B44"/>
    <w:rsid w:val="00CE05B9"/>
    <w:rsid w:val="00CE2243"/>
    <w:rsid w:val="00CE50EB"/>
    <w:rsid w:val="00CF183D"/>
    <w:rsid w:val="00CF2219"/>
    <w:rsid w:val="00CF2BE4"/>
    <w:rsid w:val="00CF4212"/>
    <w:rsid w:val="00CF6B3C"/>
    <w:rsid w:val="00D004E7"/>
    <w:rsid w:val="00D01D2F"/>
    <w:rsid w:val="00D02667"/>
    <w:rsid w:val="00D02E80"/>
    <w:rsid w:val="00D056CD"/>
    <w:rsid w:val="00D07D9C"/>
    <w:rsid w:val="00D108BB"/>
    <w:rsid w:val="00D12CAE"/>
    <w:rsid w:val="00D13290"/>
    <w:rsid w:val="00D13D12"/>
    <w:rsid w:val="00D15E55"/>
    <w:rsid w:val="00D20031"/>
    <w:rsid w:val="00D204F3"/>
    <w:rsid w:val="00D20652"/>
    <w:rsid w:val="00D2072A"/>
    <w:rsid w:val="00D20E7F"/>
    <w:rsid w:val="00D225CE"/>
    <w:rsid w:val="00D2270C"/>
    <w:rsid w:val="00D22719"/>
    <w:rsid w:val="00D245BA"/>
    <w:rsid w:val="00D24BB8"/>
    <w:rsid w:val="00D272E7"/>
    <w:rsid w:val="00D30AC2"/>
    <w:rsid w:val="00D31817"/>
    <w:rsid w:val="00D31AB5"/>
    <w:rsid w:val="00D31DB0"/>
    <w:rsid w:val="00D32B17"/>
    <w:rsid w:val="00D3390F"/>
    <w:rsid w:val="00D34D72"/>
    <w:rsid w:val="00D4016E"/>
    <w:rsid w:val="00D41514"/>
    <w:rsid w:val="00D42704"/>
    <w:rsid w:val="00D43D90"/>
    <w:rsid w:val="00D4429F"/>
    <w:rsid w:val="00D45237"/>
    <w:rsid w:val="00D47C46"/>
    <w:rsid w:val="00D47E07"/>
    <w:rsid w:val="00D5127E"/>
    <w:rsid w:val="00D51A39"/>
    <w:rsid w:val="00D526B0"/>
    <w:rsid w:val="00D568EE"/>
    <w:rsid w:val="00D602E8"/>
    <w:rsid w:val="00D61040"/>
    <w:rsid w:val="00D614C5"/>
    <w:rsid w:val="00D61BB3"/>
    <w:rsid w:val="00D61F7B"/>
    <w:rsid w:val="00D63229"/>
    <w:rsid w:val="00D670E1"/>
    <w:rsid w:val="00D675BA"/>
    <w:rsid w:val="00D67798"/>
    <w:rsid w:val="00D679FD"/>
    <w:rsid w:val="00D67E5F"/>
    <w:rsid w:val="00D7041D"/>
    <w:rsid w:val="00D70EBF"/>
    <w:rsid w:val="00D7234C"/>
    <w:rsid w:val="00D72DE6"/>
    <w:rsid w:val="00D74428"/>
    <w:rsid w:val="00D74C98"/>
    <w:rsid w:val="00D779E4"/>
    <w:rsid w:val="00D77EC7"/>
    <w:rsid w:val="00D82CC1"/>
    <w:rsid w:val="00D85059"/>
    <w:rsid w:val="00D85FC4"/>
    <w:rsid w:val="00D86911"/>
    <w:rsid w:val="00D87589"/>
    <w:rsid w:val="00D901CA"/>
    <w:rsid w:val="00D90593"/>
    <w:rsid w:val="00D9289C"/>
    <w:rsid w:val="00D92E1E"/>
    <w:rsid w:val="00D9311E"/>
    <w:rsid w:val="00D94B44"/>
    <w:rsid w:val="00D961FF"/>
    <w:rsid w:val="00D96729"/>
    <w:rsid w:val="00D9722A"/>
    <w:rsid w:val="00D97436"/>
    <w:rsid w:val="00D97594"/>
    <w:rsid w:val="00DA1F45"/>
    <w:rsid w:val="00DA36D0"/>
    <w:rsid w:val="00DA4088"/>
    <w:rsid w:val="00DA4C53"/>
    <w:rsid w:val="00DA4DF0"/>
    <w:rsid w:val="00DA4F7B"/>
    <w:rsid w:val="00DA5273"/>
    <w:rsid w:val="00DA5742"/>
    <w:rsid w:val="00DA5DD2"/>
    <w:rsid w:val="00DB022D"/>
    <w:rsid w:val="00DB0E4B"/>
    <w:rsid w:val="00DB1166"/>
    <w:rsid w:val="00DB2982"/>
    <w:rsid w:val="00DB656C"/>
    <w:rsid w:val="00DC05DE"/>
    <w:rsid w:val="00DC4043"/>
    <w:rsid w:val="00DC4145"/>
    <w:rsid w:val="00DC5514"/>
    <w:rsid w:val="00DC7BB4"/>
    <w:rsid w:val="00DC7DF2"/>
    <w:rsid w:val="00DC7FCE"/>
    <w:rsid w:val="00DD1935"/>
    <w:rsid w:val="00DD356C"/>
    <w:rsid w:val="00DD4186"/>
    <w:rsid w:val="00DD4B31"/>
    <w:rsid w:val="00DD5155"/>
    <w:rsid w:val="00DD5E6A"/>
    <w:rsid w:val="00DD6B20"/>
    <w:rsid w:val="00DE035F"/>
    <w:rsid w:val="00DE123A"/>
    <w:rsid w:val="00DE172A"/>
    <w:rsid w:val="00DE27E8"/>
    <w:rsid w:val="00DE332A"/>
    <w:rsid w:val="00DE4D0E"/>
    <w:rsid w:val="00DE5647"/>
    <w:rsid w:val="00DE5E3F"/>
    <w:rsid w:val="00DE6D7F"/>
    <w:rsid w:val="00DF05E7"/>
    <w:rsid w:val="00DF1E1F"/>
    <w:rsid w:val="00DF4B21"/>
    <w:rsid w:val="00DF69AB"/>
    <w:rsid w:val="00DF72D9"/>
    <w:rsid w:val="00DF75AA"/>
    <w:rsid w:val="00E006AF"/>
    <w:rsid w:val="00E015C6"/>
    <w:rsid w:val="00E0357B"/>
    <w:rsid w:val="00E037CE"/>
    <w:rsid w:val="00E0460C"/>
    <w:rsid w:val="00E04D99"/>
    <w:rsid w:val="00E106C9"/>
    <w:rsid w:val="00E11A80"/>
    <w:rsid w:val="00E17E71"/>
    <w:rsid w:val="00E17F48"/>
    <w:rsid w:val="00E248D5"/>
    <w:rsid w:val="00E25211"/>
    <w:rsid w:val="00E26E65"/>
    <w:rsid w:val="00E27D4C"/>
    <w:rsid w:val="00E30265"/>
    <w:rsid w:val="00E30563"/>
    <w:rsid w:val="00E31D86"/>
    <w:rsid w:val="00E3362E"/>
    <w:rsid w:val="00E3452E"/>
    <w:rsid w:val="00E34E55"/>
    <w:rsid w:val="00E35BAB"/>
    <w:rsid w:val="00E37A37"/>
    <w:rsid w:val="00E43695"/>
    <w:rsid w:val="00E459F4"/>
    <w:rsid w:val="00E47DA1"/>
    <w:rsid w:val="00E50735"/>
    <w:rsid w:val="00E50AA4"/>
    <w:rsid w:val="00E50C14"/>
    <w:rsid w:val="00E5105C"/>
    <w:rsid w:val="00E5516B"/>
    <w:rsid w:val="00E55ED3"/>
    <w:rsid w:val="00E571AB"/>
    <w:rsid w:val="00E57AD0"/>
    <w:rsid w:val="00E6140A"/>
    <w:rsid w:val="00E615E4"/>
    <w:rsid w:val="00E61B04"/>
    <w:rsid w:val="00E62A25"/>
    <w:rsid w:val="00E66606"/>
    <w:rsid w:val="00E66807"/>
    <w:rsid w:val="00E679B1"/>
    <w:rsid w:val="00E705C6"/>
    <w:rsid w:val="00E707E8"/>
    <w:rsid w:val="00E70C97"/>
    <w:rsid w:val="00E716D6"/>
    <w:rsid w:val="00E71A05"/>
    <w:rsid w:val="00E72FB7"/>
    <w:rsid w:val="00E73DF5"/>
    <w:rsid w:val="00E74484"/>
    <w:rsid w:val="00E77959"/>
    <w:rsid w:val="00E8122A"/>
    <w:rsid w:val="00E81745"/>
    <w:rsid w:val="00E84D6B"/>
    <w:rsid w:val="00E86427"/>
    <w:rsid w:val="00E86AB0"/>
    <w:rsid w:val="00E87E53"/>
    <w:rsid w:val="00E91E94"/>
    <w:rsid w:val="00E93007"/>
    <w:rsid w:val="00E95728"/>
    <w:rsid w:val="00E95772"/>
    <w:rsid w:val="00E95D47"/>
    <w:rsid w:val="00E96816"/>
    <w:rsid w:val="00E972A8"/>
    <w:rsid w:val="00EA03A7"/>
    <w:rsid w:val="00EA0E31"/>
    <w:rsid w:val="00EA16DA"/>
    <w:rsid w:val="00EA1915"/>
    <w:rsid w:val="00EA24D8"/>
    <w:rsid w:val="00EA29DE"/>
    <w:rsid w:val="00EA3302"/>
    <w:rsid w:val="00EA372C"/>
    <w:rsid w:val="00EA47AA"/>
    <w:rsid w:val="00EA4F86"/>
    <w:rsid w:val="00EA591A"/>
    <w:rsid w:val="00EA71D1"/>
    <w:rsid w:val="00EB0045"/>
    <w:rsid w:val="00EB03CB"/>
    <w:rsid w:val="00EB288D"/>
    <w:rsid w:val="00EB342F"/>
    <w:rsid w:val="00EB43AC"/>
    <w:rsid w:val="00EB478B"/>
    <w:rsid w:val="00EB699E"/>
    <w:rsid w:val="00EB6DF8"/>
    <w:rsid w:val="00EB72B3"/>
    <w:rsid w:val="00EB7DE7"/>
    <w:rsid w:val="00EC3A53"/>
    <w:rsid w:val="00EC5016"/>
    <w:rsid w:val="00EC52AF"/>
    <w:rsid w:val="00ED1792"/>
    <w:rsid w:val="00ED2264"/>
    <w:rsid w:val="00ED325B"/>
    <w:rsid w:val="00ED432C"/>
    <w:rsid w:val="00ED43F7"/>
    <w:rsid w:val="00ED5276"/>
    <w:rsid w:val="00ED5DA1"/>
    <w:rsid w:val="00ED6819"/>
    <w:rsid w:val="00ED7365"/>
    <w:rsid w:val="00EE044C"/>
    <w:rsid w:val="00EE404E"/>
    <w:rsid w:val="00EE50B5"/>
    <w:rsid w:val="00EE72D9"/>
    <w:rsid w:val="00EF0008"/>
    <w:rsid w:val="00EF03B5"/>
    <w:rsid w:val="00EF0798"/>
    <w:rsid w:val="00EF0870"/>
    <w:rsid w:val="00EF1D54"/>
    <w:rsid w:val="00EF3CF2"/>
    <w:rsid w:val="00EF5131"/>
    <w:rsid w:val="00EF7207"/>
    <w:rsid w:val="00F02AD4"/>
    <w:rsid w:val="00F02C5C"/>
    <w:rsid w:val="00F03E08"/>
    <w:rsid w:val="00F04119"/>
    <w:rsid w:val="00F047CD"/>
    <w:rsid w:val="00F04BF2"/>
    <w:rsid w:val="00F066DB"/>
    <w:rsid w:val="00F06F8E"/>
    <w:rsid w:val="00F10127"/>
    <w:rsid w:val="00F110A2"/>
    <w:rsid w:val="00F13771"/>
    <w:rsid w:val="00F15C6E"/>
    <w:rsid w:val="00F15D06"/>
    <w:rsid w:val="00F15F81"/>
    <w:rsid w:val="00F162DC"/>
    <w:rsid w:val="00F22E3A"/>
    <w:rsid w:val="00F23C38"/>
    <w:rsid w:val="00F24583"/>
    <w:rsid w:val="00F26587"/>
    <w:rsid w:val="00F31445"/>
    <w:rsid w:val="00F33117"/>
    <w:rsid w:val="00F33118"/>
    <w:rsid w:val="00F33704"/>
    <w:rsid w:val="00F33A10"/>
    <w:rsid w:val="00F33D8F"/>
    <w:rsid w:val="00F34F4E"/>
    <w:rsid w:val="00F3688B"/>
    <w:rsid w:val="00F37450"/>
    <w:rsid w:val="00F374D9"/>
    <w:rsid w:val="00F3774C"/>
    <w:rsid w:val="00F37E8D"/>
    <w:rsid w:val="00F40936"/>
    <w:rsid w:val="00F40BFD"/>
    <w:rsid w:val="00F40D55"/>
    <w:rsid w:val="00F40E6D"/>
    <w:rsid w:val="00F42608"/>
    <w:rsid w:val="00F4429E"/>
    <w:rsid w:val="00F450DA"/>
    <w:rsid w:val="00F452D0"/>
    <w:rsid w:val="00F46CB1"/>
    <w:rsid w:val="00F46E99"/>
    <w:rsid w:val="00F4706B"/>
    <w:rsid w:val="00F50EAC"/>
    <w:rsid w:val="00F51398"/>
    <w:rsid w:val="00F53CC2"/>
    <w:rsid w:val="00F548E2"/>
    <w:rsid w:val="00F55027"/>
    <w:rsid w:val="00F572F4"/>
    <w:rsid w:val="00F60041"/>
    <w:rsid w:val="00F62601"/>
    <w:rsid w:val="00F6532D"/>
    <w:rsid w:val="00F65949"/>
    <w:rsid w:val="00F65F64"/>
    <w:rsid w:val="00F6603E"/>
    <w:rsid w:val="00F6693E"/>
    <w:rsid w:val="00F716AC"/>
    <w:rsid w:val="00F723FC"/>
    <w:rsid w:val="00F7280A"/>
    <w:rsid w:val="00F753EE"/>
    <w:rsid w:val="00F75B5E"/>
    <w:rsid w:val="00F77222"/>
    <w:rsid w:val="00F806CD"/>
    <w:rsid w:val="00F810CC"/>
    <w:rsid w:val="00F82679"/>
    <w:rsid w:val="00F82B3F"/>
    <w:rsid w:val="00F84221"/>
    <w:rsid w:val="00F84D0E"/>
    <w:rsid w:val="00F86C09"/>
    <w:rsid w:val="00F877B1"/>
    <w:rsid w:val="00F90465"/>
    <w:rsid w:val="00F91D6E"/>
    <w:rsid w:val="00F91DCA"/>
    <w:rsid w:val="00F92EA0"/>
    <w:rsid w:val="00F9468C"/>
    <w:rsid w:val="00F9508E"/>
    <w:rsid w:val="00F958A4"/>
    <w:rsid w:val="00F96D25"/>
    <w:rsid w:val="00F972B7"/>
    <w:rsid w:val="00F97693"/>
    <w:rsid w:val="00F977BC"/>
    <w:rsid w:val="00FA06A7"/>
    <w:rsid w:val="00FA1FCF"/>
    <w:rsid w:val="00FA2BB8"/>
    <w:rsid w:val="00FA54CD"/>
    <w:rsid w:val="00FA571A"/>
    <w:rsid w:val="00FA64C2"/>
    <w:rsid w:val="00FA697E"/>
    <w:rsid w:val="00FA7989"/>
    <w:rsid w:val="00FA7ACE"/>
    <w:rsid w:val="00FA7E0D"/>
    <w:rsid w:val="00FB4684"/>
    <w:rsid w:val="00FB5F1E"/>
    <w:rsid w:val="00FB6408"/>
    <w:rsid w:val="00FB65B3"/>
    <w:rsid w:val="00FB683D"/>
    <w:rsid w:val="00FB6A94"/>
    <w:rsid w:val="00FB74D3"/>
    <w:rsid w:val="00FC309F"/>
    <w:rsid w:val="00FC36EC"/>
    <w:rsid w:val="00FC6927"/>
    <w:rsid w:val="00FD0621"/>
    <w:rsid w:val="00FD10BC"/>
    <w:rsid w:val="00FD1D4D"/>
    <w:rsid w:val="00FD2774"/>
    <w:rsid w:val="00FD326D"/>
    <w:rsid w:val="00FD37B8"/>
    <w:rsid w:val="00FD5211"/>
    <w:rsid w:val="00FD5F2A"/>
    <w:rsid w:val="00FD736F"/>
    <w:rsid w:val="00FD7BC7"/>
    <w:rsid w:val="00FE271A"/>
    <w:rsid w:val="00FF06FA"/>
    <w:rsid w:val="00FF0E12"/>
    <w:rsid w:val="00FF1248"/>
    <w:rsid w:val="00FF1BC7"/>
    <w:rsid w:val="00FF2DEE"/>
    <w:rsid w:val="00FF3717"/>
    <w:rsid w:val="00FF3D72"/>
    <w:rsid w:val="00FF42B2"/>
    <w:rsid w:val="00FF49D1"/>
    <w:rsid w:val="00FF551C"/>
    <w:rsid w:val="00FF5B92"/>
    <w:rsid w:val="00FF5E02"/>
    <w:rsid w:val="00FF7E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D5"/>
    <w:pPr>
      <w:spacing w:after="200" w:line="276" w:lineRule="auto"/>
    </w:pPr>
    <w:rPr>
      <w:sz w:val="22"/>
      <w:szCs w:val="22"/>
    </w:rPr>
  </w:style>
  <w:style w:type="paragraph" w:styleId="Ttulo1">
    <w:name w:val="heading 1"/>
    <w:basedOn w:val="Normal"/>
    <w:next w:val="Normal"/>
    <w:link w:val="Ttulo1Car"/>
    <w:qFormat/>
    <w:rsid w:val="00C8486A"/>
    <w:pPr>
      <w:keepNext/>
      <w:numPr>
        <w:numId w:val="1"/>
      </w:numPr>
      <w:suppressAutoHyphens/>
      <w:spacing w:after="0" w:line="240" w:lineRule="auto"/>
      <w:jc w:val="both"/>
      <w:outlineLvl w:val="0"/>
    </w:pPr>
    <w:rPr>
      <w:rFonts w:ascii="Times New Roman" w:hAnsi="Times New Roman"/>
      <w:b/>
      <w:bCs/>
      <w:sz w:val="24"/>
      <w:szCs w:val="24"/>
      <w:lang w:val="es-ES" w:eastAsia="ar-SA"/>
    </w:rPr>
  </w:style>
  <w:style w:type="paragraph" w:styleId="Ttulo2">
    <w:name w:val="heading 2"/>
    <w:basedOn w:val="Normal"/>
    <w:next w:val="Normal"/>
    <w:link w:val="Ttulo2Car"/>
    <w:uiPriority w:val="9"/>
    <w:unhideWhenUsed/>
    <w:qFormat/>
    <w:rsid w:val="00C8486A"/>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4E8A"/>
    <w:pPr>
      <w:ind w:left="720"/>
      <w:contextualSpacing/>
    </w:pPr>
    <w:rPr>
      <w:lang w:val="es-ES" w:eastAsia="es-ES"/>
    </w:rPr>
  </w:style>
  <w:style w:type="character" w:customStyle="1" w:styleId="Ttulo1Car">
    <w:name w:val="Título 1 Car"/>
    <w:link w:val="Ttulo1"/>
    <w:rsid w:val="00C8486A"/>
    <w:rPr>
      <w:rFonts w:ascii="Times New Roman" w:hAnsi="Times New Roman"/>
      <w:b/>
      <w:bCs/>
      <w:sz w:val="24"/>
      <w:szCs w:val="24"/>
      <w:lang w:val="es-ES" w:eastAsia="ar-SA"/>
    </w:rPr>
  </w:style>
  <w:style w:type="character" w:customStyle="1" w:styleId="Ttulo2Car">
    <w:name w:val="Título 2 Car"/>
    <w:link w:val="Ttulo2"/>
    <w:uiPriority w:val="9"/>
    <w:rsid w:val="00C8486A"/>
    <w:rPr>
      <w:rFonts w:ascii="Cambria" w:eastAsia="Times New Roman" w:hAnsi="Cambria" w:cs="Times New Roman"/>
      <w:b/>
      <w:bCs/>
      <w:i/>
      <w:iCs/>
      <w:sz w:val="28"/>
      <w:szCs w:val="28"/>
    </w:rPr>
  </w:style>
  <w:style w:type="paragraph" w:styleId="Textodeglobo">
    <w:name w:val="Balloon Text"/>
    <w:basedOn w:val="Normal"/>
    <w:link w:val="TextodegloboCar"/>
    <w:uiPriority w:val="99"/>
    <w:semiHidden/>
    <w:unhideWhenUsed/>
    <w:rsid w:val="0051152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11529"/>
    <w:rPr>
      <w:rFonts w:ascii="Tahoma" w:hAnsi="Tahoma" w:cs="Tahoma"/>
      <w:sz w:val="16"/>
      <w:szCs w:val="16"/>
    </w:rPr>
  </w:style>
  <w:style w:type="character" w:styleId="Refdecomentario">
    <w:name w:val="annotation reference"/>
    <w:uiPriority w:val="99"/>
    <w:semiHidden/>
    <w:unhideWhenUsed/>
    <w:rsid w:val="00E3452E"/>
    <w:rPr>
      <w:sz w:val="16"/>
      <w:szCs w:val="16"/>
    </w:rPr>
  </w:style>
  <w:style w:type="paragraph" w:styleId="Textocomentario">
    <w:name w:val="annotation text"/>
    <w:basedOn w:val="Normal"/>
    <w:link w:val="TextocomentarioCar"/>
    <w:uiPriority w:val="99"/>
    <w:unhideWhenUsed/>
    <w:rsid w:val="00E3452E"/>
    <w:pPr>
      <w:spacing w:line="240" w:lineRule="auto"/>
    </w:pPr>
    <w:rPr>
      <w:sz w:val="20"/>
      <w:szCs w:val="20"/>
      <w:lang w:val="x-none" w:eastAsia="x-none"/>
    </w:rPr>
  </w:style>
  <w:style w:type="character" w:customStyle="1" w:styleId="TextocomentarioCar">
    <w:name w:val="Texto comentario Car"/>
    <w:link w:val="Textocomentario"/>
    <w:uiPriority w:val="99"/>
    <w:rsid w:val="00E3452E"/>
    <w:rPr>
      <w:sz w:val="20"/>
      <w:szCs w:val="20"/>
    </w:rPr>
  </w:style>
  <w:style w:type="paragraph" w:styleId="Asuntodelcomentario">
    <w:name w:val="annotation subject"/>
    <w:basedOn w:val="Textocomentario"/>
    <w:next w:val="Textocomentario"/>
    <w:link w:val="AsuntodelcomentarioCar"/>
    <w:uiPriority w:val="99"/>
    <w:semiHidden/>
    <w:unhideWhenUsed/>
    <w:rsid w:val="00E3452E"/>
    <w:rPr>
      <w:b/>
      <w:bCs/>
    </w:rPr>
  </w:style>
  <w:style w:type="character" w:customStyle="1" w:styleId="AsuntodelcomentarioCar">
    <w:name w:val="Asunto del comentario Car"/>
    <w:link w:val="Asuntodelcomentario"/>
    <w:uiPriority w:val="99"/>
    <w:semiHidden/>
    <w:rsid w:val="00E3452E"/>
    <w:rPr>
      <w:b/>
      <w:bCs/>
      <w:sz w:val="20"/>
      <w:szCs w:val="20"/>
    </w:rPr>
  </w:style>
  <w:style w:type="paragraph" w:styleId="Revisin">
    <w:name w:val="Revision"/>
    <w:hidden/>
    <w:uiPriority w:val="99"/>
    <w:semiHidden/>
    <w:rsid w:val="00D61F7B"/>
    <w:rPr>
      <w:sz w:val="22"/>
      <w:szCs w:val="22"/>
    </w:rPr>
  </w:style>
  <w:style w:type="paragraph" w:styleId="Encabezado">
    <w:name w:val="header"/>
    <w:basedOn w:val="Normal"/>
    <w:link w:val="EncabezadoCar"/>
    <w:uiPriority w:val="99"/>
    <w:unhideWhenUsed/>
    <w:rsid w:val="004B7402"/>
    <w:pPr>
      <w:tabs>
        <w:tab w:val="center" w:pos="4419"/>
        <w:tab w:val="right" w:pos="8838"/>
      </w:tabs>
    </w:pPr>
    <w:rPr>
      <w:lang w:val="x-none" w:eastAsia="x-none"/>
    </w:rPr>
  </w:style>
  <w:style w:type="character" w:customStyle="1" w:styleId="EncabezadoCar">
    <w:name w:val="Encabezado Car"/>
    <w:link w:val="Encabezado"/>
    <w:uiPriority w:val="99"/>
    <w:rsid w:val="004B7402"/>
    <w:rPr>
      <w:sz w:val="22"/>
      <w:szCs w:val="22"/>
    </w:rPr>
  </w:style>
  <w:style w:type="paragraph" w:styleId="Piedepgina">
    <w:name w:val="footer"/>
    <w:basedOn w:val="Normal"/>
    <w:link w:val="PiedepginaCar"/>
    <w:uiPriority w:val="99"/>
    <w:unhideWhenUsed/>
    <w:rsid w:val="004B7402"/>
    <w:pPr>
      <w:tabs>
        <w:tab w:val="center" w:pos="4419"/>
        <w:tab w:val="right" w:pos="8838"/>
      </w:tabs>
    </w:pPr>
    <w:rPr>
      <w:lang w:val="x-none" w:eastAsia="x-none"/>
    </w:rPr>
  </w:style>
  <w:style w:type="character" w:customStyle="1" w:styleId="PiedepginaCar">
    <w:name w:val="Pie de página Car"/>
    <w:link w:val="Piedepgina"/>
    <w:uiPriority w:val="99"/>
    <w:rsid w:val="004B7402"/>
    <w:rPr>
      <w:sz w:val="22"/>
      <w:szCs w:val="22"/>
    </w:rPr>
  </w:style>
  <w:style w:type="paragraph" w:styleId="HTMLconformatoprevio">
    <w:name w:val="HTML Preformatted"/>
    <w:basedOn w:val="Normal"/>
    <w:link w:val="HTMLconformatoprevioCar"/>
    <w:uiPriority w:val="99"/>
    <w:semiHidden/>
    <w:unhideWhenUsed/>
    <w:rsid w:val="00DC4043"/>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DC4043"/>
    <w:rPr>
      <w:rFonts w:ascii="Courier New" w:hAnsi="Courier New" w:cs="Courier New"/>
    </w:rPr>
  </w:style>
  <w:style w:type="paragraph" w:styleId="NormalWeb">
    <w:name w:val="Normal (Web)"/>
    <w:basedOn w:val="Normal"/>
    <w:rsid w:val="00F723FC"/>
    <w:pPr>
      <w:spacing w:before="100" w:beforeAutospacing="1" w:after="119" w:line="240" w:lineRule="auto"/>
    </w:pPr>
    <w:rPr>
      <w:rFonts w:ascii="Times New Roman" w:hAnsi="Times New Roman"/>
      <w:sz w:val="24"/>
      <w:szCs w:val="24"/>
      <w:lang w:val="es-ES_tradnl" w:eastAsia="es-ES_tradnl"/>
    </w:rPr>
  </w:style>
  <w:style w:type="character" w:styleId="Hipervnculo">
    <w:name w:val="Hyperlink"/>
    <w:basedOn w:val="Fuentedeprrafopredeter"/>
    <w:uiPriority w:val="99"/>
    <w:unhideWhenUsed/>
    <w:rsid w:val="00D70EBF"/>
    <w:rPr>
      <w:color w:val="0000FF" w:themeColor="hyperlink"/>
      <w:u w:val="single"/>
    </w:rPr>
  </w:style>
  <w:style w:type="table" w:styleId="Tablaconcuadrcula">
    <w:name w:val="Table Grid"/>
    <w:basedOn w:val="Tablanormal"/>
    <w:uiPriority w:val="59"/>
    <w:rsid w:val="009E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6662A"/>
    <w:pPr>
      <w:spacing w:after="0" w:line="240" w:lineRule="auto"/>
      <w:ind w:right="51"/>
      <w:jc w:val="both"/>
    </w:pPr>
    <w:rPr>
      <w:rFonts w:ascii="Times New Roman" w:hAnsi="Times New Roman"/>
      <w:b/>
      <w:szCs w:val="20"/>
      <w:lang w:val="es-ES" w:eastAsia="es-ES"/>
    </w:rPr>
  </w:style>
  <w:style w:type="character" w:customStyle="1" w:styleId="TextoindependienteCar">
    <w:name w:val="Texto independiente Car"/>
    <w:basedOn w:val="Fuentedeprrafopredeter"/>
    <w:link w:val="Textoindependiente"/>
    <w:rsid w:val="0076662A"/>
    <w:rPr>
      <w:rFonts w:ascii="Times New Roman" w:hAnsi="Times New Roman"/>
      <w:b/>
      <w:sz w:val="22"/>
      <w:lang w:val="es-ES" w:eastAsia="es-ES"/>
    </w:rPr>
  </w:style>
  <w:style w:type="paragraph" w:customStyle="1" w:styleId="Texto">
    <w:name w:val="Texto"/>
    <w:basedOn w:val="Normal"/>
    <w:rsid w:val="0076662A"/>
    <w:pPr>
      <w:suppressAutoHyphens/>
      <w:spacing w:after="101" w:line="216" w:lineRule="exact"/>
      <w:ind w:firstLine="288"/>
      <w:jc w:val="both"/>
    </w:pPr>
    <w:rPr>
      <w:rFonts w:ascii="Arial" w:hAnsi="Arial" w:cs="Arial"/>
      <w:sz w:val="1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D5"/>
    <w:pPr>
      <w:spacing w:after="200" w:line="276" w:lineRule="auto"/>
    </w:pPr>
    <w:rPr>
      <w:sz w:val="22"/>
      <w:szCs w:val="22"/>
    </w:rPr>
  </w:style>
  <w:style w:type="paragraph" w:styleId="Ttulo1">
    <w:name w:val="heading 1"/>
    <w:basedOn w:val="Normal"/>
    <w:next w:val="Normal"/>
    <w:link w:val="Ttulo1Car"/>
    <w:qFormat/>
    <w:rsid w:val="00C8486A"/>
    <w:pPr>
      <w:keepNext/>
      <w:numPr>
        <w:numId w:val="1"/>
      </w:numPr>
      <w:suppressAutoHyphens/>
      <w:spacing w:after="0" w:line="240" w:lineRule="auto"/>
      <w:jc w:val="both"/>
      <w:outlineLvl w:val="0"/>
    </w:pPr>
    <w:rPr>
      <w:rFonts w:ascii="Times New Roman" w:hAnsi="Times New Roman"/>
      <w:b/>
      <w:bCs/>
      <w:sz w:val="24"/>
      <w:szCs w:val="24"/>
      <w:lang w:val="es-ES" w:eastAsia="ar-SA"/>
    </w:rPr>
  </w:style>
  <w:style w:type="paragraph" w:styleId="Ttulo2">
    <w:name w:val="heading 2"/>
    <w:basedOn w:val="Normal"/>
    <w:next w:val="Normal"/>
    <w:link w:val="Ttulo2Car"/>
    <w:uiPriority w:val="9"/>
    <w:unhideWhenUsed/>
    <w:qFormat/>
    <w:rsid w:val="00C8486A"/>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4E8A"/>
    <w:pPr>
      <w:ind w:left="720"/>
      <w:contextualSpacing/>
    </w:pPr>
    <w:rPr>
      <w:lang w:val="es-ES" w:eastAsia="es-ES"/>
    </w:rPr>
  </w:style>
  <w:style w:type="character" w:customStyle="1" w:styleId="Ttulo1Car">
    <w:name w:val="Título 1 Car"/>
    <w:link w:val="Ttulo1"/>
    <w:rsid w:val="00C8486A"/>
    <w:rPr>
      <w:rFonts w:ascii="Times New Roman" w:hAnsi="Times New Roman"/>
      <w:b/>
      <w:bCs/>
      <w:sz w:val="24"/>
      <w:szCs w:val="24"/>
      <w:lang w:val="es-ES" w:eastAsia="ar-SA"/>
    </w:rPr>
  </w:style>
  <w:style w:type="character" w:customStyle="1" w:styleId="Ttulo2Car">
    <w:name w:val="Título 2 Car"/>
    <w:link w:val="Ttulo2"/>
    <w:uiPriority w:val="9"/>
    <w:rsid w:val="00C8486A"/>
    <w:rPr>
      <w:rFonts w:ascii="Cambria" w:eastAsia="Times New Roman" w:hAnsi="Cambria" w:cs="Times New Roman"/>
      <w:b/>
      <w:bCs/>
      <w:i/>
      <w:iCs/>
      <w:sz w:val="28"/>
      <w:szCs w:val="28"/>
    </w:rPr>
  </w:style>
  <w:style w:type="paragraph" w:styleId="Textodeglobo">
    <w:name w:val="Balloon Text"/>
    <w:basedOn w:val="Normal"/>
    <w:link w:val="TextodegloboCar"/>
    <w:uiPriority w:val="99"/>
    <w:semiHidden/>
    <w:unhideWhenUsed/>
    <w:rsid w:val="0051152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11529"/>
    <w:rPr>
      <w:rFonts w:ascii="Tahoma" w:hAnsi="Tahoma" w:cs="Tahoma"/>
      <w:sz w:val="16"/>
      <w:szCs w:val="16"/>
    </w:rPr>
  </w:style>
  <w:style w:type="character" w:styleId="Refdecomentario">
    <w:name w:val="annotation reference"/>
    <w:uiPriority w:val="99"/>
    <w:semiHidden/>
    <w:unhideWhenUsed/>
    <w:rsid w:val="00E3452E"/>
    <w:rPr>
      <w:sz w:val="16"/>
      <w:szCs w:val="16"/>
    </w:rPr>
  </w:style>
  <w:style w:type="paragraph" w:styleId="Textocomentario">
    <w:name w:val="annotation text"/>
    <w:basedOn w:val="Normal"/>
    <w:link w:val="TextocomentarioCar"/>
    <w:uiPriority w:val="99"/>
    <w:unhideWhenUsed/>
    <w:rsid w:val="00E3452E"/>
    <w:pPr>
      <w:spacing w:line="240" w:lineRule="auto"/>
    </w:pPr>
    <w:rPr>
      <w:sz w:val="20"/>
      <w:szCs w:val="20"/>
      <w:lang w:val="x-none" w:eastAsia="x-none"/>
    </w:rPr>
  </w:style>
  <w:style w:type="character" w:customStyle="1" w:styleId="TextocomentarioCar">
    <w:name w:val="Texto comentario Car"/>
    <w:link w:val="Textocomentario"/>
    <w:uiPriority w:val="99"/>
    <w:rsid w:val="00E3452E"/>
    <w:rPr>
      <w:sz w:val="20"/>
      <w:szCs w:val="20"/>
    </w:rPr>
  </w:style>
  <w:style w:type="paragraph" w:styleId="Asuntodelcomentario">
    <w:name w:val="annotation subject"/>
    <w:basedOn w:val="Textocomentario"/>
    <w:next w:val="Textocomentario"/>
    <w:link w:val="AsuntodelcomentarioCar"/>
    <w:uiPriority w:val="99"/>
    <w:semiHidden/>
    <w:unhideWhenUsed/>
    <w:rsid w:val="00E3452E"/>
    <w:rPr>
      <w:b/>
      <w:bCs/>
    </w:rPr>
  </w:style>
  <w:style w:type="character" w:customStyle="1" w:styleId="AsuntodelcomentarioCar">
    <w:name w:val="Asunto del comentario Car"/>
    <w:link w:val="Asuntodelcomentario"/>
    <w:uiPriority w:val="99"/>
    <w:semiHidden/>
    <w:rsid w:val="00E3452E"/>
    <w:rPr>
      <w:b/>
      <w:bCs/>
      <w:sz w:val="20"/>
      <w:szCs w:val="20"/>
    </w:rPr>
  </w:style>
  <w:style w:type="paragraph" w:styleId="Revisin">
    <w:name w:val="Revision"/>
    <w:hidden/>
    <w:uiPriority w:val="99"/>
    <w:semiHidden/>
    <w:rsid w:val="00D61F7B"/>
    <w:rPr>
      <w:sz w:val="22"/>
      <w:szCs w:val="22"/>
    </w:rPr>
  </w:style>
  <w:style w:type="paragraph" w:styleId="Encabezado">
    <w:name w:val="header"/>
    <w:basedOn w:val="Normal"/>
    <w:link w:val="EncabezadoCar"/>
    <w:uiPriority w:val="99"/>
    <w:unhideWhenUsed/>
    <w:rsid w:val="004B7402"/>
    <w:pPr>
      <w:tabs>
        <w:tab w:val="center" w:pos="4419"/>
        <w:tab w:val="right" w:pos="8838"/>
      </w:tabs>
    </w:pPr>
    <w:rPr>
      <w:lang w:val="x-none" w:eastAsia="x-none"/>
    </w:rPr>
  </w:style>
  <w:style w:type="character" w:customStyle="1" w:styleId="EncabezadoCar">
    <w:name w:val="Encabezado Car"/>
    <w:link w:val="Encabezado"/>
    <w:uiPriority w:val="99"/>
    <w:rsid w:val="004B7402"/>
    <w:rPr>
      <w:sz w:val="22"/>
      <w:szCs w:val="22"/>
    </w:rPr>
  </w:style>
  <w:style w:type="paragraph" w:styleId="Piedepgina">
    <w:name w:val="footer"/>
    <w:basedOn w:val="Normal"/>
    <w:link w:val="PiedepginaCar"/>
    <w:uiPriority w:val="99"/>
    <w:unhideWhenUsed/>
    <w:rsid w:val="004B7402"/>
    <w:pPr>
      <w:tabs>
        <w:tab w:val="center" w:pos="4419"/>
        <w:tab w:val="right" w:pos="8838"/>
      </w:tabs>
    </w:pPr>
    <w:rPr>
      <w:lang w:val="x-none" w:eastAsia="x-none"/>
    </w:rPr>
  </w:style>
  <w:style w:type="character" w:customStyle="1" w:styleId="PiedepginaCar">
    <w:name w:val="Pie de página Car"/>
    <w:link w:val="Piedepgina"/>
    <w:uiPriority w:val="99"/>
    <w:rsid w:val="004B7402"/>
    <w:rPr>
      <w:sz w:val="22"/>
      <w:szCs w:val="22"/>
    </w:rPr>
  </w:style>
  <w:style w:type="paragraph" w:styleId="HTMLconformatoprevio">
    <w:name w:val="HTML Preformatted"/>
    <w:basedOn w:val="Normal"/>
    <w:link w:val="HTMLconformatoprevioCar"/>
    <w:uiPriority w:val="99"/>
    <w:semiHidden/>
    <w:unhideWhenUsed/>
    <w:rsid w:val="00DC4043"/>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DC4043"/>
    <w:rPr>
      <w:rFonts w:ascii="Courier New" w:hAnsi="Courier New" w:cs="Courier New"/>
    </w:rPr>
  </w:style>
  <w:style w:type="paragraph" w:styleId="NormalWeb">
    <w:name w:val="Normal (Web)"/>
    <w:basedOn w:val="Normal"/>
    <w:rsid w:val="00F723FC"/>
    <w:pPr>
      <w:spacing w:before="100" w:beforeAutospacing="1" w:after="119" w:line="240" w:lineRule="auto"/>
    </w:pPr>
    <w:rPr>
      <w:rFonts w:ascii="Times New Roman" w:hAnsi="Times New Roman"/>
      <w:sz w:val="24"/>
      <w:szCs w:val="24"/>
      <w:lang w:val="es-ES_tradnl" w:eastAsia="es-ES_tradnl"/>
    </w:rPr>
  </w:style>
  <w:style w:type="character" w:styleId="Hipervnculo">
    <w:name w:val="Hyperlink"/>
    <w:basedOn w:val="Fuentedeprrafopredeter"/>
    <w:uiPriority w:val="99"/>
    <w:unhideWhenUsed/>
    <w:rsid w:val="00D70EBF"/>
    <w:rPr>
      <w:color w:val="0000FF" w:themeColor="hyperlink"/>
      <w:u w:val="single"/>
    </w:rPr>
  </w:style>
  <w:style w:type="table" w:styleId="Tablaconcuadrcula">
    <w:name w:val="Table Grid"/>
    <w:basedOn w:val="Tablanormal"/>
    <w:uiPriority w:val="59"/>
    <w:rsid w:val="009E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6662A"/>
    <w:pPr>
      <w:spacing w:after="0" w:line="240" w:lineRule="auto"/>
      <w:ind w:right="51"/>
      <w:jc w:val="both"/>
    </w:pPr>
    <w:rPr>
      <w:rFonts w:ascii="Times New Roman" w:hAnsi="Times New Roman"/>
      <w:b/>
      <w:szCs w:val="20"/>
      <w:lang w:val="es-ES" w:eastAsia="es-ES"/>
    </w:rPr>
  </w:style>
  <w:style w:type="character" w:customStyle="1" w:styleId="TextoindependienteCar">
    <w:name w:val="Texto independiente Car"/>
    <w:basedOn w:val="Fuentedeprrafopredeter"/>
    <w:link w:val="Textoindependiente"/>
    <w:rsid w:val="0076662A"/>
    <w:rPr>
      <w:rFonts w:ascii="Times New Roman" w:hAnsi="Times New Roman"/>
      <w:b/>
      <w:sz w:val="22"/>
      <w:lang w:val="es-ES" w:eastAsia="es-ES"/>
    </w:rPr>
  </w:style>
  <w:style w:type="paragraph" w:customStyle="1" w:styleId="Texto">
    <w:name w:val="Texto"/>
    <w:basedOn w:val="Normal"/>
    <w:rsid w:val="0076662A"/>
    <w:pPr>
      <w:suppressAutoHyphens/>
      <w:spacing w:after="101" w:line="216" w:lineRule="exact"/>
      <w:ind w:firstLine="288"/>
      <w:jc w:val="both"/>
    </w:pPr>
    <w:rPr>
      <w:rFonts w:ascii="Arial" w:hAnsi="Arial" w:cs="Arial"/>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485">
      <w:bodyDiv w:val="1"/>
      <w:marLeft w:val="0"/>
      <w:marRight w:val="0"/>
      <w:marTop w:val="0"/>
      <w:marBottom w:val="0"/>
      <w:divBdr>
        <w:top w:val="none" w:sz="0" w:space="0" w:color="auto"/>
        <w:left w:val="none" w:sz="0" w:space="0" w:color="auto"/>
        <w:bottom w:val="none" w:sz="0" w:space="0" w:color="auto"/>
        <w:right w:val="none" w:sz="0" w:space="0" w:color="auto"/>
      </w:divBdr>
    </w:div>
    <w:div w:id="352221212">
      <w:bodyDiv w:val="1"/>
      <w:marLeft w:val="0"/>
      <w:marRight w:val="0"/>
      <w:marTop w:val="0"/>
      <w:marBottom w:val="0"/>
      <w:divBdr>
        <w:top w:val="none" w:sz="0" w:space="0" w:color="auto"/>
        <w:left w:val="none" w:sz="0" w:space="0" w:color="auto"/>
        <w:bottom w:val="none" w:sz="0" w:space="0" w:color="auto"/>
        <w:right w:val="none" w:sz="0" w:space="0" w:color="auto"/>
      </w:divBdr>
    </w:div>
    <w:div w:id="710155604">
      <w:bodyDiv w:val="1"/>
      <w:marLeft w:val="0"/>
      <w:marRight w:val="0"/>
      <w:marTop w:val="0"/>
      <w:marBottom w:val="0"/>
      <w:divBdr>
        <w:top w:val="single" w:sz="24" w:space="0" w:color="CC0000"/>
        <w:left w:val="none" w:sz="0" w:space="0" w:color="auto"/>
        <w:bottom w:val="none" w:sz="0" w:space="0" w:color="auto"/>
        <w:right w:val="none" w:sz="0" w:space="0" w:color="auto"/>
      </w:divBdr>
      <w:divsChild>
        <w:div w:id="1728264220">
          <w:marLeft w:val="0"/>
          <w:marRight w:val="0"/>
          <w:marTop w:val="0"/>
          <w:marBottom w:val="0"/>
          <w:divBdr>
            <w:top w:val="single" w:sz="24" w:space="0" w:color="CC0000"/>
            <w:left w:val="none" w:sz="0" w:space="0" w:color="auto"/>
            <w:bottom w:val="none" w:sz="0" w:space="0" w:color="auto"/>
            <w:right w:val="none" w:sz="0" w:space="0" w:color="auto"/>
          </w:divBdr>
          <w:divsChild>
            <w:div w:id="214857040">
              <w:marLeft w:val="150"/>
              <w:marRight w:val="0"/>
              <w:marTop w:val="0"/>
              <w:marBottom w:val="0"/>
              <w:divBdr>
                <w:top w:val="none" w:sz="0" w:space="0" w:color="auto"/>
                <w:left w:val="none" w:sz="0" w:space="0" w:color="auto"/>
                <w:bottom w:val="none" w:sz="0" w:space="0" w:color="auto"/>
                <w:right w:val="none" w:sz="0" w:space="0" w:color="auto"/>
              </w:divBdr>
              <w:divsChild>
                <w:div w:id="1789155902">
                  <w:marLeft w:val="0"/>
                  <w:marRight w:val="0"/>
                  <w:marTop w:val="0"/>
                  <w:marBottom w:val="0"/>
                  <w:divBdr>
                    <w:top w:val="single" w:sz="24" w:space="0" w:color="CC0000"/>
                    <w:left w:val="none" w:sz="0" w:space="0" w:color="auto"/>
                    <w:bottom w:val="none" w:sz="0" w:space="0" w:color="auto"/>
                    <w:right w:val="none" w:sz="0" w:space="0" w:color="auto"/>
                  </w:divBdr>
                  <w:divsChild>
                    <w:div w:id="666522122">
                      <w:marLeft w:val="0"/>
                      <w:marRight w:val="0"/>
                      <w:marTop w:val="0"/>
                      <w:marBottom w:val="0"/>
                      <w:divBdr>
                        <w:top w:val="single" w:sz="24" w:space="0" w:color="CC0000"/>
                        <w:left w:val="none" w:sz="0" w:space="0" w:color="auto"/>
                        <w:bottom w:val="none" w:sz="0" w:space="0" w:color="auto"/>
                        <w:right w:val="none" w:sz="0" w:space="0" w:color="auto"/>
                      </w:divBdr>
                      <w:divsChild>
                        <w:div w:id="655885287">
                          <w:marLeft w:val="0"/>
                          <w:marRight w:val="0"/>
                          <w:marTop w:val="0"/>
                          <w:marBottom w:val="0"/>
                          <w:divBdr>
                            <w:top w:val="none" w:sz="0" w:space="0" w:color="auto"/>
                            <w:left w:val="none" w:sz="0" w:space="0" w:color="auto"/>
                            <w:bottom w:val="none" w:sz="0" w:space="0" w:color="auto"/>
                            <w:right w:val="none" w:sz="0" w:space="0" w:color="auto"/>
                          </w:divBdr>
                          <w:divsChild>
                            <w:div w:id="1855725634">
                              <w:marLeft w:val="0"/>
                              <w:marRight w:val="0"/>
                              <w:marTop w:val="0"/>
                              <w:marBottom w:val="0"/>
                              <w:divBdr>
                                <w:top w:val="none" w:sz="0" w:space="0" w:color="auto"/>
                                <w:left w:val="none" w:sz="0" w:space="0" w:color="auto"/>
                                <w:bottom w:val="none" w:sz="0" w:space="0" w:color="auto"/>
                                <w:right w:val="none" w:sz="0" w:space="0" w:color="auto"/>
                              </w:divBdr>
                              <w:divsChild>
                                <w:div w:id="188494617">
                                  <w:marLeft w:val="0"/>
                                  <w:marRight w:val="0"/>
                                  <w:marTop w:val="0"/>
                                  <w:marBottom w:val="0"/>
                                  <w:divBdr>
                                    <w:top w:val="none" w:sz="0" w:space="0" w:color="auto"/>
                                    <w:left w:val="none" w:sz="0" w:space="0" w:color="auto"/>
                                    <w:bottom w:val="none" w:sz="0" w:space="0" w:color="auto"/>
                                    <w:right w:val="none" w:sz="0" w:space="0" w:color="auto"/>
                                  </w:divBdr>
                                  <w:divsChild>
                                    <w:div w:id="1595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499475">
      <w:bodyDiv w:val="1"/>
      <w:marLeft w:val="0"/>
      <w:marRight w:val="0"/>
      <w:marTop w:val="0"/>
      <w:marBottom w:val="0"/>
      <w:divBdr>
        <w:top w:val="none" w:sz="0" w:space="0" w:color="auto"/>
        <w:left w:val="none" w:sz="0" w:space="0" w:color="auto"/>
        <w:bottom w:val="none" w:sz="0" w:space="0" w:color="auto"/>
        <w:right w:val="none" w:sz="0" w:space="0" w:color="auto"/>
      </w:divBdr>
    </w:div>
    <w:div w:id="1260943095">
      <w:bodyDiv w:val="1"/>
      <w:marLeft w:val="0"/>
      <w:marRight w:val="0"/>
      <w:marTop w:val="0"/>
      <w:marBottom w:val="0"/>
      <w:divBdr>
        <w:top w:val="none" w:sz="0" w:space="0" w:color="auto"/>
        <w:left w:val="none" w:sz="0" w:space="0" w:color="auto"/>
        <w:bottom w:val="none" w:sz="0" w:space="0" w:color="auto"/>
        <w:right w:val="none" w:sz="0" w:space="0" w:color="auto"/>
      </w:divBdr>
    </w:div>
    <w:div w:id="1264726861">
      <w:bodyDiv w:val="1"/>
      <w:marLeft w:val="0"/>
      <w:marRight w:val="0"/>
      <w:marTop w:val="0"/>
      <w:marBottom w:val="0"/>
      <w:divBdr>
        <w:top w:val="none" w:sz="0" w:space="0" w:color="auto"/>
        <w:left w:val="none" w:sz="0" w:space="0" w:color="auto"/>
        <w:bottom w:val="none" w:sz="0" w:space="0" w:color="auto"/>
        <w:right w:val="none" w:sz="0" w:space="0" w:color="auto"/>
      </w:divBdr>
    </w:div>
    <w:div w:id="1300381895">
      <w:bodyDiv w:val="1"/>
      <w:marLeft w:val="0"/>
      <w:marRight w:val="0"/>
      <w:marTop w:val="0"/>
      <w:marBottom w:val="0"/>
      <w:divBdr>
        <w:top w:val="none" w:sz="0" w:space="0" w:color="auto"/>
        <w:left w:val="none" w:sz="0" w:space="0" w:color="auto"/>
        <w:bottom w:val="none" w:sz="0" w:space="0" w:color="auto"/>
        <w:right w:val="none" w:sz="0" w:space="0" w:color="auto"/>
      </w:divBdr>
    </w:div>
    <w:div w:id="1396591345">
      <w:bodyDiv w:val="1"/>
      <w:marLeft w:val="0"/>
      <w:marRight w:val="0"/>
      <w:marTop w:val="0"/>
      <w:marBottom w:val="0"/>
      <w:divBdr>
        <w:top w:val="none" w:sz="0" w:space="0" w:color="auto"/>
        <w:left w:val="none" w:sz="0" w:space="0" w:color="auto"/>
        <w:bottom w:val="none" w:sz="0" w:space="0" w:color="auto"/>
        <w:right w:val="none" w:sz="0" w:space="0" w:color="auto"/>
      </w:divBdr>
    </w:div>
    <w:div w:id="1744838610">
      <w:bodyDiv w:val="1"/>
      <w:marLeft w:val="0"/>
      <w:marRight w:val="0"/>
      <w:marTop w:val="0"/>
      <w:marBottom w:val="0"/>
      <w:divBdr>
        <w:top w:val="none" w:sz="0" w:space="0" w:color="auto"/>
        <w:left w:val="none" w:sz="0" w:space="0" w:color="auto"/>
        <w:bottom w:val="none" w:sz="0" w:space="0" w:color="auto"/>
        <w:right w:val="none" w:sz="0" w:space="0" w:color="auto"/>
      </w:divBdr>
    </w:div>
    <w:div w:id="1748529137">
      <w:bodyDiv w:val="1"/>
      <w:marLeft w:val="0"/>
      <w:marRight w:val="0"/>
      <w:marTop w:val="0"/>
      <w:marBottom w:val="0"/>
      <w:divBdr>
        <w:top w:val="none" w:sz="0" w:space="0" w:color="auto"/>
        <w:left w:val="none" w:sz="0" w:space="0" w:color="auto"/>
        <w:bottom w:val="none" w:sz="0" w:space="0" w:color="auto"/>
        <w:right w:val="none" w:sz="0" w:space="0" w:color="auto"/>
      </w:divBdr>
    </w:div>
    <w:div w:id="1975671171">
      <w:bodyDiv w:val="1"/>
      <w:marLeft w:val="0"/>
      <w:marRight w:val="0"/>
      <w:marTop w:val="0"/>
      <w:marBottom w:val="0"/>
      <w:divBdr>
        <w:top w:val="single" w:sz="24" w:space="0" w:color="CC0000"/>
        <w:left w:val="none" w:sz="0" w:space="0" w:color="auto"/>
        <w:bottom w:val="none" w:sz="0" w:space="0" w:color="auto"/>
        <w:right w:val="none" w:sz="0" w:space="0" w:color="auto"/>
      </w:divBdr>
      <w:divsChild>
        <w:div w:id="102842946">
          <w:marLeft w:val="0"/>
          <w:marRight w:val="0"/>
          <w:marTop w:val="0"/>
          <w:marBottom w:val="0"/>
          <w:divBdr>
            <w:top w:val="single" w:sz="24" w:space="0" w:color="CC0000"/>
            <w:left w:val="none" w:sz="0" w:space="0" w:color="auto"/>
            <w:bottom w:val="none" w:sz="0" w:space="0" w:color="auto"/>
            <w:right w:val="none" w:sz="0" w:space="0" w:color="auto"/>
          </w:divBdr>
          <w:divsChild>
            <w:div w:id="1309626811">
              <w:marLeft w:val="150"/>
              <w:marRight w:val="0"/>
              <w:marTop w:val="0"/>
              <w:marBottom w:val="0"/>
              <w:divBdr>
                <w:top w:val="none" w:sz="0" w:space="0" w:color="auto"/>
                <w:left w:val="none" w:sz="0" w:space="0" w:color="auto"/>
                <w:bottom w:val="none" w:sz="0" w:space="0" w:color="auto"/>
                <w:right w:val="none" w:sz="0" w:space="0" w:color="auto"/>
              </w:divBdr>
              <w:divsChild>
                <w:div w:id="306590572">
                  <w:marLeft w:val="0"/>
                  <w:marRight w:val="0"/>
                  <w:marTop w:val="0"/>
                  <w:marBottom w:val="0"/>
                  <w:divBdr>
                    <w:top w:val="single" w:sz="24" w:space="0" w:color="CC0000"/>
                    <w:left w:val="none" w:sz="0" w:space="0" w:color="auto"/>
                    <w:bottom w:val="none" w:sz="0" w:space="0" w:color="auto"/>
                    <w:right w:val="none" w:sz="0" w:space="0" w:color="auto"/>
                  </w:divBdr>
                  <w:divsChild>
                    <w:div w:id="2053571562">
                      <w:marLeft w:val="0"/>
                      <w:marRight w:val="0"/>
                      <w:marTop w:val="0"/>
                      <w:marBottom w:val="0"/>
                      <w:divBdr>
                        <w:top w:val="single" w:sz="24" w:space="0" w:color="CC0000"/>
                        <w:left w:val="none" w:sz="0" w:space="0" w:color="auto"/>
                        <w:bottom w:val="none" w:sz="0" w:space="0" w:color="auto"/>
                        <w:right w:val="none" w:sz="0" w:space="0" w:color="auto"/>
                      </w:divBdr>
                      <w:divsChild>
                        <w:div w:id="2076932560">
                          <w:marLeft w:val="0"/>
                          <w:marRight w:val="0"/>
                          <w:marTop w:val="0"/>
                          <w:marBottom w:val="0"/>
                          <w:divBdr>
                            <w:top w:val="none" w:sz="0" w:space="0" w:color="auto"/>
                            <w:left w:val="none" w:sz="0" w:space="0" w:color="auto"/>
                            <w:bottom w:val="none" w:sz="0" w:space="0" w:color="auto"/>
                            <w:right w:val="none" w:sz="0" w:space="0" w:color="auto"/>
                          </w:divBdr>
                          <w:divsChild>
                            <w:div w:id="1452086610">
                              <w:marLeft w:val="0"/>
                              <w:marRight w:val="0"/>
                              <w:marTop w:val="0"/>
                              <w:marBottom w:val="0"/>
                              <w:divBdr>
                                <w:top w:val="none" w:sz="0" w:space="0" w:color="auto"/>
                                <w:left w:val="none" w:sz="0" w:space="0" w:color="auto"/>
                                <w:bottom w:val="none" w:sz="0" w:space="0" w:color="auto"/>
                                <w:right w:val="none" w:sz="0" w:space="0" w:color="auto"/>
                              </w:divBdr>
                              <w:divsChild>
                                <w:div w:id="1150826012">
                                  <w:marLeft w:val="0"/>
                                  <w:marRight w:val="0"/>
                                  <w:marTop w:val="0"/>
                                  <w:marBottom w:val="0"/>
                                  <w:divBdr>
                                    <w:top w:val="none" w:sz="0" w:space="0" w:color="auto"/>
                                    <w:left w:val="none" w:sz="0" w:space="0" w:color="auto"/>
                                    <w:bottom w:val="none" w:sz="0" w:space="0" w:color="auto"/>
                                    <w:right w:val="none" w:sz="0" w:space="0" w:color="auto"/>
                                  </w:divBdr>
                                  <w:divsChild>
                                    <w:div w:id="7186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897E-46AB-49B7-9484-72D03A45E3A0}">
  <ds:schemaRefs>
    <ds:schemaRef ds:uri="http://schemas.openxmlformats.org/officeDocument/2006/bibliography"/>
  </ds:schemaRefs>
</ds:datastoreItem>
</file>

<file path=customXml/itemProps2.xml><?xml version="1.0" encoding="utf-8"?>
<ds:datastoreItem xmlns:ds="http://schemas.openxmlformats.org/officeDocument/2006/customXml" ds:itemID="{FB591457-24ED-4D01-AD79-3648CF44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11026</Words>
  <Characters>60644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71527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SUBTEL</dc:creator>
  <cp:lastModifiedBy>Elena Ramos Miguel</cp:lastModifiedBy>
  <cp:revision>2</cp:revision>
  <cp:lastPrinted>2017-11-08T15:38:00Z</cp:lastPrinted>
  <dcterms:created xsi:type="dcterms:W3CDTF">2019-09-25T18:44:00Z</dcterms:created>
  <dcterms:modified xsi:type="dcterms:W3CDTF">2019-09-25T18:44:00Z</dcterms:modified>
</cp:coreProperties>
</file>